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98"/>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1198"/>
        <w:ind w:firstLine="300"/>
        <w:spacing w:line="360" w:lineRule="auto"/>
        <w:rPr>
          <w:sz w:val="60"/>
          <w:szCs w:val="60"/>
        </w:rPr>
      </w:pPr>
      <w:r>
        <w:rPr>
          <w:sz w:val="60"/>
          <w:szCs w:val="60"/>
        </w:rPr>
      </w:r>
      <w:r/>
    </w:p>
    <w:p>
      <w:pPr>
        <w:pStyle w:val="1269"/>
        <w:rPr>
          <w:sz w:val="60"/>
          <w:szCs w:val="60"/>
        </w:rPr>
      </w:pPr>
      <w:r>
        <w:rPr>
          <w:sz w:val="60"/>
          <w:szCs w:val="60"/>
        </w:rPr>
      </w:r>
      <w:r/>
    </w:p>
    <w:p>
      <w:pPr>
        <w:pStyle w:val="1198"/>
        <w:rPr>
          <w:sz w:val="60"/>
          <w:szCs w:val="60"/>
        </w:rPr>
      </w:pPr>
      <w:r>
        <w:rPr>
          <w:sz w:val="60"/>
          <w:szCs w:val="60"/>
        </w:rPr>
      </w:r>
      <w:r/>
    </w:p>
    <w:p>
      <w:pPr>
        <w:pStyle w:val="1269"/>
      </w:pPr>
      <w:r/>
      <w:r/>
    </w:p>
    <w:p>
      <w:pPr>
        <w:pStyle w:val="1198"/>
        <w:jc w:val="center"/>
        <w:rPr>
          <w:b/>
          <w:bCs/>
          <w:sz w:val="84"/>
          <w:szCs w:val="84"/>
        </w:rPr>
      </w:pPr>
      <w:r>
        <w:rPr>
          <w:b/>
          <w:bCs/>
          <w:sz w:val="84"/>
          <w:szCs w:val="84"/>
        </w:rPr>
        <w:t xml:space="preserve">竞</w:t>
      </w:r>
      <w:r>
        <w:rPr>
          <w:rFonts w:hint="eastAsia"/>
          <w:b/>
          <w:bCs/>
          <w:sz w:val="84"/>
          <w:szCs w:val="84"/>
          <w:lang w:val="en-US" w:eastAsia="zh-CN"/>
        </w:rPr>
        <w:t xml:space="preserve"> </w:t>
      </w:r>
      <w:r>
        <w:rPr>
          <w:b/>
          <w:bCs/>
          <w:sz w:val="84"/>
          <w:szCs w:val="84"/>
        </w:rPr>
        <w:t xml:space="preserve">争</w:t>
      </w:r>
      <w:r>
        <w:rPr>
          <w:rFonts w:hint="eastAsia"/>
          <w:b/>
          <w:bCs/>
          <w:sz w:val="84"/>
          <w:szCs w:val="84"/>
          <w:lang w:val="en-US" w:eastAsia="zh-CN"/>
        </w:rPr>
        <w:t xml:space="preserve"> </w:t>
      </w:r>
      <w:r>
        <w:rPr>
          <w:b/>
          <w:bCs/>
          <w:sz w:val="84"/>
          <w:szCs w:val="84"/>
        </w:rPr>
        <w:t xml:space="preserve">性</w:t>
      </w:r>
      <w:r>
        <w:rPr>
          <w:rFonts w:hint="eastAsia"/>
          <w:b/>
          <w:bCs/>
          <w:sz w:val="84"/>
          <w:szCs w:val="84"/>
          <w:lang w:val="en-US" w:eastAsia="zh-CN"/>
        </w:rPr>
        <w:t xml:space="preserve"> </w:t>
      </w:r>
      <w:r>
        <w:rPr>
          <w:b/>
          <w:bCs/>
          <w:sz w:val="84"/>
          <w:szCs w:val="84"/>
        </w:rPr>
        <w:t xml:space="preserve">磋</w:t>
      </w:r>
      <w:r>
        <w:rPr>
          <w:rFonts w:hint="eastAsia"/>
          <w:b/>
          <w:bCs/>
          <w:sz w:val="84"/>
          <w:szCs w:val="84"/>
          <w:lang w:val="en-US" w:eastAsia="zh-CN"/>
        </w:rPr>
        <w:t xml:space="preserve"> </w:t>
      </w:r>
      <w:r>
        <w:rPr>
          <w:b/>
          <w:bCs/>
          <w:sz w:val="84"/>
          <w:szCs w:val="84"/>
        </w:rPr>
        <w:t xml:space="preserve">商</w:t>
      </w:r>
      <w:r>
        <w:rPr>
          <w:rFonts w:hint="eastAsia"/>
          <w:b/>
          <w:bCs/>
          <w:sz w:val="84"/>
          <w:szCs w:val="84"/>
          <w:lang w:val="en-US" w:eastAsia="zh-CN"/>
        </w:rPr>
        <w:t xml:space="preserve"> </w:t>
      </w:r>
      <w:r>
        <w:rPr>
          <w:b/>
          <w:bCs/>
          <w:sz w:val="84"/>
          <w:szCs w:val="84"/>
        </w:rPr>
        <w:t xml:space="preserve">文</w:t>
      </w:r>
      <w:r>
        <w:rPr>
          <w:rFonts w:hint="eastAsia"/>
          <w:b/>
          <w:bCs/>
          <w:sz w:val="84"/>
          <w:szCs w:val="84"/>
          <w:lang w:val="en-US" w:eastAsia="zh-CN"/>
        </w:rPr>
        <w:t xml:space="preserve"> </w:t>
      </w:r>
      <w:r>
        <w:rPr>
          <w:b/>
          <w:bCs/>
          <w:sz w:val="84"/>
          <w:szCs w:val="84"/>
        </w:rPr>
        <w:t xml:space="preserve">件</w:t>
      </w:r>
      <w:r>
        <w:rPr>
          <w:b/>
          <w:bCs/>
          <w:sz w:val="84"/>
          <w:szCs w:val="84"/>
        </w:rPr>
      </w:r>
      <w:r/>
    </w:p>
    <w:p>
      <w:pPr>
        <w:pStyle w:val="1198"/>
        <w:jc w:val="center"/>
        <w:spacing w:line="360" w:lineRule="auto"/>
        <w:rPr>
          <w:rFonts w:ascii="宋体" w:hAnsi="宋体"/>
          <w:b/>
          <w:bCs/>
          <w:sz w:val="60"/>
          <w:szCs w:val="60"/>
        </w:rPr>
      </w:pPr>
      <w:r>
        <w:rPr>
          <w:rFonts w:ascii="宋体" w:hAnsi="宋体"/>
          <w:b/>
          <w:bCs/>
          <w:sz w:val="60"/>
          <w:szCs w:val="60"/>
        </w:rPr>
      </w:r>
      <w:r/>
    </w:p>
    <w:p>
      <w:pPr>
        <w:pStyle w:val="1198"/>
      </w:pPr>
      <w:r/>
      <w:r/>
    </w:p>
    <w:p>
      <w:pPr>
        <w:pStyle w:val="1200"/>
      </w:pPr>
      <w:r/>
      <w:r/>
    </w:p>
    <w:p>
      <w:pPr>
        <w:pStyle w:val="1198"/>
      </w:pPr>
      <w:r/>
      <w:r/>
    </w:p>
    <w:p>
      <w:pPr>
        <w:pStyle w:val="1198"/>
        <w:ind w:left="0" w:firstLine="930"/>
        <w:jc w:val="left"/>
        <w:spacing w:line="480" w:lineRule="auto"/>
        <w:tabs>
          <w:tab w:val="left" w:pos="3240" w:leader="none"/>
          <w:tab w:val="left" w:pos="3420" w:leader="none"/>
        </w:tabs>
        <w:rPr>
          <w:rFonts w:ascii="宋体" w:hAnsi="宋体" w:eastAsia="宋体" w:cs="宋体"/>
          <w:b w:val="0"/>
          <w:bCs/>
          <w:sz w:val="36"/>
          <w:szCs w:val="36"/>
          <w:u w:val="single"/>
          <w:lang w:val="en-US" w:eastAsia="zh-CN"/>
        </w:rPr>
      </w:pPr>
      <w:r>
        <w:rPr>
          <w:rFonts w:hint="eastAsia" w:ascii="宋体" w:hAnsi="宋体" w:eastAsia="宋体" w:cs="宋体"/>
          <w:b w:val="0"/>
          <w:bCs/>
          <w:sz w:val="36"/>
          <w:szCs w:val="36"/>
        </w:rPr>
        <w:t xml:space="preserve">项</w:t>
      </w:r>
      <w:r>
        <w:rPr>
          <w:rFonts w:hint="eastAsia" w:ascii="宋体" w:hAnsi="宋体" w:eastAsia="宋体" w:cs="宋体"/>
          <w:b w:val="0"/>
          <w:bCs/>
          <w:sz w:val="36"/>
          <w:szCs w:val="36"/>
          <w:lang w:val="en-US" w:eastAsia="zh-CN"/>
        </w:rPr>
        <w:t xml:space="preserve"> </w:t>
      </w:r>
      <w:r>
        <w:rPr>
          <w:rFonts w:hint="eastAsia" w:ascii="宋体" w:hAnsi="宋体" w:eastAsia="宋体" w:cs="宋体"/>
          <w:b w:val="0"/>
          <w:bCs/>
          <w:sz w:val="36"/>
          <w:szCs w:val="36"/>
        </w:rPr>
        <w:t xml:space="preserve">目</w:t>
      </w:r>
      <w:r>
        <w:rPr>
          <w:rFonts w:hint="eastAsia" w:ascii="宋体" w:hAnsi="宋体" w:eastAsia="宋体" w:cs="宋体"/>
          <w:b w:val="0"/>
          <w:bCs/>
          <w:sz w:val="36"/>
          <w:szCs w:val="36"/>
          <w:lang w:val="en-US" w:eastAsia="zh-CN"/>
        </w:rPr>
        <w:t xml:space="preserve"> </w:t>
      </w:r>
      <w:r>
        <w:rPr>
          <w:rFonts w:hint="eastAsia" w:ascii="宋体" w:hAnsi="宋体" w:eastAsia="宋体" w:cs="宋体"/>
          <w:b w:val="0"/>
          <w:bCs/>
          <w:sz w:val="36"/>
          <w:szCs w:val="36"/>
        </w:rPr>
        <w:t xml:space="preserve">名</w:t>
      </w:r>
      <w:r>
        <w:rPr>
          <w:rFonts w:hint="eastAsia" w:ascii="宋体" w:hAnsi="宋体" w:eastAsia="宋体" w:cs="宋体"/>
          <w:b w:val="0"/>
          <w:bCs/>
          <w:sz w:val="36"/>
          <w:szCs w:val="36"/>
          <w:lang w:val="en-US" w:eastAsia="zh-CN"/>
        </w:rPr>
        <w:t xml:space="preserve"> </w:t>
      </w:r>
      <w:r>
        <w:rPr>
          <w:rFonts w:hint="eastAsia" w:ascii="宋体" w:hAnsi="宋体" w:eastAsia="宋体" w:cs="宋体"/>
          <w:b w:val="0"/>
          <w:bCs/>
          <w:sz w:val="36"/>
          <w:szCs w:val="36"/>
        </w:rPr>
        <w:t xml:space="preserve">称：</w:t>
      </w:r>
      <w:r>
        <w:rPr>
          <w:rFonts w:hint="eastAsia" w:ascii="宋体" w:hAnsi="宋体" w:eastAsia="宋体" w:cs="宋体"/>
          <w:b w:val="0"/>
          <w:bCs/>
          <w:sz w:val="36"/>
          <w:szCs w:val="36"/>
          <w:u w:val="single"/>
          <w:lang w:eastAsia="zh-CN"/>
        </w:rPr>
        <w:t xml:space="preserve">溧阳市别桥镇2025年自行补充耕地</w:t>
      </w:r>
      <w:r>
        <w:rPr>
          <w:rFonts w:hint="eastAsia" w:ascii="宋体" w:hAnsi="宋体" w:eastAsia="宋体" w:cs="宋体"/>
          <w:b w:val="0"/>
          <w:bCs/>
          <w:sz w:val="36"/>
          <w:szCs w:val="36"/>
          <w:u w:val="single"/>
          <w:lang w:val="en-US" w:eastAsia="zh-CN"/>
        </w:rPr>
        <w:t xml:space="preserve">项目</w:t>
      </w:r>
      <w:r>
        <w:rPr>
          <w:rFonts w:ascii="宋体" w:hAnsi="宋体" w:eastAsia="宋体" w:cs="宋体"/>
          <w:b w:val="0"/>
          <w:bCs/>
          <w:sz w:val="36"/>
          <w:szCs w:val="36"/>
          <w:u w:val="single"/>
          <w:lang w:val="en-US" w:eastAsia="zh-CN"/>
        </w:rPr>
      </w:r>
      <w:r/>
    </w:p>
    <w:p>
      <w:pPr>
        <w:pStyle w:val="1198"/>
        <w:ind w:left="0" w:firstLine="930"/>
        <w:jc w:val="left"/>
        <w:spacing w:line="480" w:lineRule="auto"/>
        <w:tabs>
          <w:tab w:val="left" w:pos="3240" w:leader="none"/>
          <w:tab w:val="left" w:pos="3420" w:leader="none"/>
        </w:tabs>
        <w:rPr>
          <w:rFonts w:ascii="宋体" w:hAnsi="宋体" w:eastAsia="宋体" w:cs="宋体"/>
          <w:highlight w:val="none"/>
          <w:lang w:val="en-US" w:eastAsia="zh-CN"/>
        </w:rPr>
      </w:pPr>
      <w:r>
        <w:rPr>
          <w:rFonts w:hint="eastAsia" w:ascii="宋体" w:hAnsi="宋体" w:eastAsia="宋体" w:cs="宋体"/>
          <w:b w:val="0"/>
          <w:bCs/>
          <w:sz w:val="36"/>
          <w:szCs w:val="36"/>
          <w:u w:val="none"/>
          <w:lang w:eastAsia="zh-CN"/>
        </w:rPr>
        <w:t xml:space="preserve">项目</w:t>
      </w:r>
      <w:r>
        <w:rPr>
          <w:rFonts w:hint="eastAsia" w:ascii="宋体" w:hAnsi="宋体" w:eastAsia="宋体" w:cs="宋体"/>
          <w:b w:val="0"/>
          <w:bCs/>
          <w:sz w:val="36"/>
          <w:szCs w:val="36"/>
          <w:highlight w:val="none"/>
        </w:rPr>
        <w:t xml:space="preserve">编号/包号：</w:t>
      </w:r>
      <w:r>
        <w:rPr>
          <w:rFonts w:hint="eastAsia" w:ascii="宋体" w:hAnsi="宋体" w:eastAsia="宋体" w:cs="宋体"/>
          <w:b w:val="0"/>
          <w:bCs/>
          <w:sz w:val="36"/>
          <w:szCs w:val="36"/>
          <w:highlight w:val="none"/>
          <w:u w:val="single"/>
          <w:lang w:eastAsia="zh-CN"/>
        </w:rPr>
        <w:t xml:space="preserve">JSZC-320481-TPGS-C2025-001</w:t>
      </w:r>
      <w:r>
        <w:rPr>
          <w:rFonts w:hint="eastAsia" w:ascii="宋体" w:hAnsi="宋体" w:eastAsia="宋体" w:cs="宋体"/>
          <w:b w:val="0"/>
          <w:bCs/>
          <w:sz w:val="36"/>
          <w:szCs w:val="36"/>
          <w:highlight w:val="none"/>
          <w:u w:val="single"/>
          <w:lang w:val="en-US" w:eastAsia="zh-CN"/>
        </w:rPr>
        <w:t xml:space="preserve">2</w:t>
      </w:r>
      <w:r>
        <w:rPr>
          <w:rFonts w:ascii="宋体" w:hAnsi="宋体" w:eastAsia="宋体" w:cs="宋体"/>
          <w:highlight w:val="none"/>
          <w:lang w:val="en-US" w:eastAsia="zh-CN"/>
        </w:rPr>
      </w:r>
      <w:r/>
    </w:p>
    <w:p>
      <w:pPr>
        <w:pStyle w:val="1198"/>
        <w:ind w:left="2832" w:hanging="1900"/>
        <w:jc w:val="left"/>
        <w:spacing w:line="480" w:lineRule="auto"/>
        <w:tabs>
          <w:tab w:val="left" w:pos="3240" w:leader="none"/>
          <w:tab w:val="left" w:pos="3420" w:leader="none"/>
        </w:tabs>
        <w:rPr>
          <w:rFonts w:hint="eastAsia" w:ascii="宋体" w:hAnsi="宋体" w:eastAsia="宋体" w:cs="宋体"/>
          <w:lang w:val="en-US" w:eastAsia="zh-CN"/>
        </w:rPr>
      </w:pPr>
      <w:r>
        <w:rPr>
          <w:rFonts w:hint="eastAsia" w:ascii="宋体" w:hAnsi="宋体" w:eastAsia="宋体" w:cs="宋体"/>
          <w:b w:val="0"/>
          <w:bCs/>
          <w:sz w:val="36"/>
          <w:szCs w:val="36"/>
        </w:rPr>
        <w:t xml:space="preserve">采</w:t>
      </w:r>
      <w:r>
        <w:rPr>
          <w:rFonts w:hint="eastAsia" w:ascii="宋体" w:hAnsi="宋体" w:eastAsia="宋体" w:cs="宋体"/>
          <w:b w:val="0"/>
          <w:bCs/>
          <w:sz w:val="36"/>
          <w:szCs w:val="36"/>
          <w:lang w:val="en-US" w:eastAsia="zh-CN"/>
        </w:rPr>
        <w:t xml:space="preserve"> </w:t>
      </w:r>
      <w:r>
        <w:rPr>
          <w:rFonts w:hint="eastAsia" w:ascii="宋体" w:hAnsi="宋体" w:eastAsia="宋体" w:cs="宋体"/>
          <w:b w:val="0"/>
          <w:bCs/>
          <w:sz w:val="36"/>
          <w:szCs w:val="36"/>
        </w:rPr>
        <w:t xml:space="preserve"> 购</w:t>
      </w:r>
      <w:r>
        <w:rPr>
          <w:rFonts w:hint="eastAsia" w:ascii="宋体" w:hAnsi="宋体" w:eastAsia="宋体" w:cs="宋体"/>
          <w:b w:val="0"/>
          <w:bCs/>
          <w:sz w:val="36"/>
          <w:szCs w:val="36"/>
          <w:lang w:val="en-US" w:eastAsia="zh-CN"/>
        </w:rPr>
        <w:t xml:space="preserve"> </w:t>
      </w:r>
      <w:r>
        <w:rPr>
          <w:rFonts w:hint="eastAsia" w:ascii="宋体" w:hAnsi="宋体" w:eastAsia="宋体" w:cs="宋体"/>
          <w:b w:val="0"/>
          <w:bCs/>
          <w:sz w:val="36"/>
          <w:szCs w:val="36"/>
        </w:rPr>
        <w:t xml:space="preserve"> 人：</w:t>
      </w:r>
      <w:r>
        <w:rPr>
          <w:rFonts w:hint="eastAsia" w:ascii="宋体" w:hAnsi="宋体" w:eastAsia="宋体" w:cs="宋体"/>
          <w:b w:val="0"/>
          <w:bCs/>
          <w:sz w:val="36"/>
          <w:szCs w:val="36"/>
          <w:u w:val="single"/>
          <w:lang w:val="en-US" w:eastAsia="zh-CN"/>
        </w:rPr>
        <w:t xml:space="preserve">溧阳市别桥镇人民政府</w:t>
      </w:r>
      <w:r>
        <w:rPr>
          <w:rFonts w:hint="eastAsia" w:ascii="宋体" w:hAnsi="宋体" w:eastAsia="宋体" w:cs="宋体"/>
          <w:lang w:val="en-US" w:eastAsia="zh-CN"/>
        </w:rPr>
      </w:r>
      <w:r/>
    </w:p>
    <w:p>
      <w:pPr>
        <w:pStyle w:val="1198"/>
        <w:ind w:left="2832" w:hanging="1900"/>
        <w:jc w:val="left"/>
        <w:spacing w:line="480" w:lineRule="auto"/>
        <w:tabs>
          <w:tab w:val="left" w:pos="3240" w:leader="none"/>
          <w:tab w:val="left" w:pos="3420" w:leader="none"/>
        </w:tabs>
        <w:rPr>
          <w:rFonts w:hint="eastAsia" w:ascii="宋体" w:hAnsi="宋体" w:eastAsia="宋体" w:cs="宋体"/>
          <w:b w:val="0"/>
          <w:bCs/>
          <w:sz w:val="36"/>
          <w:szCs w:val="36"/>
          <w:lang w:val="en-US" w:eastAsia="zh-CN"/>
        </w:rPr>
      </w:pPr>
      <w:r>
        <w:rPr>
          <w:rFonts w:hint="eastAsia" w:ascii="宋体" w:hAnsi="宋体" w:eastAsia="宋体" w:cs="宋体"/>
          <w:b w:val="0"/>
          <w:bCs/>
          <w:sz w:val="36"/>
          <w:szCs w:val="36"/>
        </w:rPr>
        <w:t xml:space="preserve">采购代理机构</w:t>
      </w:r>
      <w:r>
        <w:rPr>
          <w:rFonts w:hint="eastAsia" w:ascii="宋体" w:hAnsi="宋体" w:eastAsia="宋体" w:cs="宋体"/>
          <w:b w:val="0"/>
          <w:bCs/>
          <w:sz w:val="36"/>
          <w:szCs w:val="36"/>
          <w:lang w:eastAsia="zh-CN"/>
        </w:rPr>
        <w:t xml:space="preserve">：</w:t>
      </w:r>
      <w:r>
        <w:rPr>
          <w:rFonts w:hint="eastAsia" w:ascii="宋体" w:hAnsi="宋体" w:eastAsia="宋体" w:cs="宋体"/>
          <w:b w:val="0"/>
          <w:bCs/>
          <w:sz w:val="36"/>
          <w:szCs w:val="36"/>
          <w:u w:val="single"/>
          <w:lang w:val="en-US" w:eastAsia="zh-CN"/>
        </w:rPr>
        <w:t xml:space="preserve">江苏天平工程项目管理有限公司</w:t>
      </w:r>
      <w:r>
        <w:rPr>
          <w:rFonts w:hint="eastAsia" w:ascii="宋体" w:hAnsi="宋体" w:eastAsia="宋体" w:cs="宋体"/>
          <w:b w:val="0"/>
          <w:bCs/>
          <w:sz w:val="36"/>
          <w:szCs w:val="36"/>
          <w:lang w:val="en-US" w:eastAsia="zh-CN"/>
        </w:rPr>
      </w:r>
      <w:r/>
    </w:p>
    <w:p>
      <w:pPr>
        <w:pStyle w:val="1198"/>
        <w:jc w:val="center"/>
        <w:widowControl/>
        <w:rPr>
          <w:rFonts w:hint="eastAsia"/>
          <w:b w:val="0"/>
          <w:bCs w:val="0"/>
          <w:sz w:val="36"/>
          <w:szCs w:val="36"/>
          <w:lang w:val="en-US" w:eastAsia="zh-CN"/>
        </w:rPr>
      </w:pPr>
      <w:r>
        <w:rPr>
          <w:rFonts w:hint="eastAsia"/>
          <w:b w:val="0"/>
          <w:bCs w:val="0"/>
          <w:sz w:val="36"/>
          <w:szCs w:val="36"/>
          <w:lang w:val="en-US" w:eastAsia="zh-CN"/>
        </w:rPr>
      </w:r>
      <w:r/>
    </w:p>
    <w:p>
      <w:pPr>
        <w:pStyle w:val="1200"/>
        <w:jc w:val="both"/>
        <w:rPr>
          <w:rFonts w:hint="eastAsia"/>
          <w:lang w:val="en-US" w:eastAsia="zh-CN"/>
        </w:rPr>
      </w:pPr>
      <w:r>
        <w:rPr>
          <w:rFonts w:hint="eastAsia"/>
          <w:lang w:val="en-US" w:eastAsia="zh-CN"/>
        </w:rPr>
      </w:r>
      <w:r/>
    </w:p>
    <w:p>
      <w:pPr>
        <w:pStyle w:val="1198"/>
        <w:jc w:val="center"/>
        <w:widowControl/>
        <w:rPr>
          <w:rFonts w:hint="eastAsia"/>
          <w:b w:val="0"/>
          <w:bCs w:val="0"/>
          <w:sz w:val="36"/>
          <w:szCs w:val="36"/>
          <w:lang w:val="en-US" w:eastAsia="zh-CN"/>
        </w:rPr>
      </w:pPr>
      <w:r>
        <w:rPr>
          <w:rFonts w:hint="eastAsia"/>
          <w:b w:val="0"/>
          <w:bCs w:val="0"/>
          <w:sz w:val="36"/>
          <w:szCs w:val="36"/>
          <w:lang w:val="en-US" w:eastAsia="zh-CN"/>
        </w:rPr>
      </w:r>
      <w:r/>
    </w:p>
    <w:p>
      <w:pPr>
        <w:pStyle w:val="1198"/>
        <w:jc w:val="both"/>
        <w:widowControl/>
        <w:rPr>
          <w:rFonts w:hint="eastAsia"/>
          <w:b w:val="0"/>
          <w:bCs w:val="0"/>
          <w:sz w:val="36"/>
          <w:szCs w:val="36"/>
          <w:lang w:val="en-US" w:eastAsia="zh-CN"/>
        </w:rPr>
      </w:pPr>
      <w:r>
        <w:rPr>
          <w:rFonts w:hint="eastAsia"/>
          <w:b w:val="0"/>
          <w:bCs w:val="0"/>
          <w:sz w:val="36"/>
          <w:szCs w:val="36"/>
          <w:lang w:val="en-US" w:eastAsia="zh-CN"/>
        </w:rPr>
      </w:r>
      <w:r/>
    </w:p>
    <w:p>
      <w:pPr>
        <w:pStyle w:val="1198"/>
        <w:jc w:val="center"/>
        <w:widowControl/>
        <w:rPr>
          <w:color w:val="000000"/>
          <w:sz w:val="24"/>
        </w:rPr>
      </w:pPr>
      <w:r>
        <w:rPr>
          <w:rFonts w:hint="eastAsia"/>
          <w:b w:val="0"/>
          <w:bCs w:val="0"/>
          <w:sz w:val="36"/>
          <w:szCs w:val="36"/>
          <w:lang w:val="en-US" w:eastAsia="zh-CN"/>
        </w:rPr>
        <w:t xml:space="preserve">二零二五年十二月</w:t>
      </w:r>
      <w:r>
        <w:rPr>
          <w:b/>
          <w:bCs/>
          <w:sz w:val="44"/>
        </w:rPr>
        <w:br w:type="page" w:clear="all"/>
      </w:r>
      <w:r>
        <w:rPr>
          <w:color w:val="000000"/>
          <w:sz w:val="24"/>
        </w:rPr>
      </w:r>
      <w:r/>
    </w:p>
    <w:p>
      <w:pPr>
        <w:pStyle w:val="1280"/>
        <w:spacing w:line="360" w:lineRule="auto"/>
        <w:rPr>
          <w:rFonts w:ascii="Times New Roman" w:hAnsi="Times New Roman" w:cs="Times New Roman"/>
        </w:rPr>
      </w:pPr>
      <w:r>
        <w:rPr>
          <w:rFonts w:ascii="Times New Roman" w:hAnsi="Times New Roman" w:cs="Times New Roman"/>
        </w:rPr>
      </w:r>
      <w:r/>
    </w:p>
    <w:p>
      <w:pPr>
        <w:pStyle w:val="1198"/>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1198"/>
      </w:pPr>
      <w:r/>
      <w:r/>
    </w:p>
    <w:p>
      <w:pPr>
        <w:pStyle w:val="1198"/>
      </w:pPr>
      <w:r/>
      <w:r/>
    </w:p>
    <w:p>
      <w:pPr>
        <w:pStyle w:val="1198"/>
      </w:pPr>
      <w:r/>
      <w:r/>
    </w:p>
    <w:p>
      <w:pPr>
        <w:pStyle w:val="1198"/>
      </w:pPr>
      <w:r/>
      <w:r/>
    </w:p>
    <w:p>
      <w:pPr>
        <w:pStyle w:val="1252"/>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1252"/>
        <w:keepLines w:val="0"/>
        <w:keepNext w:val="0"/>
        <w:pageBreakBefore w:val="0"/>
        <w:spacing w:line="480" w:lineRule="auto"/>
        <w:widowControl w:val="off"/>
        <w:tabs>
          <w:tab w:val="left" w:pos="1050" w:leader="none"/>
          <w:tab w:val="right" w:pos="8937" w:leader="dot"/>
        </w:tabs>
        <w:rPr>
          <w:rFonts w:ascii="Calibri" w:hAnsi="Calibri"/>
          <w:b w:val="0"/>
          <w:sz w:val="28"/>
          <w:szCs w:val="28"/>
        </w:rPr>
      </w:pPr>
      <w:r>
        <w:rPr>
          <w:rStyle w:val="1277"/>
          <w:sz w:val="28"/>
          <w:szCs w:val="28"/>
        </w:rPr>
        <w:fldChar w:fldCharType="begin"/>
      </w:r>
      <w:r>
        <w:rPr>
          <w:rStyle w:val="1277"/>
          <w:sz w:val="28"/>
          <w:szCs w:val="28"/>
        </w:rPr>
        <w:instrText xml:space="preserve"> </w:instrText>
      </w:r>
      <w:r>
        <w:rPr>
          <w:sz w:val="28"/>
          <w:szCs w:val="28"/>
        </w:rPr>
        <w:instrText xml:space="preserve">HYPERLINK \l "_Toc104818925"</w:instrText>
      </w:r>
      <w:r>
        <w:rPr>
          <w:rStyle w:val="1277"/>
          <w:sz w:val="28"/>
          <w:szCs w:val="28"/>
        </w:rPr>
        <w:instrText xml:space="preserve"> </w:instrText>
      </w:r>
      <w:r>
        <w:rPr>
          <w:rStyle w:val="1277"/>
          <w:sz w:val="28"/>
          <w:szCs w:val="28"/>
        </w:rPr>
        <w:fldChar w:fldCharType="separate"/>
      </w:r>
      <w:r>
        <w:rPr>
          <w:rStyle w:val="1277"/>
          <w:rFonts w:hint="eastAsia"/>
          <w:sz w:val="28"/>
          <w:szCs w:val="28"/>
        </w:rPr>
        <w:t xml:space="preserve">第一章</w:t>
      </w:r>
      <w:r>
        <w:rPr>
          <w:rStyle w:val="1277"/>
          <w:sz w:val="28"/>
          <w:szCs w:val="28"/>
        </w:rPr>
        <w:t xml:space="preserve">   </w:t>
      </w:r>
      <w:r>
        <w:rPr>
          <w:rStyle w:val="1277"/>
          <w:rFonts w:hint="eastAsia"/>
          <w:sz w:val="28"/>
          <w:szCs w:val="28"/>
        </w:rPr>
        <w:t xml:space="preserve">采购邀请</w:t>
      </w:r>
      <w:r>
        <w:rPr>
          <w:sz w:val="28"/>
          <w:szCs w:val="28"/>
        </w:rPr>
        <w:tab/>
      </w:r>
      <w:r>
        <w:rPr>
          <w:sz w:val="28"/>
          <w:szCs w:val="28"/>
        </w:rPr>
        <w:fldChar w:fldCharType="begin"/>
      </w:r>
      <w:r>
        <w:rPr>
          <w:sz w:val="28"/>
          <w:szCs w:val="28"/>
        </w:rPr>
        <w:instrText xml:space="preserve"> PAGEREF _Toc104818925 \h </w:instrText>
      </w:r>
      <w:r>
        <w:rPr>
          <w:sz w:val="28"/>
          <w:szCs w:val="28"/>
        </w:rPr>
        <w:fldChar w:fldCharType="separate"/>
      </w:r>
      <w:r>
        <w:rPr>
          <w:sz w:val="28"/>
          <w:szCs w:val="28"/>
        </w:rPr>
        <w:t xml:space="preserve">1</w:t>
      </w:r>
      <w:r>
        <w:rPr>
          <w:sz w:val="28"/>
          <w:szCs w:val="28"/>
        </w:rPr>
        <w:fldChar w:fldCharType="end"/>
      </w:r>
      <w:r>
        <w:rPr>
          <w:rStyle w:val="1277"/>
          <w:sz w:val="28"/>
          <w:szCs w:val="28"/>
        </w:rPr>
        <w:fldChar w:fldCharType="end"/>
      </w:r>
      <w:r>
        <w:rPr>
          <w:rFonts w:ascii="Calibri" w:hAnsi="Calibri"/>
          <w:b w:val="0"/>
          <w:sz w:val="28"/>
          <w:szCs w:val="28"/>
        </w:rPr>
      </w:r>
      <w:r/>
    </w:p>
    <w:p>
      <w:pPr>
        <w:pStyle w:val="1252"/>
        <w:keepLines w:val="0"/>
        <w:keepNext w:val="0"/>
        <w:pageBreakBefore w:val="0"/>
        <w:spacing w:line="480" w:lineRule="auto"/>
        <w:widowControl w:val="off"/>
        <w:tabs>
          <w:tab w:val="left" w:pos="1050" w:leader="none"/>
          <w:tab w:val="right" w:pos="8937" w:leader="dot"/>
        </w:tabs>
        <w:rPr>
          <w:rFonts w:ascii="Calibri" w:hAnsi="Calibri"/>
          <w:b w:val="0"/>
          <w:sz w:val="28"/>
          <w:szCs w:val="28"/>
        </w:rPr>
      </w:pPr>
      <w:r>
        <w:rPr>
          <w:rStyle w:val="1277"/>
          <w:sz w:val="28"/>
          <w:szCs w:val="28"/>
        </w:rPr>
        <w:fldChar w:fldCharType="begin"/>
      </w:r>
      <w:r>
        <w:rPr>
          <w:rStyle w:val="1277"/>
          <w:sz w:val="28"/>
          <w:szCs w:val="28"/>
        </w:rPr>
        <w:instrText xml:space="preserve"> </w:instrText>
      </w:r>
      <w:r>
        <w:rPr>
          <w:sz w:val="28"/>
          <w:szCs w:val="28"/>
        </w:rPr>
        <w:instrText xml:space="preserve">HYPERLINK \l "_Toc104818926"</w:instrText>
      </w:r>
      <w:r>
        <w:rPr>
          <w:rStyle w:val="1277"/>
          <w:sz w:val="28"/>
          <w:szCs w:val="28"/>
        </w:rPr>
        <w:instrText xml:space="preserve"> </w:instrText>
      </w:r>
      <w:r>
        <w:rPr>
          <w:rStyle w:val="1277"/>
          <w:sz w:val="28"/>
          <w:szCs w:val="28"/>
        </w:rPr>
        <w:fldChar w:fldCharType="separate"/>
      </w:r>
      <w:r>
        <w:rPr>
          <w:rStyle w:val="1277"/>
          <w:rFonts w:hint="eastAsia"/>
          <w:sz w:val="28"/>
          <w:szCs w:val="28"/>
        </w:rPr>
        <w:t xml:space="preserve">第二章</w:t>
      </w:r>
      <w:r>
        <w:rPr>
          <w:rStyle w:val="1277"/>
          <w:sz w:val="28"/>
          <w:szCs w:val="28"/>
        </w:rPr>
        <w:t xml:space="preserve">   </w:t>
      </w:r>
      <w:r>
        <w:rPr>
          <w:rStyle w:val="1277"/>
          <w:rFonts w:hint="eastAsia"/>
          <w:sz w:val="28"/>
          <w:szCs w:val="28"/>
        </w:rPr>
        <w:t xml:space="preserve">供应商须知</w:t>
      </w:r>
      <w:r>
        <w:rPr>
          <w:sz w:val="28"/>
          <w:szCs w:val="28"/>
        </w:rPr>
        <w:tab/>
      </w:r>
      <w:r>
        <w:rPr>
          <w:rFonts w:hint="eastAsia"/>
          <w:sz w:val="28"/>
          <w:szCs w:val="28"/>
          <w:lang w:val="en-US" w:eastAsia="zh-CN"/>
        </w:rPr>
        <w:t xml:space="preserve">5</w:t>
      </w:r>
      <w:r>
        <w:rPr>
          <w:rStyle w:val="1277"/>
          <w:sz w:val="28"/>
          <w:szCs w:val="28"/>
        </w:rPr>
        <w:fldChar w:fldCharType="end"/>
      </w:r>
      <w:r>
        <w:rPr>
          <w:rFonts w:ascii="Calibri" w:hAnsi="Calibri"/>
          <w:b w:val="0"/>
          <w:sz w:val="28"/>
          <w:szCs w:val="28"/>
        </w:rPr>
      </w:r>
      <w:r/>
    </w:p>
    <w:p>
      <w:pPr>
        <w:pStyle w:val="1252"/>
        <w:keepLines w:val="0"/>
        <w:keepNext w:val="0"/>
        <w:pageBreakBefore w:val="0"/>
        <w:spacing w:line="480" w:lineRule="auto"/>
        <w:widowControl w:val="off"/>
        <w:tabs>
          <w:tab w:val="left" w:pos="1050" w:leader="none"/>
          <w:tab w:val="right" w:pos="8937" w:leader="dot"/>
        </w:tabs>
        <w:rPr>
          <w:rFonts w:ascii="Calibri" w:hAnsi="Calibri" w:eastAsia="宋体"/>
          <w:b w:val="0"/>
          <w:sz w:val="28"/>
          <w:szCs w:val="28"/>
          <w:lang w:val="en-US" w:eastAsia="zh-CN"/>
        </w:rPr>
      </w:pPr>
      <w:r>
        <w:rPr>
          <w:rStyle w:val="1277"/>
          <w:sz w:val="28"/>
          <w:szCs w:val="28"/>
        </w:rPr>
        <w:fldChar w:fldCharType="begin"/>
      </w:r>
      <w:r>
        <w:rPr>
          <w:rStyle w:val="1277"/>
          <w:sz w:val="28"/>
          <w:szCs w:val="28"/>
        </w:rPr>
        <w:instrText xml:space="preserve"> </w:instrText>
      </w:r>
      <w:r>
        <w:rPr>
          <w:sz w:val="28"/>
          <w:szCs w:val="28"/>
        </w:rPr>
        <w:instrText xml:space="preserve">HYPERLINK \l "_Toc104818927"</w:instrText>
      </w:r>
      <w:r>
        <w:rPr>
          <w:rStyle w:val="1277"/>
          <w:sz w:val="28"/>
          <w:szCs w:val="28"/>
        </w:rPr>
        <w:instrText xml:space="preserve"> </w:instrText>
      </w:r>
      <w:r>
        <w:rPr>
          <w:rStyle w:val="1277"/>
          <w:sz w:val="28"/>
          <w:szCs w:val="28"/>
        </w:rPr>
        <w:fldChar w:fldCharType="separate"/>
      </w:r>
      <w:r>
        <w:rPr>
          <w:rStyle w:val="1277"/>
          <w:rFonts w:hint="eastAsia"/>
          <w:sz w:val="28"/>
          <w:szCs w:val="28"/>
        </w:rPr>
        <w:t xml:space="preserve">第三章</w:t>
      </w:r>
      <w:r>
        <w:rPr>
          <w:rStyle w:val="1277"/>
          <w:sz w:val="28"/>
          <w:szCs w:val="28"/>
        </w:rPr>
        <w:t xml:space="preserve">   </w:t>
      </w:r>
      <w:r>
        <w:rPr>
          <w:rStyle w:val="1277"/>
          <w:rFonts w:hint="eastAsia"/>
          <w:sz w:val="28"/>
          <w:szCs w:val="28"/>
        </w:rPr>
        <w:t xml:space="preserve">评审程序、评审方法和评审标准</w:t>
      </w:r>
      <w:r>
        <w:rPr>
          <w:sz w:val="28"/>
          <w:szCs w:val="28"/>
        </w:rPr>
        <w:tab/>
      </w:r>
      <w:r>
        <w:rPr>
          <w:rFonts w:hint="eastAsia"/>
          <w:sz w:val="28"/>
          <w:szCs w:val="28"/>
          <w:lang w:val="en-US" w:eastAsia="zh-CN"/>
        </w:rPr>
        <w:t xml:space="preserve">1</w:t>
      </w:r>
      <w:r>
        <w:rPr>
          <w:rStyle w:val="1277"/>
          <w:sz w:val="28"/>
          <w:szCs w:val="28"/>
        </w:rPr>
        <w:fldChar w:fldCharType="end"/>
      </w:r>
      <w:r>
        <w:rPr>
          <w:rStyle w:val="1277"/>
          <w:rFonts w:hint="eastAsia"/>
          <w:sz w:val="28"/>
          <w:szCs w:val="28"/>
          <w:lang w:val="en-US" w:eastAsia="zh-CN"/>
        </w:rPr>
        <w:t xml:space="preserve">8</w:t>
      </w:r>
      <w:r>
        <w:rPr>
          <w:rFonts w:ascii="Calibri" w:hAnsi="Calibri" w:eastAsia="宋体"/>
          <w:b w:val="0"/>
          <w:sz w:val="28"/>
          <w:szCs w:val="28"/>
          <w:lang w:val="en-US" w:eastAsia="zh-CN"/>
        </w:rPr>
      </w:r>
      <w:r/>
    </w:p>
    <w:p>
      <w:pPr>
        <w:pStyle w:val="1252"/>
        <w:keepLines w:val="0"/>
        <w:keepNext w:val="0"/>
        <w:pageBreakBefore w:val="0"/>
        <w:spacing w:line="480" w:lineRule="auto"/>
        <w:widowControl w:val="off"/>
        <w:tabs>
          <w:tab w:val="left" w:pos="1050" w:leader="none"/>
          <w:tab w:val="right" w:pos="8937" w:leader="dot"/>
        </w:tabs>
        <w:rPr>
          <w:rFonts w:hint="eastAsia" w:ascii="Calibri" w:hAnsi="Calibri" w:eastAsia="宋体"/>
          <w:b w:val="0"/>
          <w:sz w:val="28"/>
          <w:szCs w:val="28"/>
          <w:lang w:val="en-US" w:eastAsia="zh-CN"/>
        </w:rPr>
      </w:pPr>
      <w:r>
        <w:rPr>
          <w:rStyle w:val="1277"/>
          <w:sz w:val="28"/>
          <w:szCs w:val="28"/>
        </w:rPr>
        <w:fldChar w:fldCharType="begin"/>
      </w:r>
      <w:r>
        <w:rPr>
          <w:rStyle w:val="1277"/>
          <w:sz w:val="28"/>
          <w:szCs w:val="28"/>
        </w:rPr>
        <w:instrText xml:space="preserve"> </w:instrText>
      </w:r>
      <w:r>
        <w:rPr>
          <w:sz w:val="28"/>
          <w:szCs w:val="28"/>
        </w:rPr>
        <w:instrText xml:space="preserve">HYPERLINK \l "_Toc104818928"</w:instrText>
      </w:r>
      <w:r>
        <w:rPr>
          <w:rStyle w:val="1277"/>
          <w:sz w:val="28"/>
          <w:szCs w:val="28"/>
        </w:rPr>
        <w:instrText xml:space="preserve"> </w:instrText>
      </w:r>
      <w:r>
        <w:rPr>
          <w:rStyle w:val="1277"/>
          <w:sz w:val="28"/>
          <w:szCs w:val="28"/>
        </w:rPr>
        <w:fldChar w:fldCharType="separate"/>
      </w:r>
      <w:r>
        <w:rPr>
          <w:rStyle w:val="1277"/>
          <w:rFonts w:hint="eastAsia"/>
          <w:sz w:val="28"/>
          <w:szCs w:val="28"/>
        </w:rPr>
        <w:t xml:space="preserve">第四章</w:t>
      </w:r>
      <w:r>
        <w:rPr>
          <w:rStyle w:val="1277"/>
          <w:sz w:val="28"/>
          <w:szCs w:val="28"/>
        </w:rPr>
        <w:t xml:space="preserve">   </w:t>
      </w:r>
      <w:r>
        <w:rPr>
          <w:rStyle w:val="1277"/>
          <w:rFonts w:hint="eastAsia"/>
          <w:sz w:val="28"/>
          <w:szCs w:val="28"/>
        </w:rPr>
        <w:t xml:space="preserve">采购需求</w:t>
      </w:r>
      <w:r>
        <w:rPr>
          <w:sz w:val="28"/>
          <w:szCs w:val="28"/>
        </w:rPr>
        <w:tab/>
      </w:r>
      <w:r>
        <w:rPr>
          <w:rFonts w:hint="eastAsia"/>
          <w:sz w:val="28"/>
          <w:szCs w:val="28"/>
          <w:lang w:val="en-US" w:eastAsia="zh-CN"/>
        </w:rPr>
        <w:t xml:space="preserve">2</w:t>
      </w:r>
      <w:r>
        <w:rPr>
          <w:rStyle w:val="1277"/>
          <w:sz w:val="28"/>
          <w:szCs w:val="28"/>
        </w:rPr>
        <w:fldChar w:fldCharType="end"/>
      </w:r>
      <w:r>
        <w:rPr>
          <w:rStyle w:val="1277"/>
          <w:rFonts w:hint="eastAsia"/>
          <w:sz w:val="28"/>
          <w:szCs w:val="28"/>
          <w:lang w:val="en-US" w:eastAsia="zh-CN"/>
        </w:rPr>
        <w:t xml:space="preserve">7</w:t>
      </w:r>
      <w:r>
        <w:rPr>
          <w:rFonts w:hint="eastAsia" w:ascii="Calibri" w:hAnsi="Calibri" w:eastAsia="宋体"/>
          <w:b w:val="0"/>
          <w:sz w:val="28"/>
          <w:szCs w:val="28"/>
          <w:lang w:val="en-US" w:eastAsia="zh-CN"/>
        </w:rPr>
      </w:r>
      <w:r/>
    </w:p>
    <w:p>
      <w:pPr>
        <w:pStyle w:val="1252"/>
        <w:keepLines w:val="0"/>
        <w:keepNext w:val="0"/>
        <w:pageBreakBefore w:val="0"/>
        <w:spacing w:line="480" w:lineRule="auto"/>
        <w:widowControl w:val="off"/>
        <w:tabs>
          <w:tab w:val="left" w:pos="1050" w:leader="none"/>
          <w:tab w:val="right" w:pos="8937" w:leader="dot"/>
        </w:tabs>
        <w:rPr>
          <w:rFonts w:hint="eastAsia" w:ascii="Calibri" w:hAnsi="Calibri" w:eastAsia="宋体"/>
          <w:b w:val="0"/>
          <w:sz w:val="28"/>
          <w:szCs w:val="28"/>
          <w:lang w:val="en-US" w:eastAsia="zh-CN"/>
        </w:rPr>
      </w:pPr>
      <w:r>
        <w:rPr>
          <w:rStyle w:val="1277"/>
          <w:sz w:val="28"/>
          <w:szCs w:val="28"/>
        </w:rPr>
        <w:fldChar w:fldCharType="begin"/>
      </w:r>
      <w:r>
        <w:rPr>
          <w:rStyle w:val="1277"/>
          <w:sz w:val="28"/>
          <w:szCs w:val="28"/>
        </w:rPr>
        <w:instrText xml:space="preserve"> </w:instrText>
      </w:r>
      <w:r>
        <w:rPr>
          <w:sz w:val="28"/>
          <w:szCs w:val="28"/>
        </w:rPr>
        <w:instrText xml:space="preserve">HYPERLINK \l "_Toc104818929"</w:instrText>
      </w:r>
      <w:r>
        <w:rPr>
          <w:rStyle w:val="1277"/>
          <w:sz w:val="28"/>
          <w:szCs w:val="28"/>
        </w:rPr>
        <w:instrText xml:space="preserve"> </w:instrText>
      </w:r>
      <w:r>
        <w:rPr>
          <w:rStyle w:val="1277"/>
          <w:sz w:val="28"/>
          <w:szCs w:val="28"/>
        </w:rPr>
        <w:fldChar w:fldCharType="separate"/>
      </w:r>
      <w:r>
        <w:rPr>
          <w:rStyle w:val="1277"/>
          <w:rFonts w:hint="eastAsia"/>
          <w:sz w:val="28"/>
          <w:szCs w:val="28"/>
        </w:rPr>
        <w:t xml:space="preserve">第五章</w:t>
      </w:r>
      <w:r>
        <w:rPr>
          <w:rStyle w:val="1277"/>
          <w:sz w:val="28"/>
          <w:szCs w:val="28"/>
        </w:rPr>
        <w:t xml:space="preserve">   </w:t>
      </w:r>
      <w:r>
        <w:rPr>
          <w:rStyle w:val="1277"/>
          <w:rFonts w:hint="eastAsia"/>
          <w:sz w:val="28"/>
          <w:szCs w:val="28"/>
        </w:rPr>
        <w:t xml:space="preserve">合同草案条款</w:t>
      </w:r>
      <w:r>
        <w:rPr>
          <w:sz w:val="28"/>
          <w:szCs w:val="28"/>
        </w:rPr>
        <w:tab/>
      </w:r>
      <w:r>
        <w:rPr>
          <w:rFonts w:hint="eastAsia"/>
          <w:sz w:val="28"/>
          <w:szCs w:val="28"/>
          <w:lang w:val="en-US" w:eastAsia="zh-CN"/>
        </w:rPr>
        <w:t xml:space="preserve">3</w:t>
      </w:r>
      <w:r>
        <w:rPr>
          <w:rStyle w:val="1277"/>
          <w:sz w:val="28"/>
          <w:szCs w:val="28"/>
        </w:rPr>
        <w:fldChar w:fldCharType="end"/>
      </w:r>
      <w:r>
        <w:rPr>
          <w:rStyle w:val="1277"/>
          <w:rFonts w:hint="eastAsia"/>
          <w:sz w:val="28"/>
          <w:szCs w:val="28"/>
          <w:lang w:val="en-US" w:eastAsia="zh-CN"/>
        </w:rPr>
        <w:t xml:space="preserve">1</w:t>
      </w:r>
      <w:r>
        <w:rPr>
          <w:rFonts w:hint="eastAsia" w:ascii="Calibri" w:hAnsi="Calibri" w:eastAsia="宋体"/>
          <w:b w:val="0"/>
          <w:sz w:val="28"/>
          <w:szCs w:val="28"/>
          <w:lang w:val="en-US" w:eastAsia="zh-CN"/>
        </w:rPr>
      </w:r>
      <w:r/>
    </w:p>
    <w:p>
      <w:pPr>
        <w:pStyle w:val="1252"/>
        <w:keepLines w:val="0"/>
        <w:keepNext w:val="0"/>
        <w:pageBreakBefore w:val="0"/>
        <w:spacing w:line="480" w:lineRule="auto"/>
        <w:widowControl w:val="off"/>
        <w:tabs>
          <w:tab w:val="left" w:pos="1050" w:leader="none"/>
          <w:tab w:val="right" w:pos="8937" w:leader="dot"/>
        </w:tabs>
        <w:rPr>
          <w:rFonts w:hint="eastAsia" w:ascii="Calibri" w:hAnsi="Calibri" w:eastAsia="宋体"/>
          <w:b w:val="0"/>
          <w:sz w:val="28"/>
          <w:szCs w:val="28"/>
          <w:lang w:val="en-US" w:eastAsia="zh-CN"/>
        </w:rPr>
      </w:pPr>
      <w:r>
        <w:rPr>
          <w:rStyle w:val="1277"/>
          <w:sz w:val="28"/>
          <w:szCs w:val="28"/>
        </w:rPr>
        <w:fldChar w:fldCharType="begin"/>
      </w:r>
      <w:r>
        <w:rPr>
          <w:rStyle w:val="1277"/>
          <w:sz w:val="28"/>
          <w:szCs w:val="28"/>
        </w:rPr>
        <w:instrText xml:space="preserve"> </w:instrText>
      </w:r>
      <w:r>
        <w:rPr>
          <w:sz w:val="28"/>
          <w:szCs w:val="28"/>
        </w:rPr>
        <w:instrText xml:space="preserve">HYPERLINK \l "_Toc104818930"</w:instrText>
      </w:r>
      <w:r>
        <w:rPr>
          <w:rStyle w:val="1277"/>
          <w:sz w:val="28"/>
          <w:szCs w:val="28"/>
        </w:rPr>
        <w:instrText xml:space="preserve"> </w:instrText>
      </w:r>
      <w:r>
        <w:rPr>
          <w:rStyle w:val="1277"/>
          <w:sz w:val="28"/>
          <w:szCs w:val="28"/>
        </w:rPr>
        <w:fldChar w:fldCharType="separate"/>
      </w:r>
      <w:r>
        <w:rPr>
          <w:rStyle w:val="1277"/>
          <w:rFonts w:hint="eastAsia"/>
          <w:sz w:val="28"/>
          <w:szCs w:val="28"/>
        </w:rPr>
        <w:t xml:space="preserve">第六章</w:t>
      </w:r>
      <w:r>
        <w:rPr>
          <w:rStyle w:val="1277"/>
          <w:sz w:val="28"/>
          <w:szCs w:val="28"/>
        </w:rPr>
        <w:t xml:space="preserve">   </w:t>
      </w:r>
      <w:r>
        <w:rPr>
          <w:rStyle w:val="1277"/>
          <w:rFonts w:hint="eastAsia"/>
          <w:sz w:val="28"/>
          <w:szCs w:val="28"/>
        </w:rPr>
        <w:t xml:space="preserve">响应文件格式</w:t>
      </w:r>
      <w:r>
        <w:rPr>
          <w:sz w:val="28"/>
          <w:szCs w:val="28"/>
        </w:rPr>
        <w:tab/>
      </w:r>
      <w:r>
        <w:rPr>
          <w:rFonts w:hint="eastAsia"/>
          <w:sz w:val="28"/>
          <w:szCs w:val="28"/>
          <w:lang w:val="en-US" w:eastAsia="zh-CN"/>
        </w:rPr>
        <w:t xml:space="preserve">3</w:t>
      </w:r>
      <w:r>
        <w:rPr>
          <w:rStyle w:val="1277"/>
          <w:sz w:val="28"/>
          <w:szCs w:val="28"/>
        </w:rPr>
        <w:fldChar w:fldCharType="end"/>
      </w:r>
      <w:r>
        <w:rPr>
          <w:rStyle w:val="1277"/>
          <w:rFonts w:hint="eastAsia"/>
          <w:sz w:val="28"/>
          <w:szCs w:val="28"/>
          <w:lang w:val="en-US" w:eastAsia="zh-CN"/>
        </w:rPr>
        <w:t xml:space="preserve">6</w:t>
      </w:r>
      <w:r>
        <w:rPr>
          <w:rFonts w:hint="eastAsia" w:ascii="Calibri" w:hAnsi="Calibri" w:eastAsia="宋体"/>
          <w:b w:val="0"/>
          <w:sz w:val="28"/>
          <w:szCs w:val="28"/>
          <w:lang w:val="en-US" w:eastAsia="zh-CN"/>
        </w:rPr>
      </w:r>
      <w:r/>
    </w:p>
    <w:p>
      <w:pPr>
        <w:pStyle w:val="1252"/>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1252"/>
        <w:spacing w:line="360" w:lineRule="auto"/>
        <w:tabs>
          <w:tab w:val="left" w:pos="1050" w:leader="none"/>
          <w:tab w:val="right" w:pos="8937" w:leader="dot"/>
        </w:tabs>
        <w:rPr>
          <w:b w:val="0"/>
          <w:sz w:val="36"/>
          <w:szCs w:val="36"/>
        </w:rPr>
      </w:pPr>
      <w:r>
        <w:rPr>
          <w:b w:val="0"/>
          <w:sz w:val="36"/>
          <w:szCs w:val="36"/>
        </w:rPr>
      </w:r>
      <w:r/>
    </w:p>
    <w:p>
      <w:pPr>
        <w:pStyle w:val="1198"/>
        <w:jc w:val="center"/>
        <w:spacing w:line="360" w:lineRule="auto"/>
        <w:rPr>
          <w:b/>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964" w:footer="992" w:gutter="0"/>
          <w:pgNumType w:start="1"/>
          <w:cols w:num="1" w:sep="0" w:space="1701" w:equalWidth="1"/>
          <w:docGrid w:linePitch="360"/>
          <w:titlePg/>
        </w:sectPr>
        <w:outlineLvl w:val="0"/>
      </w:pPr>
      <w:r>
        <w:rPr>
          <w:b/>
          <w:sz w:val="36"/>
          <w:szCs w:val="36"/>
        </w:rPr>
        <w:br w:type="page" w:clear="all"/>
      </w:r>
      <w:r/>
    </w:p>
    <w:p>
      <w:pPr>
        <w:pStyle w:val="1198"/>
        <w:jc w:val="center"/>
        <w:spacing w:line="360" w:lineRule="auto"/>
        <w:rPr>
          <w:b/>
          <w:sz w:val="36"/>
          <w:szCs w:val="36"/>
          <w:highlight w:val="none"/>
        </w:rPr>
        <w:outlineLvl w:val="0"/>
      </w:pPr>
      <w:r/>
      <w:bookmarkStart w:id="1" w:name="_Toc104818925"/>
      <w:r>
        <w:rPr>
          <w:b/>
          <w:sz w:val="36"/>
          <w:szCs w:val="36"/>
          <w:highlight w:val="none"/>
        </w:rPr>
        <w:t xml:space="preserve">第一章   采购邀请</w:t>
      </w:r>
      <w:bookmarkEnd w:id="1"/>
      <w:r/>
      <w:bookmarkStart w:id="2" w:name="_Hlk24379207"/>
      <w:r/>
      <w:bookmarkStart w:id="3" w:name="_Toc35393621"/>
      <w:r/>
      <w:bookmarkStart w:id="4" w:name="_Toc28359079"/>
      <w:r/>
      <w:bookmarkStart w:id="5" w:name="_Toc35393790"/>
      <w:r/>
      <w:bookmarkStart w:id="6" w:name="_Toc28359002"/>
      <w:r>
        <w:rPr>
          <w:b/>
          <w:sz w:val="36"/>
          <w:szCs w:val="36"/>
          <w:highlight w:val="none"/>
        </w:rPr>
      </w:r>
      <w:r/>
    </w:p>
    <w:p>
      <w:pPr>
        <w:pStyle w:val="1198"/>
        <w:ind w:firstLine="430"/>
        <w:jc w:val="left"/>
        <w:keepLines w:val="0"/>
        <w:keepNext w:val="0"/>
        <w:pageBreakBefore w:val="0"/>
        <w:spacing w:line="360" w:lineRule="auto"/>
        <w:widowControl w:val="off"/>
        <w:rPr>
          <w:rFonts w:hint="eastAsia" w:ascii="宋体" w:hAnsi="宋体" w:eastAsia="宋体" w:cs="Times New Roman"/>
          <w:b/>
          <w:bCs/>
          <w:spacing w:val="2"/>
          <w:szCs w:val="21"/>
          <w:highlight w:val="none"/>
          <w:lang w:val="en-US" w:eastAsia="zh-CN"/>
        </w:rPr>
      </w:pPr>
      <w:r>
        <w:rPr>
          <w:rFonts w:hint="eastAsia" w:ascii="宋体" w:hAnsi="宋体" w:eastAsia="宋体" w:cs="Times New Roman"/>
          <w:b/>
          <w:bCs/>
          <w:spacing w:val="2"/>
          <w:szCs w:val="21"/>
          <w:highlight w:val="none"/>
          <w:lang w:val="en-US" w:eastAsia="zh-CN"/>
        </w:rPr>
        <w:t xml:space="preserve">项目概况</w:t>
      </w:r>
      <w:r>
        <w:rPr>
          <w:rFonts w:hint="eastAsia" w:ascii="宋体" w:hAnsi="宋体" w:eastAsia="宋体" w:cs="Times New Roman"/>
          <w:b/>
          <w:bCs/>
          <w:spacing w:val="2"/>
          <w:szCs w:val="21"/>
          <w:highlight w:val="none"/>
          <w:lang w:val="en-US" w:eastAsia="zh-CN"/>
        </w:rPr>
      </w:r>
      <w:r/>
    </w:p>
    <w:p>
      <w:pPr>
        <w:pStyle w:val="1198"/>
        <w:ind w:firstLine="428"/>
        <w:jc w:val="left"/>
        <w:keepLines w:val="0"/>
        <w:keepNext w:val="0"/>
        <w:pageBreakBefore w:val="0"/>
        <w:spacing w:line="360" w:lineRule="auto"/>
        <w:widowControl w:val="off"/>
        <w:rPr>
          <w:rFonts w:hint="eastAsia" w:ascii="宋体" w:hAnsi="宋体" w:eastAsia="宋体" w:cs="Times New Roman"/>
          <w:spacing w:val="2"/>
          <w:szCs w:val="21"/>
          <w:highlight w:val="none"/>
          <w:lang w:val="en-US" w:eastAsia="zh-CN"/>
        </w:rPr>
      </w:pPr>
      <w:r>
        <w:rPr>
          <w:rFonts w:hint="eastAsia" w:ascii="宋体" w:hAnsi="宋体" w:eastAsia="宋体" w:cs="Times New Roman"/>
          <w:spacing w:val="2"/>
          <w:szCs w:val="21"/>
          <w:highlight w:val="none"/>
          <w:lang w:val="en-US" w:eastAsia="zh-CN"/>
        </w:rPr>
        <w:t xml:space="preserve">本项目潜在供应商应在（政府采购一体化平台“苏采云”）获取电子版磋商文件，并于</w:t>
      </w:r>
      <w:r>
        <w:rPr>
          <w:rFonts w:hint="eastAsia" w:ascii="宋体" w:hAnsi="宋体" w:eastAsia="宋体" w:cs="Times New Roman"/>
          <w:b/>
          <w:bCs/>
          <w:color w:val="000000"/>
          <w:spacing w:val="2"/>
          <w:szCs w:val="21"/>
          <w:highlight w:val="none"/>
          <w:lang w:val="en-US" w:eastAsia="zh-CN"/>
        </w:rPr>
        <w:t xml:space="preserve">2026年1月6日9点30分</w:t>
      </w:r>
      <w:r>
        <w:rPr>
          <w:rFonts w:hint="eastAsia" w:ascii="宋体" w:hAnsi="宋体" w:eastAsia="宋体" w:cs="Times New Roman"/>
          <w:spacing w:val="2"/>
          <w:szCs w:val="21"/>
          <w:highlight w:val="none"/>
          <w:lang w:val="en-US" w:eastAsia="zh-CN"/>
        </w:rPr>
        <w:t xml:space="preserve">（北京时间）前提交响应文件。</w:t>
      </w:r>
      <w:r>
        <w:rPr>
          <w:rFonts w:hint="eastAsia" w:ascii="宋体" w:hAnsi="宋体" w:eastAsia="宋体" w:cs="Times New Roman"/>
          <w:spacing w:val="2"/>
          <w:szCs w:val="21"/>
          <w:highlight w:val="none"/>
          <w:lang w:val="en-US" w:eastAsia="zh-CN"/>
        </w:rPr>
      </w:r>
      <w:r/>
    </w:p>
    <w:p>
      <w:pPr>
        <w:pStyle w:val="1198"/>
        <w:ind w:firstLine="430"/>
        <w:jc w:val="left"/>
        <w:keepLines w:val="0"/>
        <w:keepNext w:val="0"/>
        <w:pageBreakBefore w:val="0"/>
        <w:spacing w:line="360" w:lineRule="auto"/>
        <w:widowControl w:val="off"/>
        <w:rPr>
          <w:rFonts w:hint="eastAsia" w:ascii="宋体" w:hAnsi="宋体" w:eastAsia="宋体" w:cs="Times New Roman"/>
          <w:b/>
          <w:bCs/>
          <w:spacing w:val="2"/>
          <w:szCs w:val="21"/>
          <w:highlight w:val="none"/>
          <w:lang w:val="en-US" w:eastAsia="zh-CN"/>
        </w:rPr>
      </w:pPr>
      <w:r>
        <w:rPr>
          <w:rFonts w:hint="eastAsia" w:ascii="宋体" w:hAnsi="宋体" w:eastAsia="宋体" w:cs="Times New Roman"/>
          <w:b/>
          <w:bCs/>
          <w:spacing w:val="2"/>
          <w:szCs w:val="21"/>
          <w:highlight w:val="none"/>
          <w:lang w:val="en-US" w:eastAsia="zh-CN"/>
        </w:rPr>
        <w:t xml:space="preserve">一、项目基本情况</w:t>
      </w:r>
      <w:r>
        <w:rPr>
          <w:rFonts w:hint="eastAsia" w:ascii="宋体" w:hAnsi="宋体" w:eastAsia="宋体" w:cs="Times New Roman"/>
          <w:b/>
          <w:bCs/>
          <w:spacing w:val="2"/>
          <w:szCs w:val="21"/>
          <w:highlight w:val="none"/>
          <w:lang w:val="en-US" w:eastAsia="zh-CN"/>
        </w:rPr>
      </w:r>
      <w:r/>
    </w:p>
    <w:p>
      <w:pPr>
        <w:pStyle w:val="1198"/>
        <w:ind w:firstLine="428"/>
        <w:jc w:val="left"/>
        <w:keepLines w:val="0"/>
        <w:keepNext w:val="0"/>
        <w:pageBreakBefore w:val="0"/>
        <w:spacing w:line="360" w:lineRule="auto"/>
        <w:widowControl w:val="off"/>
        <w:rPr>
          <w:rFonts w:ascii="宋体" w:hAnsi="宋体" w:eastAsia="宋体" w:cs="Times New Roman"/>
          <w:spacing w:val="2"/>
          <w:szCs w:val="21"/>
          <w:highlight w:val="none"/>
          <w:lang w:val="en-US" w:eastAsia="zh-CN"/>
        </w:rPr>
      </w:pPr>
      <w:r>
        <w:rPr>
          <w:rFonts w:hint="eastAsia" w:ascii="宋体" w:hAnsi="宋体" w:eastAsia="宋体" w:cs="Times New Roman"/>
          <w:spacing w:val="2"/>
          <w:szCs w:val="21"/>
          <w:highlight w:val="none"/>
          <w:lang w:val="en-US" w:eastAsia="zh-CN"/>
        </w:rPr>
        <w:t xml:space="preserve">1.项目编号：JSZC-320481-TPGS-C2025-0012</w:t>
      </w:r>
      <w:r>
        <w:rPr>
          <w:rFonts w:ascii="宋体" w:hAnsi="宋体" w:eastAsia="宋体" w:cs="Times New Roman"/>
          <w:spacing w:val="2"/>
          <w:szCs w:val="21"/>
          <w:highlight w:val="none"/>
          <w:lang w:val="en-US" w:eastAsia="zh-CN"/>
        </w:rPr>
      </w:r>
      <w:r/>
    </w:p>
    <w:p>
      <w:pPr>
        <w:pStyle w:val="1198"/>
        <w:ind w:firstLine="428"/>
        <w:jc w:val="left"/>
        <w:keepLines w:val="0"/>
        <w:keepNext w:val="0"/>
        <w:pageBreakBefore w:val="0"/>
        <w:spacing w:line="360" w:lineRule="auto"/>
        <w:widowControl w:val="off"/>
        <w:rPr>
          <w:rFonts w:hint="eastAsia" w:ascii="宋体" w:hAnsi="宋体" w:eastAsia="宋体" w:cs="Times New Roman"/>
          <w:spacing w:val="2"/>
          <w:szCs w:val="21"/>
          <w:highlight w:val="none"/>
          <w:lang w:val="en-US" w:eastAsia="zh-CN"/>
        </w:rPr>
      </w:pPr>
      <w:r>
        <w:rPr>
          <w:rFonts w:hint="eastAsia" w:ascii="宋体" w:hAnsi="宋体" w:eastAsia="宋体" w:cs="Times New Roman"/>
          <w:spacing w:val="2"/>
          <w:szCs w:val="21"/>
          <w:highlight w:val="none"/>
          <w:lang w:val="en-US" w:eastAsia="zh-CN"/>
        </w:rPr>
        <w:t xml:space="preserve">2.项目名称：溧阳市别桥镇2025年自行补充耕地项目</w:t>
      </w:r>
      <w:r>
        <w:rPr>
          <w:rFonts w:hint="eastAsia" w:ascii="宋体" w:hAnsi="宋体" w:eastAsia="宋体" w:cs="Times New Roman"/>
          <w:spacing w:val="2"/>
          <w:szCs w:val="21"/>
          <w:highlight w:val="none"/>
          <w:lang w:val="en-US" w:eastAsia="zh-CN"/>
        </w:rPr>
      </w:r>
      <w:r/>
    </w:p>
    <w:p>
      <w:pPr>
        <w:pStyle w:val="1198"/>
        <w:ind w:firstLine="428"/>
        <w:jc w:val="left"/>
        <w:keepLines w:val="0"/>
        <w:keepNext w:val="0"/>
        <w:pageBreakBefore w:val="0"/>
        <w:spacing w:line="360" w:lineRule="auto"/>
        <w:widowControl w:val="off"/>
        <w:rPr>
          <w:rFonts w:hint="eastAsia" w:ascii="宋体" w:hAnsi="宋体" w:eastAsia="宋体" w:cs="Times New Roman"/>
          <w:spacing w:val="2"/>
          <w:szCs w:val="21"/>
          <w:highlight w:val="none"/>
          <w:lang w:val="en-US" w:eastAsia="zh-CN"/>
        </w:rPr>
      </w:pPr>
      <w:r>
        <w:rPr>
          <w:rFonts w:hint="eastAsia" w:ascii="宋体" w:hAnsi="宋体" w:eastAsia="宋体" w:cs="Times New Roman"/>
          <w:spacing w:val="2"/>
          <w:szCs w:val="21"/>
          <w:highlight w:val="none"/>
          <w:lang w:val="en-US" w:eastAsia="zh-CN"/>
        </w:rPr>
        <w:t xml:space="preserve">3.采购方式：竞争性磋商</w:t>
      </w:r>
      <w:r>
        <w:rPr>
          <w:rFonts w:hint="eastAsia" w:ascii="宋体" w:hAnsi="宋体" w:eastAsia="宋体" w:cs="Times New Roman"/>
          <w:spacing w:val="2"/>
          <w:szCs w:val="21"/>
          <w:highlight w:val="none"/>
          <w:lang w:val="en-US" w:eastAsia="zh-CN"/>
        </w:rPr>
      </w:r>
      <w:r/>
    </w:p>
    <w:p>
      <w:pPr>
        <w:pStyle w:val="1198"/>
        <w:ind w:firstLine="428"/>
        <w:jc w:val="left"/>
        <w:keepLines w:val="0"/>
        <w:keepNext w:val="0"/>
        <w:pageBreakBefore w:val="0"/>
        <w:spacing w:line="360" w:lineRule="auto"/>
        <w:widowControl w:val="off"/>
        <w:rPr>
          <w:rFonts w:hint="eastAsia" w:ascii="宋体" w:hAnsi="宋体" w:eastAsia="宋体" w:cs="Times New Roman"/>
          <w:spacing w:val="2"/>
          <w:szCs w:val="21"/>
          <w:highlight w:val="none"/>
          <w:lang w:val="en-US" w:eastAsia="zh-CN"/>
        </w:rPr>
      </w:pPr>
      <w:r>
        <w:rPr>
          <w:rFonts w:hint="eastAsia" w:ascii="宋体" w:hAnsi="宋体" w:eastAsia="宋体" w:cs="Times New Roman"/>
          <w:spacing w:val="2"/>
          <w:szCs w:val="21"/>
          <w:highlight w:val="none"/>
          <w:lang w:val="en-US" w:eastAsia="zh-CN"/>
        </w:rPr>
        <w:t xml:space="preserve">4.项目预算金额：人民币</w:t>
      </w:r>
      <w:r>
        <w:rPr>
          <w:rFonts w:hint="eastAsia" w:ascii="宋体" w:hAnsi="宋体" w:eastAsia="宋体" w:cs="Times New Roman"/>
          <w:spacing w:val="2"/>
          <w:szCs w:val="21"/>
          <w:highlight w:val="none"/>
          <w:u w:val="single"/>
          <w:lang w:val="en-US" w:eastAsia="zh-CN"/>
        </w:rPr>
        <w:t xml:space="preserve">912500.00</w:t>
      </w:r>
      <w:r>
        <w:rPr>
          <w:rFonts w:hint="eastAsia" w:ascii="宋体" w:hAnsi="宋体" w:eastAsia="宋体" w:cs="Times New Roman"/>
          <w:spacing w:val="2"/>
          <w:szCs w:val="21"/>
          <w:highlight w:val="none"/>
          <w:lang w:val="en-US" w:eastAsia="zh-CN"/>
        </w:rPr>
        <w:t xml:space="preserve">元，项目最高限价：人民币</w:t>
      </w:r>
      <w:r>
        <w:rPr>
          <w:rFonts w:hint="eastAsia" w:ascii="宋体" w:hAnsi="宋体" w:eastAsia="宋体" w:cs="Times New Roman"/>
          <w:spacing w:val="2"/>
          <w:szCs w:val="21"/>
          <w:highlight w:val="none"/>
          <w:u w:val="single"/>
          <w:lang w:val="en-US" w:eastAsia="zh-CN"/>
        </w:rPr>
        <w:t xml:space="preserve">718577.2</w:t>
      </w:r>
      <w:r>
        <w:rPr>
          <w:rFonts w:hint="eastAsia" w:ascii="宋体" w:hAnsi="宋体" w:eastAsia="宋体" w:cs="Times New Roman"/>
          <w:spacing w:val="2"/>
          <w:szCs w:val="21"/>
          <w:highlight w:val="none"/>
          <w:lang w:val="en-US" w:eastAsia="zh-CN"/>
        </w:rPr>
        <w:t xml:space="preserve">元</w:t>
      </w:r>
      <w:r>
        <w:rPr>
          <w:rFonts w:hint="eastAsia" w:ascii="宋体" w:hAnsi="宋体" w:eastAsia="宋体" w:cs="Times New Roman"/>
          <w:spacing w:val="2"/>
          <w:szCs w:val="21"/>
          <w:highlight w:val="none"/>
          <w:lang w:val="en-US" w:eastAsia="zh-CN"/>
        </w:rPr>
        <w:t xml:space="preserve">，</w:t>
      </w:r>
      <w:r>
        <w:rPr>
          <w:rFonts w:hint="eastAsia" w:ascii="宋体" w:hAnsi="宋体" w:eastAsia="宋体" w:cs="Times New Roman"/>
          <w:spacing w:val="2"/>
          <w:szCs w:val="21"/>
          <w:highlight w:val="none"/>
          <w:lang w:val="en-US" w:eastAsia="zh-CN"/>
        </w:rPr>
        <w:t xml:space="preserve">供应商报价总价不得超过控制价总价且已标价工程量清单中所有分部分项工程响应单价不得超过预算价相对应分部分项工程单价，否则作无效响应处理。</w:t>
      </w:r>
      <w:r>
        <w:rPr>
          <w:rFonts w:hint="eastAsia" w:ascii="宋体" w:hAnsi="宋体" w:eastAsia="宋体" w:cs="Times New Roman"/>
          <w:spacing w:val="2"/>
          <w:szCs w:val="21"/>
          <w:highlight w:val="none"/>
          <w:lang w:val="en-US" w:eastAsia="zh-CN"/>
        </w:rPr>
      </w:r>
      <w:r/>
    </w:p>
    <w:p>
      <w:pPr>
        <w:pStyle w:val="1198"/>
        <w:ind w:firstLine="428"/>
        <w:jc w:val="left"/>
        <w:keepLines w:val="0"/>
        <w:keepNext w:val="0"/>
        <w:pageBreakBefore w:val="0"/>
        <w:spacing w:line="360" w:lineRule="auto"/>
        <w:widowControl w:val="off"/>
        <w:rPr>
          <w:rFonts w:hint="eastAsia" w:ascii="宋体" w:hAnsi="宋体" w:eastAsia="宋体" w:cs="Times New Roman"/>
          <w:spacing w:val="2"/>
          <w:szCs w:val="21"/>
          <w:highlight w:val="none"/>
          <w:lang w:val="en-US" w:eastAsia="zh-CN"/>
        </w:rPr>
      </w:pPr>
      <w:r>
        <w:rPr>
          <w:rFonts w:hint="eastAsia" w:ascii="宋体" w:hAnsi="宋体" w:eastAsia="宋体" w:cs="Times New Roman"/>
          <w:spacing w:val="2"/>
          <w:szCs w:val="21"/>
          <w:highlight w:val="none"/>
          <w:lang w:val="en-US" w:eastAsia="zh-CN"/>
        </w:rPr>
        <w:t xml:space="preserve">5.采购需求：</w:t>
      </w:r>
      <w:r>
        <w:rPr>
          <w:rFonts w:hint="eastAsia" w:ascii="宋体" w:hAnsi="宋体" w:eastAsia="宋体" w:cs="Times New Roman"/>
          <w:spacing w:val="2"/>
          <w:szCs w:val="21"/>
          <w:highlight w:val="none"/>
          <w:lang w:val="en-US" w:eastAsia="zh-CN"/>
        </w:rPr>
      </w:r>
      <w:r/>
    </w:p>
    <w:tbl>
      <w:tblPr>
        <w:tblW w:w="507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5"/>
        <w:gridCol w:w="1908"/>
        <w:gridCol w:w="1539"/>
        <w:gridCol w:w="856"/>
        <w:gridCol w:w="4456"/>
      </w:tblGrid>
      <w:tr>
        <w:trPr>
          <w:trHeight w:val="454"/>
        </w:trPr>
        <w:tc>
          <w:tcPr>
            <w:tcW w:w="353" w:type="dxa"/>
            <w:vAlign w:val="center"/>
            <w:textDirection w:val="lrTb"/>
            <w:noWrap w:val="false"/>
          </w:tcPr>
          <w:p>
            <w:pPr>
              <w:pStyle w:val="1198"/>
              <w:jc w:val="center"/>
              <w:rPr>
                <w:bCs/>
                <w:szCs w:val="21"/>
                <w:highlight w:val="none"/>
              </w:rPr>
            </w:pPr>
            <w:r>
              <w:rPr>
                <w:bCs/>
                <w:szCs w:val="21"/>
                <w:highlight w:val="none"/>
              </w:rPr>
              <w:t xml:space="preserve">包号</w:t>
            </w:r>
            <w:r>
              <w:rPr>
                <w:bCs/>
                <w:szCs w:val="21"/>
                <w:highlight w:val="none"/>
              </w:rPr>
            </w:r>
            <w:r/>
          </w:p>
        </w:tc>
        <w:tc>
          <w:tcPr>
            <w:tcW w:w="1012" w:type="dxa"/>
            <w:vAlign w:val="center"/>
            <w:textDirection w:val="lrTb"/>
            <w:noWrap w:val="false"/>
          </w:tcPr>
          <w:p>
            <w:pPr>
              <w:pStyle w:val="1198"/>
              <w:jc w:val="center"/>
              <w:rPr>
                <w:bCs/>
                <w:szCs w:val="21"/>
                <w:highlight w:val="none"/>
              </w:rPr>
            </w:pPr>
            <w:r>
              <w:rPr>
                <w:bCs/>
                <w:szCs w:val="21"/>
                <w:highlight w:val="none"/>
              </w:rPr>
              <w:t xml:space="preserve">标的名称</w:t>
            </w:r>
            <w:r>
              <w:rPr>
                <w:bCs/>
                <w:szCs w:val="21"/>
                <w:highlight w:val="none"/>
              </w:rPr>
            </w:r>
            <w:r/>
          </w:p>
        </w:tc>
        <w:tc>
          <w:tcPr>
            <w:tcW w:w="816" w:type="dxa"/>
            <w:vAlign w:val="center"/>
            <w:textDirection w:val="lrTb"/>
            <w:noWrap w:val="false"/>
          </w:tcPr>
          <w:p>
            <w:pPr>
              <w:pStyle w:val="1198"/>
              <w:jc w:val="center"/>
              <w:rPr>
                <w:bCs/>
                <w:szCs w:val="21"/>
                <w:highlight w:val="none"/>
              </w:rPr>
            </w:pPr>
            <w:r>
              <w:rPr>
                <w:bCs/>
                <w:szCs w:val="21"/>
                <w:highlight w:val="none"/>
              </w:rPr>
              <w:t xml:space="preserve">采购包预算金额</w:t>
            </w:r>
            <w:r>
              <w:rPr>
                <w:bCs/>
                <w:szCs w:val="21"/>
                <w:highlight w:val="none"/>
              </w:rPr>
            </w:r>
            <w:r/>
          </w:p>
          <w:p>
            <w:pPr>
              <w:pStyle w:val="1198"/>
              <w:jc w:val="center"/>
              <w:rPr>
                <w:bCs/>
                <w:szCs w:val="21"/>
                <w:highlight w:val="none"/>
              </w:rPr>
            </w:pPr>
            <w:r>
              <w:rPr>
                <w:bCs/>
                <w:szCs w:val="21"/>
                <w:highlight w:val="none"/>
              </w:rPr>
              <w:t xml:space="preserve">（万元）</w:t>
            </w:r>
            <w:r>
              <w:rPr>
                <w:bCs/>
                <w:szCs w:val="21"/>
                <w:highlight w:val="none"/>
              </w:rPr>
            </w:r>
            <w:r/>
          </w:p>
        </w:tc>
        <w:tc>
          <w:tcPr>
            <w:tcW w:w="454" w:type="dxa"/>
            <w:vAlign w:val="center"/>
            <w:textDirection w:val="lrTb"/>
            <w:noWrap w:val="false"/>
          </w:tcPr>
          <w:p>
            <w:pPr>
              <w:pStyle w:val="1198"/>
              <w:jc w:val="center"/>
              <w:rPr>
                <w:bCs/>
                <w:szCs w:val="21"/>
                <w:highlight w:val="none"/>
              </w:rPr>
            </w:pPr>
            <w:r>
              <w:rPr>
                <w:bCs/>
                <w:szCs w:val="21"/>
                <w:highlight w:val="none"/>
              </w:rPr>
              <w:t xml:space="preserve">数量</w:t>
            </w:r>
            <w:r>
              <w:rPr>
                <w:bCs/>
                <w:szCs w:val="21"/>
                <w:highlight w:val="none"/>
              </w:rPr>
            </w:r>
            <w:r/>
          </w:p>
        </w:tc>
        <w:tc>
          <w:tcPr>
            <w:tcW w:w="2363" w:type="dxa"/>
            <w:vAlign w:val="center"/>
            <w:textDirection w:val="lrTb"/>
            <w:noWrap w:val="false"/>
          </w:tcPr>
          <w:p>
            <w:pPr>
              <w:pStyle w:val="1198"/>
              <w:jc w:val="center"/>
              <w:rPr>
                <w:szCs w:val="21"/>
                <w:highlight w:val="none"/>
              </w:rPr>
            </w:pPr>
            <w:r>
              <w:rPr>
                <w:szCs w:val="21"/>
                <w:highlight w:val="none"/>
              </w:rPr>
              <w:t xml:space="preserve">简要技术需求或服务要求</w:t>
            </w:r>
            <w:r>
              <w:rPr>
                <w:szCs w:val="21"/>
                <w:highlight w:val="none"/>
              </w:rPr>
            </w:r>
            <w:r/>
          </w:p>
        </w:tc>
      </w:tr>
      <w:tr>
        <w:trPr>
          <w:trHeight w:val="1417"/>
        </w:trPr>
        <w:tc>
          <w:tcPr>
            <w:tcW w:w="353" w:type="dxa"/>
            <w:vAlign w:val="center"/>
            <w:textDirection w:val="lrTb"/>
            <w:noWrap w:val="false"/>
          </w:tcPr>
          <w:p>
            <w:pPr>
              <w:pStyle w:val="1198"/>
              <w:jc w:val="center"/>
              <w:keepLines w:val="0"/>
              <w:keepNext w:val="0"/>
              <w:pageBreakBefore w:val="0"/>
              <w:spacing w:line="360" w:lineRule="auto"/>
              <w:widowControl w:val="off"/>
              <w:rPr>
                <w:rFonts w:hint="eastAsia" w:ascii="宋体" w:hAnsi="宋体" w:eastAsia="宋体" w:cs="Times New Roman"/>
                <w:spacing w:val="2"/>
                <w:szCs w:val="21"/>
                <w:highlight w:val="none"/>
                <w:lang w:val="en-US" w:eastAsia="zh-CN"/>
              </w:rPr>
            </w:pPr>
            <w:r>
              <w:rPr>
                <w:rFonts w:hint="eastAsia" w:ascii="宋体" w:hAnsi="宋体" w:eastAsia="宋体" w:cs="Times New Roman"/>
                <w:spacing w:val="2"/>
                <w:szCs w:val="21"/>
                <w:highlight w:val="none"/>
                <w:lang w:val="en-US" w:eastAsia="zh-CN"/>
              </w:rPr>
              <w:t xml:space="preserve">01</w:t>
            </w:r>
            <w:r>
              <w:rPr>
                <w:rFonts w:hint="eastAsia" w:ascii="宋体" w:hAnsi="宋体" w:eastAsia="宋体" w:cs="Times New Roman"/>
                <w:spacing w:val="2"/>
                <w:szCs w:val="21"/>
                <w:highlight w:val="none"/>
                <w:lang w:val="en-US" w:eastAsia="zh-CN"/>
              </w:rPr>
            </w:r>
            <w:r/>
          </w:p>
        </w:tc>
        <w:tc>
          <w:tcPr>
            <w:tcW w:w="1012" w:type="dxa"/>
            <w:vAlign w:val="center"/>
            <w:textDirection w:val="lrTb"/>
            <w:noWrap w:val="false"/>
          </w:tcPr>
          <w:p>
            <w:pPr>
              <w:pStyle w:val="1198"/>
              <w:jc w:val="center"/>
              <w:keepLines w:val="0"/>
              <w:keepNext w:val="0"/>
              <w:pageBreakBefore w:val="0"/>
              <w:spacing w:line="360" w:lineRule="auto"/>
              <w:widowControl w:val="off"/>
              <w:rPr>
                <w:rFonts w:hint="eastAsia" w:ascii="宋体" w:hAnsi="宋体" w:eastAsia="宋体" w:cs="Times New Roman"/>
                <w:spacing w:val="2"/>
                <w:szCs w:val="21"/>
                <w:highlight w:val="none"/>
                <w:lang w:val="en-US" w:eastAsia="zh-CN"/>
              </w:rPr>
            </w:pPr>
            <w:r>
              <w:rPr>
                <w:rFonts w:hint="eastAsia" w:ascii="宋体" w:hAnsi="宋体" w:eastAsia="宋体" w:cs="Times New Roman"/>
                <w:spacing w:val="2"/>
                <w:szCs w:val="21"/>
                <w:highlight w:val="none"/>
                <w:lang w:val="en-US" w:eastAsia="zh-CN"/>
              </w:rPr>
              <w:t xml:space="preserve">溧阳市2025年度别桥镇自行补充耕地项目</w:t>
            </w:r>
            <w:r>
              <w:rPr>
                <w:rFonts w:hint="eastAsia" w:ascii="宋体" w:hAnsi="宋体" w:eastAsia="宋体" w:cs="Times New Roman"/>
                <w:spacing w:val="2"/>
                <w:szCs w:val="21"/>
                <w:highlight w:val="none"/>
                <w:lang w:val="en-US" w:eastAsia="zh-CN"/>
              </w:rPr>
            </w:r>
            <w:r/>
          </w:p>
        </w:tc>
        <w:tc>
          <w:tcPr>
            <w:tcW w:w="816" w:type="dxa"/>
            <w:vAlign w:val="center"/>
            <w:textDirection w:val="lrTb"/>
            <w:noWrap w:val="false"/>
          </w:tcPr>
          <w:p>
            <w:pPr>
              <w:pStyle w:val="1198"/>
              <w:ind w:left="0" w:firstLine="0"/>
              <w:jc w:val="center"/>
              <w:keepLines w:val="0"/>
              <w:keepNext w:val="0"/>
              <w:pageBreakBefore w:val="0"/>
              <w:spacing w:line="360" w:lineRule="auto"/>
              <w:widowControl w:val="off"/>
              <w:rPr>
                <w:rFonts w:ascii="宋体" w:hAnsi="宋体" w:eastAsia="宋体" w:cs="Times New Roman"/>
                <w:spacing w:val="2"/>
                <w:szCs w:val="21"/>
                <w:highlight w:val="none"/>
                <w:lang w:val="en-US" w:eastAsia="zh-CN"/>
              </w:rPr>
            </w:pPr>
            <w:r>
              <w:rPr>
                <w:rFonts w:hint="eastAsia" w:ascii="宋体" w:hAnsi="宋体" w:eastAsia="宋体" w:cs="Times New Roman"/>
                <w:spacing w:val="2"/>
                <w:szCs w:val="21"/>
                <w:highlight w:val="none"/>
                <w:u w:val="none"/>
                <w:lang w:val="en-US" w:eastAsia="zh-CN"/>
              </w:rPr>
              <w:t xml:space="preserve">91.25</w:t>
            </w:r>
            <w:r>
              <w:rPr>
                <w:rFonts w:ascii="宋体" w:hAnsi="宋体" w:eastAsia="宋体" w:cs="Times New Roman"/>
                <w:spacing w:val="2"/>
                <w:szCs w:val="21"/>
                <w:highlight w:val="none"/>
                <w:lang w:val="en-US" w:eastAsia="zh-CN"/>
              </w:rPr>
            </w:r>
            <w:r/>
          </w:p>
        </w:tc>
        <w:tc>
          <w:tcPr>
            <w:tcW w:w="454" w:type="dxa"/>
            <w:vAlign w:val="center"/>
            <w:textDirection w:val="lrTb"/>
            <w:noWrap w:val="false"/>
          </w:tcPr>
          <w:p>
            <w:pPr>
              <w:pStyle w:val="1198"/>
              <w:ind w:firstLine="214"/>
              <w:jc w:val="both"/>
              <w:keepLines w:val="0"/>
              <w:keepNext w:val="0"/>
              <w:pageBreakBefore w:val="0"/>
              <w:spacing w:line="360" w:lineRule="auto"/>
              <w:widowControl w:val="off"/>
              <w:rPr>
                <w:rFonts w:hint="eastAsia" w:ascii="宋体" w:hAnsi="宋体" w:eastAsia="宋体" w:cs="Times New Roman"/>
                <w:spacing w:val="2"/>
                <w:szCs w:val="21"/>
                <w:highlight w:val="none"/>
                <w:lang w:val="en-US" w:eastAsia="zh-CN"/>
              </w:rPr>
            </w:pPr>
            <w:r>
              <w:rPr>
                <w:rFonts w:hint="eastAsia" w:ascii="宋体" w:hAnsi="宋体" w:eastAsia="宋体" w:cs="Times New Roman"/>
                <w:spacing w:val="2"/>
                <w:szCs w:val="21"/>
                <w:highlight w:val="none"/>
                <w:lang w:val="en-US" w:eastAsia="zh-CN"/>
              </w:rPr>
              <w:t xml:space="preserve">1</w:t>
            </w:r>
            <w:r>
              <w:rPr>
                <w:rFonts w:hint="eastAsia" w:ascii="宋体" w:hAnsi="宋体" w:eastAsia="宋体" w:cs="Times New Roman"/>
                <w:spacing w:val="2"/>
                <w:szCs w:val="21"/>
                <w:highlight w:val="none"/>
                <w:lang w:val="en-US" w:eastAsia="zh-CN"/>
              </w:rPr>
            </w:r>
            <w:r/>
          </w:p>
        </w:tc>
        <w:tc>
          <w:tcPr>
            <w:tcW w:w="2363" w:type="dxa"/>
            <w:vAlign w:val="center"/>
            <w:textDirection w:val="lrTb"/>
            <w:noWrap w:val="false"/>
          </w:tcPr>
          <w:p>
            <w:pPr>
              <w:pStyle w:val="1198"/>
              <w:jc w:val="left"/>
              <w:keepLines w:val="0"/>
              <w:keepNext w:val="0"/>
              <w:pageBreakBefore w:val="0"/>
              <w:spacing w:line="360" w:lineRule="auto"/>
              <w:widowControl w:val="off"/>
              <w:rPr>
                <w:rFonts w:ascii="宋体" w:hAnsi="宋体" w:eastAsia="宋体" w:cs="Times New Roman"/>
                <w:spacing w:val="2"/>
                <w:szCs w:val="21"/>
                <w:highlight w:val="none"/>
                <w:lang w:val="en-US" w:eastAsia="zh-CN"/>
              </w:rPr>
            </w:pPr>
            <w:r>
              <w:rPr>
                <w:rFonts w:hint="eastAsia" w:ascii="宋体" w:hAnsi="宋体" w:eastAsia="宋体" w:cs="Times New Roman"/>
                <w:spacing w:val="2"/>
                <w:szCs w:val="21"/>
                <w:highlight w:val="none"/>
                <w:lang w:val="en-US" w:eastAsia="zh-CN"/>
              </w:rPr>
              <w:t xml:space="preserve">  将别桥村、合星村等6个地块区域内坑塘面积整理平整成农田面积，并做好水利配套工程等相关项目。</w:t>
            </w:r>
            <w:r>
              <w:rPr>
                <w:rFonts w:ascii="宋体" w:hAnsi="宋体" w:eastAsia="宋体" w:cs="Times New Roman"/>
                <w:spacing w:val="2"/>
                <w:szCs w:val="21"/>
                <w:highlight w:val="none"/>
                <w:lang w:val="en-US" w:eastAsia="zh-CN"/>
              </w:rPr>
            </w:r>
            <w:r/>
          </w:p>
        </w:tc>
      </w:tr>
    </w:tbl>
    <w:p>
      <w:pPr>
        <w:pStyle w:val="1451"/>
        <w:ind w:firstLine="428"/>
        <w:keepLines w:val="0"/>
        <w:keepNext w:val="0"/>
        <w:pageBreakBefore w:val="0"/>
        <w:spacing w:line="360" w:lineRule="auto"/>
        <w:widowControl w:val="off"/>
        <w:rPr>
          <w:rFonts w:ascii="宋体" w:hAnsi="宋体" w:eastAsia="宋体" w:cs="Times New Roman"/>
          <w:spacing w:val="2"/>
          <w:szCs w:val="21"/>
          <w:highlight w:val="none"/>
          <w:lang w:val="en-US" w:eastAsia="zh-CN"/>
        </w:rPr>
      </w:pPr>
      <w:r>
        <w:rPr>
          <w:rFonts w:hint="eastAsia" w:ascii="宋体" w:hAnsi="宋体" w:eastAsia="宋体" w:cs="Times New Roman"/>
          <w:spacing w:val="2"/>
          <w:szCs w:val="21"/>
          <w:highlight w:val="none"/>
          <w:lang w:val="en-US" w:eastAsia="zh-CN"/>
        </w:rPr>
        <w:t xml:space="preserve">6.合同履行期限：90日历天</w:t>
      </w:r>
      <w:r>
        <w:rPr>
          <w:rFonts w:ascii="宋体" w:hAnsi="宋体" w:eastAsia="宋体" w:cs="Times New Roman"/>
          <w:spacing w:val="2"/>
          <w:szCs w:val="21"/>
          <w:highlight w:val="none"/>
          <w:lang w:val="en-US" w:eastAsia="zh-CN"/>
        </w:rPr>
      </w:r>
      <w:r/>
    </w:p>
    <w:p>
      <w:pPr>
        <w:pStyle w:val="1198"/>
        <w:ind w:firstLine="428"/>
        <w:jc w:val="left"/>
        <w:keepLines w:val="0"/>
        <w:keepNext w:val="0"/>
        <w:pageBreakBefore w:val="0"/>
        <w:spacing w:line="360" w:lineRule="auto"/>
        <w:widowControl w:val="off"/>
        <w:rPr>
          <w:rFonts w:hint="eastAsia" w:ascii="宋体" w:hAnsi="宋体" w:eastAsia="宋体" w:cs="Times New Roman"/>
          <w:spacing w:val="2"/>
          <w:szCs w:val="21"/>
          <w:highlight w:val="none"/>
          <w:lang w:val="en-US" w:eastAsia="zh-CN"/>
        </w:rPr>
      </w:pPr>
      <w:r/>
      <w:bookmarkStart w:id="7" w:name="_Toc28359090"/>
      <w:r/>
      <w:bookmarkStart w:id="8" w:name="_Toc28359013"/>
      <w:r/>
      <w:bookmarkStart w:id="9" w:name="_Toc35393630"/>
      <w:r/>
      <w:bookmarkStart w:id="10" w:name="_Toc35393799"/>
      <w:r>
        <w:rPr>
          <w:rFonts w:hint="eastAsia" w:ascii="宋体" w:hAnsi="宋体" w:eastAsia="宋体" w:cs="Times New Roman"/>
          <w:spacing w:val="2"/>
          <w:szCs w:val="21"/>
          <w:highlight w:val="none"/>
          <w:lang w:val="en-US" w:eastAsia="zh-CN"/>
        </w:rPr>
        <w:t xml:space="preserve">7.本项目是否接受联合体：□是  ■否</w:t>
      </w:r>
      <w:r>
        <w:rPr>
          <w:rFonts w:hint="eastAsia" w:ascii="宋体" w:hAnsi="宋体" w:eastAsia="宋体" w:cs="Times New Roman"/>
          <w:spacing w:val="2"/>
          <w:szCs w:val="21"/>
          <w:highlight w:val="none"/>
          <w:lang w:val="en-US" w:eastAsia="zh-CN"/>
        </w:rPr>
      </w:r>
      <w:r/>
    </w:p>
    <w:p>
      <w:pPr>
        <w:pStyle w:val="1198"/>
        <w:ind w:firstLine="428"/>
        <w:jc w:val="left"/>
        <w:keepLines w:val="0"/>
        <w:keepNext w:val="0"/>
        <w:pageBreakBefore w:val="0"/>
        <w:spacing w:line="360" w:lineRule="auto"/>
        <w:widowControl w:val="off"/>
        <w:rPr>
          <w:rFonts w:hint="eastAsia" w:ascii="宋体" w:hAnsi="宋体" w:eastAsia="宋体" w:cs="Times New Roman"/>
          <w:spacing w:val="2"/>
          <w:szCs w:val="21"/>
          <w:highlight w:val="none"/>
          <w:lang w:val="en-US" w:eastAsia="zh-CN"/>
        </w:rPr>
      </w:pPr>
      <w:r>
        <w:rPr>
          <w:rFonts w:hint="eastAsia" w:ascii="宋体" w:hAnsi="宋体" w:eastAsia="宋体" w:cs="Times New Roman"/>
          <w:spacing w:val="2"/>
          <w:szCs w:val="21"/>
          <w:highlight w:val="none"/>
          <w:lang w:val="en-US" w:eastAsia="zh-CN"/>
        </w:rPr>
        <w:t xml:space="preserve">8.本项目是否接受进口产品响应：□是  ■否</w:t>
      </w:r>
      <w:r>
        <w:rPr>
          <w:rFonts w:hint="eastAsia" w:ascii="宋体" w:hAnsi="宋体" w:eastAsia="宋体" w:cs="Times New Roman"/>
          <w:spacing w:val="2"/>
          <w:szCs w:val="21"/>
          <w:highlight w:val="none"/>
          <w:lang w:val="en-US" w:eastAsia="zh-CN"/>
        </w:rPr>
      </w:r>
      <w:r/>
    </w:p>
    <w:p>
      <w:pPr>
        <w:pStyle w:val="1451"/>
        <w:ind w:firstLine="422"/>
        <w:keepLines w:val="0"/>
        <w:keepNext w:val="0"/>
        <w:pageBreakBefore w:val="0"/>
        <w:spacing w:line="360" w:lineRule="auto"/>
        <w:widowControl w:val="off"/>
        <w:rPr>
          <w:rFonts w:hint="eastAsia" w:ascii="宋体" w:hAnsi="宋体" w:cs="宋体"/>
          <w:b/>
          <w:bCs/>
          <w:szCs w:val="21"/>
          <w:highlight w:val="none"/>
        </w:rPr>
      </w:pPr>
      <w:r>
        <w:rPr>
          <w:rFonts w:hint="eastAsia" w:ascii="宋体" w:hAnsi="宋体" w:cs="宋体"/>
          <w:b/>
          <w:bCs/>
          <w:szCs w:val="21"/>
          <w:highlight w:val="none"/>
        </w:rPr>
        <w:t xml:space="preserve">二、申请人的资格要求</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须同时满足</w:t>
      </w:r>
      <w:r>
        <w:rPr>
          <w:rFonts w:hint="eastAsia" w:ascii="宋体" w:hAnsi="宋体" w:cs="宋体"/>
          <w:b/>
          <w:bCs/>
          <w:szCs w:val="21"/>
          <w:highlight w:val="none"/>
          <w:lang w:eastAsia="zh-CN"/>
        </w:rPr>
        <w:t xml:space="preserve">）</w:t>
      </w:r>
      <w:bookmarkEnd w:id="7"/>
      <w:r/>
      <w:bookmarkEnd w:id="8"/>
      <w:r/>
      <w:bookmarkEnd w:id="9"/>
      <w:r/>
      <w:bookmarkEnd w:id="10"/>
      <w:r>
        <w:rPr>
          <w:rFonts w:hint="eastAsia" w:ascii="宋体" w:hAnsi="宋体" w:cs="宋体"/>
          <w:b/>
          <w:bCs/>
          <w:szCs w:val="21"/>
          <w:highlight w:val="none"/>
        </w:rPr>
      </w:r>
      <w:r/>
    </w:p>
    <w:p>
      <w:pPr>
        <w:pStyle w:val="1198"/>
        <w:ind w:firstLine="428"/>
        <w:jc w:val="left"/>
        <w:keepLines w:val="0"/>
        <w:keepNext w:val="0"/>
        <w:pageBreakBefore w:val="0"/>
        <w:spacing w:line="360" w:lineRule="auto"/>
        <w:widowControl w:val="off"/>
        <w:rPr>
          <w:rFonts w:hint="eastAsia" w:ascii="宋体" w:hAnsi="宋体" w:eastAsia="宋体" w:cs="Times New Roman"/>
          <w:spacing w:val="2"/>
          <w:szCs w:val="21"/>
          <w:highlight w:val="none"/>
          <w:lang w:val="en-US" w:eastAsia="zh-CN"/>
        </w:rPr>
      </w:pPr>
      <w:r>
        <w:rPr>
          <w:rFonts w:hint="eastAsia" w:ascii="宋体" w:hAnsi="宋体" w:eastAsia="宋体" w:cs="Times New Roman"/>
          <w:spacing w:val="2"/>
          <w:szCs w:val="21"/>
          <w:highlight w:val="none"/>
          <w:lang w:val="en-US" w:eastAsia="zh-CN"/>
        </w:rPr>
        <w:t xml:space="preserve">1.满足《中华人民共和国政府采购法》第二十二条规定以及下列情形：</w:t>
      </w:r>
      <w:r>
        <w:rPr>
          <w:rFonts w:hint="eastAsia" w:ascii="宋体" w:hAnsi="宋体" w:eastAsia="宋体" w:cs="Times New Roman"/>
          <w:spacing w:val="2"/>
          <w:szCs w:val="21"/>
          <w:highlight w:val="none"/>
          <w:lang w:val="en-US" w:eastAsia="zh-CN"/>
        </w:rPr>
      </w:r>
      <w:r/>
    </w:p>
    <w:p>
      <w:pPr>
        <w:pStyle w:val="1451"/>
        <w:ind w:firstLine="428"/>
        <w:keepLines w:val="0"/>
        <w:keepNext w:val="0"/>
        <w:pageBreakBefore w:val="0"/>
        <w:spacing w:line="360" w:lineRule="auto"/>
        <w:widowControl w:val="off"/>
        <w:rPr>
          <w:rFonts w:hint="eastAsia" w:ascii="宋体" w:hAnsi="宋体" w:eastAsia="宋体" w:cs="Times New Roman"/>
          <w:spacing w:val="2"/>
          <w:szCs w:val="21"/>
          <w:highlight w:val="none"/>
          <w:lang w:val="en-US" w:eastAsia="zh-CN"/>
        </w:rPr>
      </w:pPr>
      <w:r>
        <w:rPr>
          <w:rFonts w:hint="eastAsia" w:ascii="宋体" w:hAnsi="宋体" w:eastAsia="宋体" w:cs="Times New Roman"/>
          <w:spacing w:val="2"/>
          <w:szCs w:val="21"/>
          <w:highlight w:val="none"/>
          <w:lang w:val="en-US" w:eastAsia="zh-CN"/>
        </w:rPr>
        <w:t xml:space="preserve">（1）具有独立承担民事责任的能力；</w:t>
      </w:r>
      <w:r>
        <w:rPr>
          <w:rFonts w:hint="eastAsia" w:ascii="宋体" w:hAnsi="宋体" w:eastAsia="宋体" w:cs="Times New Roman"/>
          <w:spacing w:val="2"/>
          <w:szCs w:val="21"/>
          <w:highlight w:val="none"/>
          <w:lang w:val="en-US" w:eastAsia="zh-CN"/>
        </w:rPr>
      </w:r>
      <w:r/>
    </w:p>
    <w:p>
      <w:pPr>
        <w:pStyle w:val="1451"/>
        <w:ind w:firstLine="428"/>
        <w:keepLines w:val="0"/>
        <w:keepNext w:val="0"/>
        <w:pageBreakBefore w:val="0"/>
        <w:spacing w:line="360" w:lineRule="auto"/>
        <w:widowControl w:val="off"/>
        <w:rPr>
          <w:rFonts w:hint="eastAsia" w:ascii="宋体" w:hAnsi="宋体" w:eastAsia="宋体" w:cs="Times New Roman"/>
          <w:spacing w:val="2"/>
          <w:szCs w:val="21"/>
          <w:highlight w:val="none"/>
          <w:lang w:val="en-US" w:eastAsia="zh-CN"/>
        </w:rPr>
      </w:pPr>
      <w:r>
        <w:rPr>
          <w:rFonts w:hint="eastAsia" w:ascii="宋体" w:hAnsi="宋体" w:eastAsia="宋体" w:cs="Times New Roman"/>
          <w:spacing w:val="2"/>
          <w:szCs w:val="21"/>
          <w:highlight w:val="none"/>
          <w:lang w:val="en-US" w:eastAsia="zh-CN"/>
        </w:rPr>
        <w:t xml:space="preserve">（2）具有良好的商业信誉和健全的财务会计制度；</w:t>
      </w:r>
      <w:r>
        <w:rPr>
          <w:rFonts w:hint="eastAsia" w:ascii="宋体" w:hAnsi="宋体" w:eastAsia="宋体" w:cs="Times New Roman"/>
          <w:spacing w:val="2"/>
          <w:szCs w:val="21"/>
          <w:highlight w:val="none"/>
          <w:lang w:val="en-US" w:eastAsia="zh-CN"/>
        </w:rPr>
      </w:r>
      <w:r/>
    </w:p>
    <w:p>
      <w:pPr>
        <w:pStyle w:val="1451"/>
        <w:ind w:firstLine="428"/>
        <w:keepLines w:val="0"/>
        <w:keepNext w:val="0"/>
        <w:pageBreakBefore w:val="0"/>
        <w:spacing w:line="360" w:lineRule="auto"/>
        <w:widowControl w:val="off"/>
        <w:rPr>
          <w:rFonts w:hint="eastAsia" w:ascii="宋体" w:hAnsi="宋体" w:eastAsia="宋体" w:cs="Times New Roman"/>
          <w:spacing w:val="2"/>
          <w:szCs w:val="21"/>
          <w:highlight w:val="none"/>
          <w:lang w:val="en-US" w:eastAsia="zh-CN"/>
        </w:rPr>
      </w:pPr>
      <w:r>
        <w:rPr>
          <w:rFonts w:hint="eastAsia" w:ascii="宋体" w:hAnsi="宋体" w:eastAsia="宋体" w:cs="Times New Roman"/>
          <w:spacing w:val="2"/>
          <w:szCs w:val="21"/>
          <w:highlight w:val="none"/>
          <w:lang w:val="en-US" w:eastAsia="zh-CN"/>
        </w:rPr>
        <w:t xml:space="preserve">（3）具有履行合同所必需的设备和专业技术能力；</w:t>
      </w:r>
      <w:r>
        <w:rPr>
          <w:rFonts w:hint="eastAsia" w:ascii="宋体" w:hAnsi="宋体" w:eastAsia="宋体" w:cs="Times New Roman"/>
          <w:spacing w:val="2"/>
          <w:szCs w:val="21"/>
          <w:highlight w:val="none"/>
          <w:lang w:val="en-US" w:eastAsia="zh-CN"/>
        </w:rPr>
      </w:r>
      <w:r/>
    </w:p>
    <w:p>
      <w:pPr>
        <w:pStyle w:val="1451"/>
        <w:ind w:firstLine="428"/>
        <w:keepLines w:val="0"/>
        <w:keepNext w:val="0"/>
        <w:pageBreakBefore w:val="0"/>
        <w:spacing w:line="360" w:lineRule="auto"/>
        <w:widowControl w:val="off"/>
        <w:rPr>
          <w:rFonts w:hint="eastAsia" w:ascii="宋体" w:hAnsi="宋体" w:eastAsia="宋体" w:cs="Times New Roman"/>
          <w:spacing w:val="2"/>
          <w:szCs w:val="21"/>
          <w:highlight w:val="none"/>
          <w:lang w:val="en-US" w:eastAsia="zh-CN"/>
        </w:rPr>
      </w:pPr>
      <w:r>
        <w:rPr>
          <w:rFonts w:hint="eastAsia" w:ascii="宋体" w:hAnsi="宋体" w:eastAsia="宋体" w:cs="Times New Roman"/>
          <w:spacing w:val="2"/>
          <w:szCs w:val="21"/>
          <w:highlight w:val="none"/>
          <w:lang w:val="en-US" w:eastAsia="zh-CN"/>
        </w:rPr>
        <w:t xml:space="preserve">（4）具有依法缴纳税收和社会保障资金的良好记录；</w:t>
      </w:r>
      <w:r>
        <w:rPr>
          <w:rFonts w:hint="eastAsia" w:ascii="宋体" w:hAnsi="宋体" w:eastAsia="宋体" w:cs="Times New Roman"/>
          <w:spacing w:val="2"/>
          <w:szCs w:val="21"/>
          <w:highlight w:val="none"/>
          <w:lang w:val="en-US" w:eastAsia="zh-CN"/>
        </w:rPr>
      </w:r>
      <w:r/>
    </w:p>
    <w:p>
      <w:pPr>
        <w:pStyle w:val="1451"/>
        <w:ind w:firstLine="428"/>
        <w:keepLines w:val="0"/>
        <w:keepNext w:val="0"/>
        <w:pageBreakBefore w:val="0"/>
        <w:spacing w:line="360" w:lineRule="auto"/>
        <w:widowControl w:val="off"/>
        <w:rPr>
          <w:rFonts w:hint="eastAsia" w:ascii="宋体" w:hAnsi="宋体" w:eastAsia="宋体" w:cs="Times New Roman"/>
          <w:spacing w:val="2"/>
          <w:szCs w:val="21"/>
          <w:highlight w:val="none"/>
          <w:lang w:val="en-US" w:eastAsia="zh-CN"/>
        </w:rPr>
      </w:pPr>
      <w:r>
        <w:rPr>
          <w:rFonts w:hint="eastAsia" w:ascii="宋体" w:hAnsi="宋体" w:eastAsia="宋体" w:cs="Times New Roman"/>
          <w:spacing w:val="2"/>
          <w:szCs w:val="21"/>
          <w:highlight w:val="none"/>
          <w:lang w:val="en-US" w:eastAsia="zh-CN"/>
        </w:rPr>
        <w:t xml:space="preserve">（5）参加政府采购活动前三年内，在经营活动中没有重大违法记录；</w:t>
      </w:r>
      <w:r>
        <w:rPr>
          <w:rFonts w:hint="eastAsia" w:ascii="宋体" w:hAnsi="宋体" w:eastAsia="宋体" w:cs="Times New Roman"/>
          <w:spacing w:val="2"/>
          <w:szCs w:val="21"/>
          <w:highlight w:val="none"/>
          <w:lang w:val="en-US" w:eastAsia="zh-CN"/>
        </w:rPr>
      </w:r>
      <w:r/>
    </w:p>
    <w:p>
      <w:pPr>
        <w:pStyle w:val="1451"/>
        <w:ind w:firstLine="428"/>
        <w:keepLines w:val="0"/>
        <w:keepNext w:val="0"/>
        <w:pageBreakBefore w:val="0"/>
        <w:spacing w:line="360" w:lineRule="auto"/>
        <w:widowControl w:val="off"/>
        <w:rPr>
          <w:rFonts w:hint="eastAsia"/>
          <w:highlight w:val="none"/>
          <w:lang w:val="en-US" w:eastAsia="zh-CN"/>
        </w:rPr>
      </w:pPr>
      <w:r>
        <w:rPr>
          <w:rFonts w:hint="eastAsia" w:ascii="宋体" w:hAnsi="宋体" w:eastAsia="宋体" w:cs="Times New Roman"/>
          <w:spacing w:val="2"/>
          <w:szCs w:val="21"/>
          <w:highlight w:val="none"/>
          <w:lang w:val="en-US" w:eastAsia="zh-CN"/>
        </w:rPr>
        <w:t xml:space="preserve">（6）法律、行政法规规定的其他条件。</w:t>
      </w:r>
      <w:r>
        <w:rPr>
          <w:rFonts w:hint="eastAsia"/>
          <w:highlight w:val="none"/>
          <w:lang w:val="en-US" w:eastAsia="zh-CN"/>
        </w:rPr>
      </w:r>
      <w:r/>
    </w:p>
    <w:p>
      <w:pPr>
        <w:pStyle w:val="1198"/>
        <w:ind w:firstLine="428"/>
        <w:jc w:val="left"/>
        <w:keepLines w:val="0"/>
        <w:keepNext w:val="0"/>
        <w:pageBreakBefore w:val="0"/>
        <w:spacing w:line="360" w:lineRule="auto"/>
        <w:widowControl w:val="off"/>
        <w:rPr>
          <w:rFonts w:hint="eastAsia" w:ascii="宋体" w:hAnsi="宋体" w:eastAsia="宋体" w:cs="Times New Roman"/>
          <w:spacing w:val="2"/>
          <w:szCs w:val="21"/>
          <w:highlight w:val="none"/>
          <w:lang w:val="en-US" w:eastAsia="zh-CN"/>
        </w:rPr>
      </w:pPr>
      <w:r>
        <w:rPr>
          <w:rFonts w:hint="eastAsia" w:ascii="宋体" w:hAnsi="宋体" w:eastAsia="宋体" w:cs="Times New Roman"/>
          <w:spacing w:val="2"/>
          <w:szCs w:val="21"/>
          <w:highlight w:val="none"/>
          <w:lang w:val="en-US" w:eastAsia="zh-CN"/>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Times New Roman"/>
          <w:spacing w:val="2"/>
          <w:szCs w:val="21"/>
          <w:highlight w:val="none"/>
          <w:lang w:val="en-US" w:eastAsia="zh-CN"/>
        </w:rPr>
      </w:r>
      <w:r/>
    </w:p>
    <w:p>
      <w:pPr>
        <w:pStyle w:val="1198"/>
        <w:ind w:firstLine="428"/>
        <w:jc w:val="left"/>
        <w:keepLines w:val="0"/>
        <w:keepNext w:val="0"/>
        <w:pageBreakBefore w:val="0"/>
        <w:spacing w:line="360" w:lineRule="auto"/>
        <w:widowControl w:val="off"/>
        <w:rPr>
          <w:rFonts w:hint="eastAsia" w:ascii="宋体" w:hAnsi="宋体" w:eastAsia="宋体" w:cs="Times New Roman"/>
          <w:spacing w:val="2"/>
          <w:szCs w:val="21"/>
          <w:highlight w:val="none"/>
          <w:lang w:val="en-US" w:eastAsia="zh-CN"/>
        </w:rPr>
      </w:pPr>
      <w:r>
        <w:rPr>
          <w:rFonts w:hint="eastAsia" w:ascii="宋体" w:hAnsi="宋体" w:eastAsia="宋体" w:cs="Times New Roman"/>
          <w:spacing w:val="2"/>
          <w:szCs w:val="21"/>
          <w:highlight w:val="none"/>
          <w:lang w:val="en-US" w:eastAsia="zh-CN"/>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Times New Roman"/>
          <w:spacing w:val="2"/>
          <w:szCs w:val="21"/>
          <w:highlight w:val="none"/>
          <w:lang w:val="en-US" w:eastAsia="zh-CN"/>
        </w:rPr>
      </w:r>
      <w:r/>
    </w:p>
    <w:p>
      <w:pPr>
        <w:pStyle w:val="1198"/>
        <w:ind w:firstLine="428"/>
        <w:jc w:val="left"/>
        <w:keepLines w:val="0"/>
        <w:keepNext w:val="0"/>
        <w:pageBreakBefore w:val="0"/>
        <w:spacing w:line="360" w:lineRule="auto"/>
        <w:widowControl w:val="off"/>
        <w:rPr>
          <w:rFonts w:hint="eastAsia" w:ascii="宋体" w:hAnsi="宋体" w:eastAsia="宋体" w:cs="Times New Roman"/>
          <w:spacing w:val="2"/>
          <w:szCs w:val="21"/>
          <w:highlight w:val="none"/>
          <w:lang w:val="en-US" w:eastAsia="zh-CN"/>
        </w:rPr>
      </w:pPr>
      <w:r>
        <w:rPr>
          <w:rFonts w:hint="eastAsia" w:ascii="宋体" w:hAnsi="宋体" w:eastAsia="宋体" w:cs="Times New Roman"/>
          <w:spacing w:val="2"/>
          <w:szCs w:val="21"/>
          <w:highlight w:val="none"/>
          <w:lang w:val="en-US" w:eastAsia="zh-CN"/>
        </w:rPr>
        <w:t xml:space="preserve">2.落实政府采购政策需满足的资格要求：</w:t>
      </w:r>
      <w:r>
        <w:rPr>
          <w:rFonts w:hint="eastAsia" w:ascii="宋体" w:hAnsi="宋体" w:eastAsia="宋体" w:cs="Times New Roman"/>
          <w:spacing w:val="2"/>
          <w:szCs w:val="21"/>
          <w:highlight w:val="none"/>
          <w:lang w:val="en-US" w:eastAsia="zh-CN"/>
        </w:rPr>
      </w:r>
      <w:r/>
    </w:p>
    <w:p>
      <w:pPr>
        <w:pStyle w:val="1198"/>
        <w:ind w:firstLine="428"/>
        <w:jc w:val="left"/>
        <w:keepLines w:val="0"/>
        <w:keepNext w:val="0"/>
        <w:pageBreakBefore w:val="0"/>
        <w:spacing w:line="360" w:lineRule="auto"/>
        <w:widowControl w:val="off"/>
        <w:rPr>
          <w:rFonts w:hint="eastAsia" w:ascii="宋体" w:hAnsi="宋体" w:eastAsia="宋体" w:cs="Times New Roman"/>
          <w:spacing w:val="2"/>
          <w:szCs w:val="21"/>
          <w:highlight w:val="none"/>
          <w:lang w:val="en-US" w:eastAsia="zh-CN"/>
        </w:rPr>
      </w:pPr>
      <w:r>
        <w:rPr>
          <w:rFonts w:hint="eastAsia" w:ascii="宋体" w:hAnsi="宋体" w:eastAsia="宋体" w:cs="Times New Roman"/>
          <w:spacing w:val="2"/>
          <w:szCs w:val="21"/>
          <w:highlight w:val="none"/>
          <w:lang w:val="en-US" w:eastAsia="zh-CN"/>
        </w:rPr>
        <w:t xml:space="preserve">2.1中小企业政策：</w:t>
      </w:r>
      <w:r>
        <w:rPr>
          <w:rFonts w:hint="eastAsia" w:ascii="宋体" w:hAnsi="宋体" w:eastAsia="宋体" w:cs="Times New Roman"/>
          <w:spacing w:val="2"/>
          <w:szCs w:val="21"/>
          <w:highlight w:val="none"/>
          <w:lang w:val="en-US" w:eastAsia="zh-CN"/>
        </w:rPr>
      </w:r>
      <w:r/>
    </w:p>
    <w:p>
      <w:pPr>
        <w:pStyle w:val="1198"/>
        <w:ind w:firstLine="428"/>
        <w:jc w:val="left"/>
        <w:keepLines w:val="0"/>
        <w:keepNext w:val="0"/>
        <w:pageBreakBefore w:val="0"/>
        <w:spacing w:line="360" w:lineRule="auto"/>
        <w:widowControl w:val="off"/>
        <w:rPr>
          <w:rFonts w:hint="eastAsia" w:ascii="宋体" w:hAnsi="宋体" w:eastAsia="宋体" w:cs="Times New Roman"/>
          <w:spacing w:val="2"/>
          <w:szCs w:val="21"/>
          <w:highlight w:val="none"/>
          <w:lang w:val="en-US" w:eastAsia="zh-CN"/>
        </w:rPr>
      </w:pPr>
      <w:r>
        <w:rPr>
          <w:rFonts w:hint="eastAsia" w:ascii="宋体" w:hAnsi="宋体" w:eastAsia="宋体" w:cs="Times New Roman"/>
          <w:spacing w:val="2"/>
          <w:szCs w:val="21"/>
          <w:highlight w:val="none"/>
          <w:lang w:val="en-US" w:eastAsia="zh-CN"/>
        </w:rPr>
        <w:t xml:space="preserve">□</w:t>
      </w:r>
      <w:r>
        <w:rPr>
          <w:rFonts w:hint="eastAsia" w:ascii="宋体" w:hAnsi="宋体" w:eastAsia="宋体" w:cs="Times New Roman"/>
          <w:spacing w:val="2"/>
          <w:szCs w:val="21"/>
          <w:highlight w:val="none"/>
          <w:lang w:val="en-US" w:eastAsia="zh-CN"/>
        </w:rPr>
        <w:t xml:space="preserve">本项目不专门面向中小企业预留采购份额。</w:t>
      </w:r>
      <w:r>
        <w:rPr>
          <w:rFonts w:hint="eastAsia" w:ascii="宋体" w:hAnsi="宋体" w:eastAsia="宋体" w:cs="Times New Roman"/>
          <w:spacing w:val="2"/>
          <w:szCs w:val="21"/>
          <w:highlight w:val="none"/>
          <w:lang w:val="en-US" w:eastAsia="zh-CN"/>
        </w:rPr>
      </w:r>
      <w:r/>
    </w:p>
    <w:p>
      <w:pPr>
        <w:pStyle w:val="1198"/>
        <w:ind w:firstLine="428"/>
        <w:jc w:val="left"/>
        <w:keepLines w:val="0"/>
        <w:keepNext w:val="0"/>
        <w:pageBreakBefore w:val="0"/>
        <w:spacing w:line="360" w:lineRule="auto"/>
        <w:widowControl w:val="off"/>
        <w:rPr>
          <w:rFonts w:hint="eastAsia" w:ascii="宋体" w:hAnsi="宋体" w:eastAsia="宋体" w:cs="Times New Roman"/>
          <w:spacing w:val="2"/>
          <w:szCs w:val="21"/>
          <w:highlight w:val="none"/>
          <w:lang w:val="en-US" w:eastAsia="zh-CN"/>
        </w:rPr>
      </w:pPr>
      <w:r>
        <w:rPr>
          <w:rFonts w:hint="eastAsia" w:ascii="宋体" w:hAnsi="宋体" w:eastAsia="宋体" w:cs="Times New Roman"/>
          <w:spacing w:val="2"/>
          <w:szCs w:val="21"/>
          <w:highlight w:val="none"/>
          <w:lang w:val="en-US" w:eastAsia="zh-CN"/>
        </w:rPr>
        <w:t xml:space="preserve">☑</w:t>
      </w:r>
      <w:r>
        <w:rPr>
          <w:rFonts w:hint="eastAsia" w:ascii="宋体" w:hAnsi="宋体" w:eastAsia="宋体" w:cs="Times New Roman"/>
          <w:spacing w:val="2"/>
          <w:szCs w:val="21"/>
          <w:highlight w:val="none"/>
          <w:lang w:val="en-US" w:eastAsia="zh-CN"/>
        </w:rPr>
        <w:t xml:space="preserve">本项目专门面向  </w:t>
      </w:r>
      <w:r>
        <w:rPr>
          <w:rFonts w:hint="eastAsia" w:ascii="宋体" w:hAnsi="宋体" w:eastAsia="宋体" w:cs="Times New Roman"/>
          <w:spacing w:val="2"/>
          <w:szCs w:val="21"/>
          <w:highlight w:val="none"/>
          <w:lang w:val="en-US" w:eastAsia="zh-CN"/>
        </w:rPr>
        <w:t xml:space="preserve"> ☑</w:t>
      </w:r>
      <w:r>
        <w:rPr>
          <w:rFonts w:hint="eastAsia" w:ascii="宋体" w:hAnsi="宋体" w:eastAsia="宋体" w:cs="Times New Roman"/>
          <w:spacing w:val="2"/>
          <w:szCs w:val="21"/>
          <w:highlight w:val="none"/>
          <w:lang w:val="en-US" w:eastAsia="zh-CN"/>
        </w:rPr>
        <w:t xml:space="preserve">中小 ☑小微企业  采购。即：提供的货物全部由符合政策要求的中小/小微企业制造、服务全部由符合政策要求的中小/小微企业承接。</w:t>
      </w:r>
      <w:r>
        <w:rPr>
          <w:rFonts w:hint="eastAsia" w:ascii="宋体" w:hAnsi="宋体" w:eastAsia="宋体" w:cs="Times New Roman"/>
          <w:spacing w:val="2"/>
          <w:szCs w:val="21"/>
          <w:highlight w:val="none"/>
          <w:lang w:val="en-US" w:eastAsia="zh-CN"/>
        </w:rPr>
      </w:r>
      <w:r/>
    </w:p>
    <w:p>
      <w:pPr>
        <w:pStyle w:val="1198"/>
        <w:ind w:firstLine="428"/>
        <w:jc w:val="left"/>
        <w:keepLines w:val="0"/>
        <w:keepNext w:val="0"/>
        <w:pageBreakBefore w:val="0"/>
        <w:spacing w:line="360" w:lineRule="auto"/>
        <w:widowControl w:val="off"/>
        <w:rPr>
          <w:rFonts w:hint="eastAsia" w:ascii="宋体" w:hAnsi="宋体" w:eastAsia="宋体" w:cs="Times New Roman"/>
          <w:spacing w:val="2"/>
          <w:szCs w:val="21"/>
          <w:highlight w:val="none"/>
          <w:lang w:val="en-US" w:eastAsia="zh-CN"/>
        </w:rPr>
      </w:pPr>
      <w:r>
        <w:rPr>
          <w:rFonts w:hint="eastAsia" w:ascii="宋体" w:hAnsi="宋体" w:eastAsia="宋体" w:cs="Times New Roman"/>
          <w:spacing w:val="2"/>
          <w:szCs w:val="21"/>
          <w:highlight w:val="none"/>
          <w:lang w:val="en-US" w:eastAsia="zh-CN"/>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ascii="宋体" w:hAnsi="宋体" w:eastAsia="宋体" w:cs="Times New Roman"/>
          <w:spacing w:val="2"/>
          <w:szCs w:val="21"/>
          <w:highlight w:val="none"/>
          <w:lang w:val="en-US" w:eastAsia="zh-CN"/>
        </w:rPr>
      </w:r>
      <w:r/>
    </w:p>
    <w:p>
      <w:pPr>
        <w:pStyle w:val="1198"/>
        <w:ind w:firstLine="428"/>
        <w:jc w:val="left"/>
        <w:keepLines w:val="0"/>
        <w:keepNext w:val="0"/>
        <w:pageBreakBefore w:val="0"/>
        <w:spacing w:line="360" w:lineRule="auto"/>
        <w:widowControl w:val="off"/>
        <w:rPr>
          <w:rFonts w:hint="eastAsia" w:ascii="宋体" w:hAnsi="宋体" w:eastAsia="宋体" w:cs="Times New Roman"/>
          <w:spacing w:val="2"/>
          <w:szCs w:val="21"/>
          <w:highlight w:val="none"/>
          <w:lang w:val="en-US" w:eastAsia="zh-CN"/>
        </w:rPr>
      </w:pPr>
      <w:r>
        <w:rPr>
          <w:rFonts w:hint="eastAsia" w:ascii="宋体" w:hAnsi="宋体" w:eastAsia="宋体" w:cs="Times New Roman"/>
          <w:spacing w:val="2"/>
          <w:szCs w:val="21"/>
          <w:highlight w:val="none"/>
          <w:lang w:val="en-US" w:eastAsia="zh-CN"/>
        </w:rPr>
        <w:t xml:space="preserve">2.2 其它落实政府采购政策的资格要求（如有）：无</w:t>
      </w:r>
      <w:r>
        <w:rPr>
          <w:rFonts w:hint="eastAsia" w:ascii="宋体" w:hAnsi="宋体" w:eastAsia="宋体" w:cs="Times New Roman"/>
          <w:spacing w:val="2"/>
          <w:szCs w:val="21"/>
          <w:highlight w:val="none"/>
          <w:lang w:val="en-US" w:eastAsia="zh-CN"/>
        </w:rPr>
      </w:r>
      <w:r/>
    </w:p>
    <w:p>
      <w:pPr>
        <w:pStyle w:val="1198"/>
        <w:ind w:firstLine="428"/>
        <w:jc w:val="left"/>
        <w:keepLines w:val="0"/>
        <w:keepNext w:val="0"/>
        <w:pageBreakBefore w:val="0"/>
        <w:spacing w:line="360" w:lineRule="auto"/>
        <w:widowControl w:val="off"/>
        <w:rPr>
          <w:rFonts w:hint="eastAsia" w:ascii="宋体" w:hAnsi="宋体" w:eastAsia="宋体" w:cs="Times New Roman"/>
          <w:spacing w:val="2"/>
          <w:szCs w:val="21"/>
          <w:highlight w:val="none"/>
          <w:lang w:val="en-US" w:eastAsia="zh-CN"/>
        </w:rPr>
      </w:pPr>
      <w:r>
        <w:rPr>
          <w:rFonts w:hint="eastAsia" w:ascii="宋体" w:hAnsi="宋体" w:eastAsia="宋体" w:cs="Times New Roman"/>
          <w:spacing w:val="2"/>
          <w:szCs w:val="21"/>
          <w:highlight w:val="none"/>
          <w:lang w:val="en-US" w:eastAsia="zh-CN"/>
        </w:rPr>
        <w:t xml:space="preserve">3.本项目的特定资格要求：</w:t>
      </w:r>
      <w:r>
        <w:rPr>
          <w:rFonts w:hint="eastAsia" w:ascii="宋体" w:hAnsi="宋体" w:eastAsia="宋体" w:cs="Times New Roman"/>
          <w:spacing w:val="2"/>
          <w:szCs w:val="21"/>
          <w:highlight w:val="none"/>
          <w:lang w:val="en-US" w:eastAsia="zh-CN"/>
        </w:rPr>
      </w:r>
      <w:r/>
    </w:p>
    <w:p>
      <w:pPr>
        <w:pStyle w:val="1198"/>
        <w:ind w:firstLine="428"/>
        <w:jc w:val="left"/>
        <w:keepLines w:val="0"/>
        <w:keepNext w:val="0"/>
        <w:pageBreakBefore w:val="0"/>
        <w:spacing w:line="360" w:lineRule="auto"/>
        <w:widowControl w:val="off"/>
        <w:rPr>
          <w:rFonts w:hint="eastAsia" w:ascii="宋体" w:hAnsi="宋体" w:eastAsia="宋体" w:cs="Times New Roman"/>
          <w:spacing w:val="2"/>
          <w:szCs w:val="21"/>
          <w:highlight w:val="none"/>
          <w:lang w:val="en-US" w:eastAsia="zh-CN"/>
        </w:rPr>
      </w:pPr>
      <w:r>
        <w:rPr>
          <w:rFonts w:hint="eastAsia" w:ascii="宋体" w:hAnsi="宋体" w:eastAsia="宋体" w:cs="Times New Roman"/>
          <w:spacing w:val="2"/>
          <w:szCs w:val="21"/>
          <w:highlight w:val="none"/>
          <w:lang w:val="en-US" w:eastAsia="zh-CN"/>
        </w:rPr>
        <w:t xml:space="preserve">3.1本项目是否接受分支机构参与响应：□是   ■否</w:t>
      </w:r>
      <w:r>
        <w:rPr>
          <w:rFonts w:hint="eastAsia" w:ascii="宋体" w:hAnsi="宋体" w:eastAsia="宋体" w:cs="Times New Roman"/>
          <w:spacing w:val="2"/>
          <w:szCs w:val="21"/>
          <w:highlight w:val="none"/>
          <w:lang w:val="en-US" w:eastAsia="zh-CN"/>
        </w:rPr>
      </w:r>
      <w:r/>
    </w:p>
    <w:p>
      <w:pPr>
        <w:pStyle w:val="1198"/>
        <w:ind w:firstLine="428"/>
        <w:jc w:val="left"/>
        <w:keepLines w:val="0"/>
        <w:keepNext w:val="0"/>
        <w:pageBreakBefore w:val="0"/>
        <w:spacing w:line="360" w:lineRule="auto"/>
        <w:widowControl w:val="off"/>
        <w:rPr>
          <w:rFonts w:hint="eastAsia" w:ascii="宋体" w:hAnsi="宋体" w:eastAsia="宋体" w:cs="Times New Roman"/>
          <w:spacing w:val="2"/>
          <w:szCs w:val="21"/>
          <w:highlight w:val="none"/>
          <w:lang w:val="en-US" w:eastAsia="zh-CN"/>
        </w:rPr>
      </w:pPr>
      <w:r>
        <w:rPr>
          <w:rFonts w:ascii="宋体" w:hAnsi="宋体" w:eastAsia="宋体" w:cs="Times New Roman"/>
          <w:spacing w:val="2"/>
          <w:szCs w:val="21"/>
          <w:highlight w:val="none"/>
          <w:lang w:val="en-US" w:eastAsia="zh-CN"/>
        </w:rPr>
        <w:t xml:space="preserve">3.2 </w:t>
      </w:r>
      <w:r>
        <w:rPr>
          <w:rFonts w:hint="eastAsia" w:ascii="宋体" w:hAnsi="宋体" w:eastAsia="宋体" w:cs="Times New Roman"/>
          <w:spacing w:val="2"/>
          <w:szCs w:val="21"/>
          <w:highlight w:val="none"/>
          <w:lang w:val="en-US" w:eastAsia="zh-CN"/>
        </w:rPr>
        <w:t xml:space="preserve">本项目是否属于政府购买服务：□是   ■否</w:t>
      </w:r>
      <w:r>
        <w:rPr>
          <w:rFonts w:hint="eastAsia" w:ascii="宋体" w:hAnsi="宋体" w:eastAsia="宋体" w:cs="Times New Roman"/>
          <w:spacing w:val="2"/>
          <w:szCs w:val="21"/>
          <w:highlight w:val="none"/>
          <w:lang w:val="en-US" w:eastAsia="zh-CN"/>
        </w:rPr>
      </w:r>
      <w:r/>
    </w:p>
    <w:p>
      <w:pPr>
        <w:pStyle w:val="1198"/>
        <w:ind w:firstLine="428"/>
        <w:jc w:val="left"/>
        <w:keepLines w:val="0"/>
        <w:keepNext w:val="0"/>
        <w:pageBreakBefore w:val="0"/>
        <w:spacing w:line="360" w:lineRule="auto"/>
        <w:widowControl w:val="off"/>
        <w:rPr>
          <w:rFonts w:hint="eastAsia" w:ascii="宋体" w:hAnsi="宋体" w:eastAsia="宋体" w:cs="Times New Roman"/>
          <w:spacing w:val="2"/>
          <w:szCs w:val="21"/>
          <w:highlight w:val="none"/>
          <w:lang w:val="en-US" w:eastAsia="zh-CN"/>
        </w:rPr>
      </w:pPr>
      <w:r>
        <w:rPr>
          <w:rFonts w:ascii="宋体" w:hAnsi="宋体" w:eastAsia="宋体" w:cs="Times New Roman"/>
          <w:spacing w:val="2"/>
          <w:szCs w:val="21"/>
          <w:highlight w:val="none"/>
          <w:lang w:val="en-US" w:eastAsia="zh-CN"/>
        </w:rPr>
        <w:t xml:space="preserve">3.3 </w:t>
      </w:r>
      <w:r>
        <w:rPr>
          <w:rFonts w:hint="eastAsia" w:ascii="宋体" w:hAnsi="宋体" w:eastAsia="宋体" w:cs="Times New Roman"/>
          <w:spacing w:val="2"/>
          <w:szCs w:val="21"/>
          <w:highlight w:val="none"/>
          <w:lang w:val="en-US" w:eastAsia="zh-CN"/>
        </w:rPr>
        <w:t xml:space="preserve">其他特定资格要求：</w:t>
      </w:r>
      <w:r>
        <w:rPr>
          <w:rFonts w:hint="eastAsia" w:ascii="宋体" w:hAnsi="宋体" w:eastAsia="宋体" w:cs="Times New Roman"/>
          <w:spacing w:val="2"/>
          <w:szCs w:val="21"/>
          <w:highlight w:val="none"/>
          <w:lang w:val="en-US" w:eastAsia="zh-CN"/>
        </w:rPr>
      </w:r>
      <w:r/>
    </w:p>
    <w:p>
      <w:pPr>
        <w:pStyle w:val="1198"/>
        <w:ind w:firstLine="430"/>
        <w:jc w:val="left"/>
        <w:keepLines w:val="0"/>
        <w:keepNext w:val="0"/>
        <w:pageBreakBefore w:val="0"/>
        <w:spacing w:line="360" w:lineRule="auto"/>
        <w:widowControl w:val="off"/>
        <w:rPr>
          <w:rFonts w:hint="eastAsia" w:ascii="宋体" w:hAnsi="宋体" w:eastAsia="宋体" w:cs="Times New Roman"/>
          <w:b/>
          <w:bCs/>
          <w:spacing w:val="2"/>
          <w:szCs w:val="21"/>
          <w:highlight w:val="none"/>
          <w:lang w:val="en-US" w:eastAsia="zh-CN"/>
        </w:rPr>
      </w:pPr>
      <w:r>
        <w:rPr>
          <w:rFonts w:hint="eastAsia" w:ascii="宋体" w:hAnsi="宋体" w:eastAsia="宋体" w:cs="Times New Roman"/>
          <w:b/>
          <w:bCs/>
          <w:spacing w:val="2"/>
          <w:szCs w:val="21"/>
          <w:highlight w:val="none"/>
          <w:lang w:val="en-US" w:eastAsia="zh-CN"/>
        </w:rPr>
        <w:t xml:space="preserve">1）投标人具备水利水电工程施工总承包三级（含）及以上资质；</w:t>
      </w:r>
      <w:r>
        <w:rPr>
          <w:rFonts w:hint="eastAsia" w:ascii="宋体" w:hAnsi="宋体" w:eastAsia="宋体" w:cs="Times New Roman"/>
          <w:b/>
          <w:bCs/>
          <w:spacing w:val="2"/>
          <w:szCs w:val="21"/>
          <w:highlight w:val="none"/>
          <w:lang w:val="en-US" w:eastAsia="zh-CN"/>
        </w:rPr>
      </w:r>
      <w:r/>
    </w:p>
    <w:p>
      <w:pPr>
        <w:pStyle w:val="1198"/>
        <w:ind w:firstLine="430"/>
        <w:jc w:val="left"/>
        <w:keepLines w:val="0"/>
        <w:keepNext w:val="0"/>
        <w:pageBreakBefore w:val="0"/>
        <w:spacing w:line="360" w:lineRule="auto"/>
        <w:widowControl w:val="off"/>
        <w:rPr>
          <w:rFonts w:hint="eastAsia" w:ascii="宋体" w:hAnsi="宋体" w:eastAsia="宋体" w:cs="Times New Roman"/>
          <w:b/>
          <w:bCs/>
          <w:spacing w:val="2"/>
          <w:szCs w:val="21"/>
          <w:highlight w:val="none"/>
          <w:lang w:val="en-US" w:eastAsia="zh-CN"/>
        </w:rPr>
      </w:pPr>
      <w:r>
        <w:rPr>
          <w:rFonts w:hint="eastAsia" w:ascii="宋体" w:hAnsi="宋体" w:eastAsia="宋体" w:cs="Times New Roman"/>
          <w:b/>
          <w:bCs/>
          <w:spacing w:val="2"/>
          <w:szCs w:val="21"/>
          <w:highlight w:val="none"/>
          <w:lang w:val="en-US" w:eastAsia="zh-CN"/>
        </w:rPr>
        <w:t xml:space="preserve">2）拟投入的项目负责人具有水利水电工程二级（含）以上建造师资质，同时具有安全生产考核合格证（B证）及本单位为其缴纳的近三个月（2025年10月-2025年12月）任意一个月的社保缴费证明；</w:t>
      </w:r>
      <w:r>
        <w:rPr>
          <w:rFonts w:hint="eastAsia" w:ascii="宋体" w:hAnsi="宋体" w:eastAsia="宋体" w:cs="Times New Roman"/>
          <w:b/>
          <w:bCs/>
          <w:spacing w:val="2"/>
          <w:szCs w:val="21"/>
          <w:highlight w:val="none"/>
          <w:lang w:val="en-US" w:eastAsia="zh-CN"/>
        </w:rPr>
      </w:r>
      <w:r/>
    </w:p>
    <w:p>
      <w:pPr>
        <w:pStyle w:val="1198"/>
        <w:ind w:firstLine="430"/>
        <w:jc w:val="left"/>
        <w:keepLines w:val="0"/>
        <w:keepNext w:val="0"/>
        <w:pageBreakBefore w:val="0"/>
        <w:spacing w:line="360" w:lineRule="auto"/>
        <w:widowControl w:val="off"/>
        <w:rPr>
          <w:rFonts w:hint="eastAsia" w:ascii="宋体" w:hAnsi="宋体" w:eastAsia="宋体" w:cs="Times New Roman"/>
          <w:b/>
          <w:bCs/>
          <w:spacing w:val="2"/>
          <w:szCs w:val="21"/>
          <w:highlight w:val="none"/>
          <w:lang w:val="en-US" w:eastAsia="zh-CN"/>
        </w:rPr>
      </w:pPr>
      <w:r>
        <w:rPr>
          <w:rFonts w:hint="eastAsia" w:ascii="宋体" w:hAnsi="宋体" w:eastAsia="宋体" w:cs="Times New Roman"/>
          <w:b/>
          <w:bCs/>
          <w:spacing w:val="2"/>
          <w:szCs w:val="21"/>
          <w:highlight w:val="none"/>
          <w:lang w:val="en-US" w:eastAsia="zh-CN"/>
        </w:rPr>
        <w:t xml:space="preserve">3）企业主要负责人、专职安全员均应具有水行政主管部门颁发的安全生产考核合格证（提供企业主要负责人为A证，专职安全员为C证）及本单位为其缴纳的近三个月（2025年10月-2025年12月）任意一个月的社保缴费证明；</w:t>
      </w:r>
      <w:r>
        <w:rPr>
          <w:rFonts w:hint="eastAsia" w:ascii="宋体" w:hAnsi="宋体" w:eastAsia="宋体" w:cs="Times New Roman"/>
          <w:b/>
          <w:bCs/>
          <w:spacing w:val="2"/>
          <w:szCs w:val="21"/>
          <w:highlight w:val="none"/>
          <w:lang w:val="en-US" w:eastAsia="zh-CN"/>
        </w:rPr>
      </w:r>
      <w:r/>
    </w:p>
    <w:p>
      <w:pPr>
        <w:pStyle w:val="1198"/>
        <w:ind w:firstLine="430"/>
        <w:jc w:val="left"/>
        <w:keepLines w:val="0"/>
        <w:keepNext w:val="0"/>
        <w:pageBreakBefore w:val="0"/>
        <w:spacing w:line="360" w:lineRule="auto"/>
        <w:widowControl w:val="off"/>
        <w:rPr>
          <w:rFonts w:hint="eastAsia" w:ascii="宋体" w:hAnsi="宋体" w:eastAsia="宋体" w:cs="Times New Roman"/>
          <w:b/>
          <w:bCs/>
          <w:spacing w:val="2"/>
          <w:szCs w:val="21"/>
          <w:highlight w:val="none"/>
          <w:lang w:val="en-US" w:eastAsia="zh-CN"/>
        </w:rPr>
      </w:pPr>
      <w:r>
        <w:rPr>
          <w:rFonts w:hint="eastAsia" w:ascii="宋体" w:hAnsi="宋体" w:eastAsia="宋体" w:cs="Times New Roman"/>
          <w:b/>
          <w:bCs/>
          <w:spacing w:val="2"/>
          <w:szCs w:val="21"/>
          <w:highlight w:val="none"/>
          <w:lang w:val="en-US" w:eastAsia="zh-CN"/>
        </w:rPr>
        <w:t xml:space="preserve">4）投标人具有有效期内的安全生产许可证；</w:t>
      </w:r>
      <w:r>
        <w:rPr>
          <w:rFonts w:hint="eastAsia" w:ascii="宋体" w:hAnsi="宋体" w:eastAsia="宋体" w:cs="Times New Roman"/>
          <w:b/>
          <w:bCs/>
          <w:spacing w:val="2"/>
          <w:szCs w:val="21"/>
          <w:highlight w:val="none"/>
          <w:lang w:val="en-US" w:eastAsia="zh-CN"/>
        </w:rPr>
      </w:r>
      <w:r/>
    </w:p>
    <w:p>
      <w:pPr>
        <w:pStyle w:val="1198"/>
        <w:ind w:firstLine="430"/>
        <w:jc w:val="left"/>
        <w:keepLines w:val="0"/>
        <w:keepNext w:val="0"/>
        <w:pageBreakBefore w:val="0"/>
        <w:spacing w:line="360" w:lineRule="auto"/>
        <w:widowControl w:val="off"/>
        <w:rPr>
          <w:rFonts w:hint="eastAsia" w:ascii="宋体" w:hAnsi="宋体" w:eastAsia="宋体" w:cs="Times New Roman"/>
          <w:b/>
          <w:bCs/>
          <w:spacing w:val="2"/>
          <w:szCs w:val="21"/>
          <w:highlight w:val="none"/>
          <w:lang w:val="en-US" w:eastAsia="zh-CN"/>
        </w:rPr>
      </w:pPr>
      <w:r>
        <w:rPr>
          <w:rFonts w:hint="eastAsia" w:ascii="宋体" w:hAnsi="宋体" w:eastAsia="宋体" w:cs="Times New Roman"/>
          <w:b/>
          <w:bCs/>
          <w:spacing w:val="2"/>
          <w:szCs w:val="21"/>
          <w:highlight w:val="none"/>
          <w:lang w:val="en-US" w:eastAsia="zh-CN"/>
        </w:rPr>
        <w:t xml:space="preserve">5）投标人无水行政或建设行政部门认定的限制其本次投标的不良记录（提供承诺书，格式见《响应文件格式》）；</w:t>
      </w:r>
      <w:r>
        <w:rPr>
          <w:rFonts w:hint="eastAsia" w:ascii="宋体" w:hAnsi="宋体" w:eastAsia="宋体" w:cs="Times New Roman"/>
          <w:b/>
          <w:bCs/>
          <w:spacing w:val="2"/>
          <w:szCs w:val="21"/>
          <w:highlight w:val="none"/>
          <w:lang w:val="en-US" w:eastAsia="zh-CN"/>
        </w:rPr>
      </w:r>
      <w:r/>
    </w:p>
    <w:p>
      <w:pPr>
        <w:pStyle w:val="1198"/>
        <w:ind w:firstLine="430"/>
        <w:jc w:val="left"/>
        <w:keepLines w:val="0"/>
        <w:keepNext w:val="0"/>
        <w:pageBreakBefore w:val="0"/>
        <w:spacing w:line="360" w:lineRule="auto"/>
        <w:widowControl w:val="off"/>
        <w:rPr>
          <w:rFonts w:hint="eastAsia" w:ascii="宋体" w:hAnsi="宋体" w:eastAsia="宋体" w:cs="Times New Roman"/>
          <w:b/>
          <w:bCs/>
          <w:spacing w:val="2"/>
          <w:szCs w:val="21"/>
          <w:highlight w:val="none"/>
          <w:lang w:val="en-US" w:eastAsia="zh-CN"/>
        </w:rPr>
      </w:pPr>
      <w:r>
        <w:rPr>
          <w:rFonts w:hint="eastAsia" w:ascii="宋体" w:hAnsi="宋体" w:eastAsia="宋体" w:cs="Times New Roman"/>
          <w:b/>
          <w:bCs/>
          <w:spacing w:val="2"/>
          <w:szCs w:val="21"/>
          <w:highlight w:val="none"/>
          <w:lang w:val="en-US" w:eastAsia="zh-CN"/>
        </w:rPr>
        <w:t xml:space="preserve">6）投标人无拖欠农民工工资不良记录承诺（提供承诺书，格式见《响应文件格式》）；</w:t>
      </w:r>
      <w:r>
        <w:rPr>
          <w:rFonts w:hint="eastAsia" w:ascii="宋体" w:hAnsi="宋体" w:eastAsia="宋体" w:cs="Times New Roman"/>
          <w:b/>
          <w:bCs/>
          <w:spacing w:val="2"/>
          <w:szCs w:val="21"/>
          <w:highlight w:val="none"/>
          <w:lang w:val="en-US" w:eastAsia="zh-CN"/>
        </w:rPr>
      </w:r>
      <w:r/>
    </w:p>
    <w:p>
      <w:pPr>
        <w:pStyle w:val="1198"/>
        <w:ind w:firstLine="430"/>
        <w:jc w:val="left"/>
        <w:keepLines w:val="0"/>
        <w:keepNext w:val="0"/>
        <w:pageBreakBefore w:val="0"/>
        <w:spacing w:line="360" w:lineRule="auto"/>
        <w:widowControl w:val="off"/>
        <w:rPr>
          <w:rFonts w:hint="eastAsia" w:ascii="宋体" w:hAnsi="宋体" w:eastAsia="宋体" w:cs="Times New Roman"/>
          <w:b/>
          <w:bCs/>
          <w:spacing w:val="2"/>
          <w:szCs w:val="21"/>
          <w:highlight w:val="none"/>
          <w:lang w:val="en-US" w:eastAsia="zh-CN"/>
        </w:rPr>
      </w:pPr>
      <w:r>
        <w:rPr>
          <w:rFonts w:hint="eastAsia" w:ascii="宋体" w:hAnsi="宋体" w:eastAsia="宋体" w:cs="Times New Roman"/>
          <w:b/>
          <w:bCs/>
          <w:spacing w:val="2"/>
          <w:szCs w:val="21"/>
          <w:highlight w:val="none"/>
          <w:lang w:val="en-US" w:eastAsia="zh-CN"/>
        </w:rPr>
        <w:t xml:space="preserve">7）法定代表人同意接受《溧阳市水利工程建设诚信管理办法》管理承诺（提供承诺书，格式见《响应文件格式》）。</w:t>
      </w:r>
      <w:r>
        <w:rPr>
          <w:rFonts w:hint="eastAsia" w:ascii="宋体" w:hAnsi="宋体" w:eastAsia="宋体" w:cs="Times New Roman"/>
          <w:b/>
          <w:bCs/>
          <w:spacing w:val="2"/>
          <w:szCs w:val="21"/>
          <w:highlight w:val="none"/>
          <w:lang w:val="en-US" w:eastAsia="zh-CN"/>
        </w:rPr>
      </w:r>
      <w:r/>
    </w:p>
    <w:p>
      <w:pPr>
        <w:pStyle w:val="1198"/>
        <w:ind w:firstLine="428"/>
        <w:jc w:val="left"/>
        <w:keepLines w:val="0"/>
        <w:keepNext w:val="0"/>
        <w:pageBreakBefore w:val="0"/>
        <w:spacing w:line="360" w:lineRule="auto"/>
        <w:widowControl w:val="off"/>
        <w:rPr>
          <w:rFonts w:hint="eastAsia" w:ascii="宋体" w:hAnsi="宋体" w:eastAsia="宋体" w:cs="Times New Roman"/>
          <w:b w:val="0"/>
          <w:bCs w:val="0"/>
          <w:spacing w:val="2"/>
          <w:szCs w:val="21"/>
          <w:highlight w:val="none"/>
          <w:lang w:val="en-US" w:eastAsia="zh-CN"/>
        </w:rPr>
      </w:pPr>
      <w:r>
        <w:rPr>
          <w:rFonts w:hint="eastAsia" w:ascii="宋体" w:hAnsi="宋体" w:eastAsia="宋体" w:cs="Times New Roman"/>
          <w:b w:val="0"/>
          <w:bCs w:val="0"/>
          <w:spacing w:val="2"/>
          <w:szCs w:val="21"/>
          <w:highlight w:val="none"/>
          <w:lang w:val="en-US" w:eastAsia="zh-CN"/>
        </w:rPr>
        <w:t xml:space="preserve">注：项目经理要求：须是投标申请人本单位在册人员，目前无担任项目经理的工程在建。投标人拟任的项目经理无在建工程(投标人出具承诺并加盖公章，时间为招标公告发布时间以后)。关于无在建工程界定，具体参照《江苏省水利厅关于加强招标文件审查等有关事项管理的指导意见》(苏水基[2016]17号)执行： </w:t>
      </w:r>
      <w:r>
        <w:rPr>
          <w:rFonts w:hint="eastAsia" w:ascii="宋体" w:hAnsi="宋体" w:eastAsia="宋体" w:cs="Times New Roman"/>
          <w:b w:val="0"/>
          <w:bCs w:val="0"/>
          <w:spacing w:val="2"/>
          <w:szCs w:val="21"/>
          <w:highlight w:val="none"/>
          <w:lang w:val="en-US" w:eastAsia="zh-CN"/>
        </w:rPr>
      </w:r>
      <w:r/>
    </w:p>
    <w:p>
      <w:pPr>
        <w:pStyle w:val="1198"/>
        <w:ind w:firstLine="428"/>
        <w:jc w:val="left"/>
        <w:keepLines w:val="0"/>
        <w:keepNext w:val="0"/>
        <w:pageBreakBefore w:val="0"/>
        <w:spacing w:line="360" w:lineRule="auto"/>
        <w:widowControl w:val="off"/>
        <w:rPr>
          <w:rFonts w:hint="eastAsia" w:ascii="宋体" w:hAnsi="宋体" w:eastAsia="宋体" w:cs="Times New Roman"/>
          <w:b w:val="0"/>
          <w:bCs w:val="0"/>
          <w:spacing w:val="2"/>
          <w:szCs w:val="21"/>
          <w:highlight w:val="none"/>
          <w:lang w:val="en-US" w:eastAsia="zh-CN"/>
        </w:rPr>
      </w:pPr>
      <w:r>
        <w:rPr>
          <w:rFonts w:hint="eastAsia" w:ascii="宋体" w:hAnsi="宋体" w:eastAsia="宋体" w:cs="Times New Roman"/>
          <w:b w:val="0"/>
          <w:bCs w:val="0"/>
          <w:spacing w:val="2"/>
          <w:szCs w:val="21"/>
          <w:highlight w:val="none"/>
          <w:lang w:val="en-US" w:eastAsia="zh-CN"/>
        </w:rPr>
        <w:t xml:space="preserve">项目经理有在建工程时，符合以下情形之一的，经该在建工程建设单位同意，并完善有关手续后，可以参加本工程项目的投标。 </w:t>
      </w:r>
      <w:r>
        <w:rPr>
          <w:rFonts w:hint="eastAsia" w:ascii="宋体" w:hAnsi="宋体" w:eastAsia="宋体" w:cs="Times New Roman"/>
          <w:b w:val="0"/>
          <w:bCs w:val="0"/>
          <w:spacing w:val="2"/>
          <w:szCs w:val="21"/>
          <w:highlight w:val="none"/>
          <w:lang w:val="en-US" w:eastAsia="zh-CN"/>
        </w:rPr>
      </w:r>
      <w:r/>
    </w:p>
    <w:p>
      <w:pPr>
        <w:pStyle w:val="1198"/>
        <w:ind w:firstLine="428"/>
        <w:jc w:val="left"/>
        <w:keepLines w:val="0"/>
        <w:keepNext w:val="0"/>
        <w:pageBreakBefore w:val="0"/>
        <w:spacing w:line="360" w:lineRule="auto"/>
        <w:widowControl w:val="off"/>
        <w:rPr>
          <w:rFonts w:hint="eastAsia" w:ascii="宋体" w:hAnsi="宋体" w:eastAsia="宋体" w:cs="Times New Roman"/>
          <w:b w:val="0"/>
          <w:bCs w:val="0"/>
          <w:spacing w:val="2"/>
          <w:szCs w:val="21"/>
          <w:highlight w:val="none"/>
          <w:lang w:val="en-US" w:eastAsia="zh-CN"/>
        </w:rPr>
      </w:pPr>
      <w:r>
        <w:rPr>
          <w:rFonts w:hint="eastAsia" w:ascii="宋体" w:hAnsi="宋体" w:eastAsia="宋体" w:cs="Times New Roman"/>
          <w:b w:val="0"/>
          <w:bCs w:val="0"/>
          <w:spacing w:val="2"/>
          <w:szCs w:val="21"/>
          <w:highlight w:val="none"/>
          <w:lang w:val="en-US" w:eastAsia="zh-CN"/>
        </w:rPr>
        <w:t xml:space="preserve">(一)合同工程量已完成80%以上，且主体工程已完成。 </w:t>
      </w:r>
      <w:r>
        <w:rPr>
          <w:rFonts w:hint="eastAsia" w:ascii="宋体" w:hAnsi="宋体" w:eastAsia="宋体" w:cs="Times New Roman"/>
          <w:b w:val="0"/>
          <w:bCs w:val="0"/>
          <w:spacing w:val="2"/>
          <w:szCs w:val="21"/>
          <w:highlight w:val="none"/>
          <w:lang w:val="en-US" w:eastAsia="zh-CN"/>
        </w:rPr>
      </w:r>
      <w:r/>
    </w:p>
    <w:p>
      <w:pPr>
        <w:pStyle w:val="1198"/>
        <w:ind w:firstLine="428"/>
        <w:jc w:val="left"/>
        <w:keepLines w:val="0"/>
        <w:keepNext w:val="0"/>
        <w:pageBreakBefore w:val="0"/>
        <w:spacing w:line="360" w:lineRule="auto"/>
        <w:widowControl w:val="off"/>
        <w:rPr>
          <w:rFonts w:hint="eastAsia" w:ascii="宋体" w:hAnsi="宋体" w:eastAsia="宋体" w:cs="Times New Roman"/>
          <w:b w:val="0"/>
          <w:bCs w:val="0"/>
          <w:spacing w:val="2"/>
          <w:szCs w:val="21"/>
          <w:highlight w:val="none"/>
          <w:lang w:val="en-US" w:eastAsia="zh-CN"/>
        </w:rPr>
      </w:pPr>
      <w:r>
        <w:rPr>
          <w:rFonts w:hint="eastAsia" w:ascii="宋体" w:hAnsi="宋体" w:eastAsia="宋体" w:cs="Times New Roman"/>
          <w:b w:val="0"/>
          <w:bCs w:val="0"/>
          <w:spacing w:val="2"/>
          <w:szCs w:val="21"/>
          <w:highlight w:val="none"/>
          <w:lang w:val="en-US" w:eastAsia="zh-CN"/>
        </w:rPr>
        <w:t xml:space="preserve">(二)通过水下(泵站机组启动、河道通水)验收。   </w:t>
      </w:r>
      <w:r>
        <w:rPr>
          <w:rFonts w:hint="eastAsia" w:ascii="宋体" w:hAnsi="宋体" w:eastAsia="宋体" w:cs="Times New Roman"/>
          <w:b w:val="0"/>
          <w:bCs w:val="0"/>
          <w:spacing w:val="2"/>
          <w:szCs w:val="21"/>
          <w:highlight w:val="none"/>
          <w:lang w:val="en-US" w:eastAsia="zh-CN"/>
        </w:rPr>
      </w:r>
      <w:r/>
    </w:p>
    <w:p>
      <w:pPr>
        <w:pStyle w:val="1198"/>
        <w:ind w:firstLine="428"/>
        <w:jc w:val="left"/>
        <w:keepLines w:val="0"/>
        <w:keepNext w:val="0"/>
        <w:pageBreakBefore w:val="0"/>
        <w:spacing w:line="360" w:lineRule="auto"/>
        <w:widowControl w:val="off"/>
        <w:rPr>
          <w:rFonts w:hint="eastAsia" w:ascii="宋体" w:hAnsi="宋体" w:eastAsia="宋体" w:cs="Times New Roman"/>
          <w:b w:val="0"/>
          <w:bCs w:val="0"/>
          <w:spacing w:val="2"/>
          <w:szCs w:val="21"/>
          <w:highlight w:val="none"/>
          <w:lang w:val="en-US" w:eastAsia="zh-CN"/>
        </w:rPr>
      </w:pPr>
      <w:r>
        <w:rPr>
          <w:rFonts w:hint="eastAsia" w:ascii="宋体" w:hAnsi="宋体" w:eastAsia="宋体" w:cs="Times New Roman"/>
          <w:b w:val="0"/>
          <w:bCs w:val="0"/>
          <w:spacing w:val="2"/>
          <w:szCs w:val="21"/>
          <w:highlight w:val="none"/>
          <w:lang w:val="en-US" w:eastAsia="zh-CN"/>
        </w:rPr>
        <w:t xml:space="preserve">(三)通过合同完工验收。   </w:t>
      </w:r>
      <w:r>
        <w:rPr>
          <w:rFonts w:hint="eastAsia" w:ascii="宋体" w:hAnsi="宋体" w:eastAsia="宋体" w:cs="Times New Roman"/>
          <w:b w:val="0"/>
          <w:bCs w:val="0"/>
          <w:spacing w:val="2"/>
          <w:szCs w:val="21"/>
          <w:highlight w:val="none"/>
          <w:lang w:val="en-US" w:eastAsia="zh-CN"/>
        </w:rPr>
      </w:r>
      <w:r/>
    </w:p>
    <w:p>
      <w:pPr>
        <w:pStyle w:val="1198"/>
        <w:ind w:firstLine="428"/>
        <w:jc w:val="left"/>
        <w:keepLines w:val="0"/>
        <w:keepNext w:val="0"/>
        <w:pageBreakBefore w:val="0"/>
        <w:spacing w:line="360" w:lineRule="auto"/>
        <w:widowControl w:val="off"/>
        <w:rPr>
          <w:rFonts w:hint="eastAsia" w:ascii="宋体" w:hAnsi="宋体" w:eastAsia="宋体" w:cs="Times New Roman"/>
          <w:b w:val="0"/>
          <w:bCs w:val="0"/>
          <w:spacing w:val="2"/>
          <w:szCs w:val="21"/>
          <w:highlight w:val="none"/>
          <w:lang w:val="en-US" w:eastAsia="zh-CN"/>
        </w:rPr>
      </w:pPr>
      <w:r>
        <w:rPr>
          <w:rFonts w:hint="eastAsia" w:ascii="宋体" w:hAnsi="宋体" w:eastAsia="宋体" w:cs="Times New Roman"/>
          <w:b w:val="0"/>
          <w:bCs w:val="0"/>
          <w:spacing w:val="2"/>
          <w:szCs w:val="21"/>
          <w:highlight w:val="none"/>
          <w:lang w:val="en-US" w:eastAsia="zh-CN"/>
        </w:rPr>
        <w:t xml:space="preserve">(四)工程具备合同完工验收条件，已向建设单位提出合同完工验收申请，并经建设单位确认。   </w:t>
      </w:r>
      <w:r>
        <w:rPr>
          <w:rFonts w:hint="eastAsia" w:ascii="宋体" w:hAnsi="宋体" w:eastAsia="宋体" w:cs="Times New Roman"/>
          <w:b w:val="0"/>
          <w:bCs w:val="0"/>
          <w:spacing w:val="2"/>
          <w:szCs w:val="21"/>
          <w:highlight w:val="none"/>
          <w:lang w:val="en-US" w:eastAsia="zh-CN"/>
        </w:rPr>
      </w:r>
      <w:r/>
    </w:p>
    <w:p>
      <w:pPr>
        <w:pStyle w:val="1198"/>
        <w:ind w:firstLine="428"/>
        <w:jc w:val="left"/>
        <w:keepLines w:val="0"/>
        <w:keepNext w:val="0"/>
        <w:pageBreakBefore w:val="0"/>
        <w:spacing w:line="360" w:lineRule="auto"/>
        <w:widowControl w:val="off"/>
        <w:rPr>
          <w:rFonts w:hint="eastAsia" w:ascii="宋体" w:hAnsi="宋体" w:eastAsia="宋体" w:cs="Times New Roman"/>
          <w:b w:val="0"/>
          <w:bCs w:val="0"/>
          <w:spacing w:val="2"/>
          <w:szCs w:val="21"/>
          <w:highlight w:val="none"/>
          <w:lang w:val="en-US" w:eastAsia="zh-CN"/>
        </w:rPr>
      </w:pPr>
      <w:r>
        <w:rPr>
          <w:rFonts w:hint="eastAsia" w:ascii="宋体" w:hAnsi="宋体" w:eastAsia="宋体" w:cs="Times New Roman"/>
          <w:b w:val="0"/>
          <w:bCs w:val="0"/>
          <w:spacing w:val="2"/>
          <w:szCs w:val="21"/>
          <w:highlight w:val="none"/>
          <w:lang w:val="en-US" w:eastAsia="zh-CN"/>
        </w:rPr>
        <w:t xml:space="preserve">(五)因非承包方原因致使工程项目停工超过120天(含)。</w:t>
      </w:r>
      <w:r>
        <w:rPr>
          <w:rFonts w:hint="eastAsia" w:ascii="宋体" w:hAnsi="宋体" w:eastAsia="宋体" w:cs="Times New Roman"/>
          <w:b w:val="0"/>
          <w:bCs w:val="0"/>
          <w:spacing w:val="2"/>
          <w:szCs w:val="21"/>
          <w:highlight w:val="none"/>
          <w:lang w:val="en-US" w:eastAsia="zh-CN"/>
        </w:rPr>
      </w:r>
      <w:r/>
    </w:p>
    <w:p>
      <w:pPr>
        <w:pStyle w:val="1198"/>
        <w:ind w:firstLine="428"/>
        <w:jc w:val="left"/>
        <w:keepLines w:val="0"/>
        <w:keepNext w:val="0"/>
        <w:pageBreakBefore w:val="0"/>
        <w:spacing w:line="360" w:lineRule="auto"/>
        <w:widowControl w:val="off"/>
        <w:rPr>
          <w:rFonts w:hint="eastAsia" w:ascii="宋体" w:hAnsi="宋体" w:eastAsia="宋体" w:cs="Times New Roman"/>
          <w:b w:val="0"/>
          <w:bCs w:val="0"/>
          <w:spacing w:val="2"/>
          <w:szCs w:val="21"/>
          <w:highlight w:val="none"/>
          <w:lang w:val="en-US" w:eastAsia="zh-CN"/>
        </w:rPr>
      </w:pPr>
      <w:r>
        <w:rPr>
          <w:rFonts w:hint="eastAsia" w:ascii="宋体" w:hAnsi="宋体" w:eastAsia="宋体" w:cs="Times New Roman"/>
          <w:b w:val="0"/>
          <w:bCs w:val="0"/>
          <w:spacing w:val="2"/>
          <w:szCs w:val="21"/>
          <w:highlight w:val="none"/>
          <w:lang w:val="en-US" w:eastAsia="zh-CN"/>
        </w:rPr>
        <w:t xml:space="preserve">注：①在建工程是指在正在施工和新承接的项目担任项目经理职务(施工项目经理或设计施工总承包项目负责人、施工负责人)。</w:t>
      </w:r>
      <w:r>
        <w:rPr>
          <w:rFonts w:hint="eastAsia" w:ascii="宋体" w:hAnsi="宋体" w:eastAsia="宋体" w:cs="Times New Roman"/>
          <w:b w:val="0"/>
          <w:bCs w:val="0"/>
          <w:spacing w:val="2"/>
          <w:szCs w:val="21"/>
          <w:highlight w:val="none"/>
          <w:lang w:val="en-US" w:eastAsia="zh-CN"/>
        </w:rPr>
      </w:r>
      <w:r/>
    </w:p>
    <w:p>
      <w:pPr>
        <w:pStyle w:val="1198"/>
        <w:ind w:firstLine="428"/>
        <w:jc w:val="left"/>
        <w:keepLines w:val="0"/>
        <w:keepNext w:val="0"/>
        <w:pageBreakBefore w:val="0"/>
        <w:spacing w:line="360" w:lineRule="auto"/>
        <w:widowControl w:val="off"/>
        <w:rPr>
          <w:rFonts w:hint="eastAsia" w:ascii="宋体" w:hAnsi="宋体" w:eastAsia="宋体" w:cs="Times New Roman"/>
          <w:b w:val="0"/>
          <w:bCs w:val="0"/>
          <w:spacing w:val="2"/>
          <w:szCs w:val="21"/>
          <w:highlight w:val="none"/>
          <w:lang w:val="en-US" w:eastAsia="zh-CN"/>
        </w:rPr>
      </w:pPr>
      <w:r>
        <w:rPr>
          <w:rFonts w:hint="eastAsia" w:ascii="宋体" w:hAnsi="宋体" w:eastAsia="宋体" w:cs="Times New Roman"/>
          <w:b w:val="0"/>
          <w:bCs w:val="0"/>
          <w:spacing w:val="2"/>
          <w:szCs w:val="21"/>
          <w:highlight w:val="none"/>
          <w:lang w:val="en-US" w:eastAsia="zh-CN"/>
        </w:rPr>
        <w:t xml:space="preserve">②上述(一)、(二)、(四)、(五)四种情形需提供由在建工程发包方出具的有关工程实际情况的证明以及同意拟任项目经理参加本次投标的证明，如属于上述(三)种情况即工程已通过合同完工验收，则仅需提供承诺函即可。 </w:t>
      </w:r>
      <w:r>
        <w:rPr>
          <w:rFonts w:hint="eastAsia" w:ascii="宋体" w:hAnsi="宋体" w:eastAsia="宋体" w:cs="Times New Roman"/>
          <w:b w:val="0"/>
          <w:bCs w:val="0"/>
          <w:spacing w:val="2"/>
          <w:szCs w:val="21"/>
          <w:highlight w:val="none"/>
          <w:lang w:val="en-US" w:eastAsia="zh-CN"/>
        </w:rPr>
      </w:r>
      <w:r/>
    </w:p>
    <w:p>
      <w:pPr>
        <w:pStyle w:val="1198"/>
        <w:ind w:firstLine="428"/>
        <w:jc w:val="left"/>
        <w:keepLines w:val="0"/>
        <w:keepNext w:val="0"/>
        <w:pageBreakBefore w:val="0"/>
        <w:spacing w:line="360" w:lineRule="auto"/>
        <w:widowControl w:val="off"/>
        <w:rPr>
          <w:rFonts w:hint="eastAsia" w:ascii="宋体" w:hAnsi="宋体" w:eastAsia="宋体" w:cs="Times New Roman"/>
          <w:b w:val="0"/>
          <w:bCs w:val="0"/>
          <w:spacing w:val="2"/>
          <w:szCs w:val="21"/>
          <w:highlight w:val="none"/>
          <w:lang w:val="en-US" w:eastAsia="zh-CN"/>
        </w:rPr>
      </w:pPr>
      <w:r>
        <w:rPr>
          <w:rFonts w:hint="eastAsia" w:ascii="宋体" w:hAnsi="宋体" w:eastAsia="宋体" w:cs="Times New Roman"/>
          <w:b w:val="0"/>
          <w:bCs w:val="0"/>
          <w:spacing w:val="2"/>
          <w:szCs w:val="21"/>
          <w:highlight w:val="none"/>
          <w:lang w:val="en-US" w:eastAsia="zh-CN"/>
        </w:rPr>
        <w:t xml:space="preserve">③认定有关人员的无在建工程资格条件时，即使在建工程实际情况已经符合上述(一)、(二)、(四)、(五)情形之一，但未按照上述要求提供相应情形的符合要求的全部证明材料的，均做否决投标处理，已经中标的取消中标资格。</w:t>
      </w:r>
      <w:r>
        <w:rPr>
          <w:rFonts w:hint="eastAsia" w:ascii="宋体" w:hAnsi="宋体" w:eastAsia="宋体" w:cs="Times New Roman"/>
          <w:b w:val="0"/>
          <w:bCs w:val="0"/>
          <w:spacing w:val="2"/>
          <w:szCs w:val="21"/>
          <w:highlight w:val="none"/>
          <w:lang w:val="en-US" w:eastAsia="zh-CN"/>
        </w:rPr>
      </w:r>
      <w:r/>
    </w:p>
    <w:p>
      <w:pPr>
        <w:pStyle w:val="1198"/>
        <w:ind w:firstLine="430"/>
        <w:jc w:val="left"/>
        <w:keepLines w:val="0"/>
        <w:keepNext w:val="0"/>
        <w:pageBreakBefore w:val="0"/>
        <w:spacing w:line="360" w:lineRule="auto"/>
        <w:widowControl w:val="off"/>
        <w:rPr>
          <w:rFonts w:hint="eastAsia" w:ascii="宋体" w:hAnsi="宋体" w:eastAsia="宋体" w:cs="Times New Roman"/>
          <w:b/>
          <w:bCs/>
          <w:spacing w:val="2"/>
          <w:szCs w:val="21"/>
          <w:highlight w:val="none"/>
          <w:lang w:val="en-US" w:eastAsia="zh-CN"/>
        </w:rPr>
      </w:pPr>
      <w:r>
        <w:rPr>
          <w:rFonts w:hint="eastAsia" w:ascii="宋体" w:hAnsi="宋体" w:eastAsia="宋体" w:cs="Times New Roman"/>
          <w:b/>
          <w:bCs/>
          <w:spacing w:val="2"/>
          <w:szCs w:val="21"/>
          <w:highlight w:val="none"/>
          <w:lang w:val="en-US" w:eastAsia="zh-CN"/>
        </w:rPr>
        <w:t xml:space="preserve">（注：一级建造师电子注册证书，执行《住房和城乡建设部办公厅关于全面实行一级建造师电子注册证书的通知》（建办市[2021]40 号）文件。</w:t>
      </w:r>
      <w:r>
        <w:rPr>
          <w:rFonts w:hint="eastAsia" w:ascii="宋体" w:hAnsi="宋体" w:eastAsia="宋体" w:cs="Times New Roman"/>
          <w:b/>
          <w:bCs/>
          <w:spacing w:val="2"/>
          <w:szCs w:val="21"/>
          <w:highlight w:val="none"/>
          <w:lang w:val="en-US" w:eastAsia="zh-CN"/>
        </w:rPr>
      </w:r>
      <w:r/>
    </w:p>
    <w:p>
      <w:pPr>
        <w:pStyle w:val="1198"/>
        <w:ind w:firstLine="430"/>
        <w:jc w:val="left"/>
        <w:keepLines w:val="0"/>
        <w:keepNext w:val="0"/>
        <w:pageBreakBefore w:val="0"/>
        <w:spacing w:line="360" w:lineRule="auto"/>
        <w:widowControl w:val="off"/>
        <w:rPr>
          <w:rFonts w:hint="eastAsia" w:ascii="宋体" w:hAnsi="宋体" w:eastAsia="宋体" w:cs="Times New Roman"/>
          <w:b/>
          <w:bCs/>
          <w:spacing w:val="2"/>
          <w:szCs w:val="21"/>
          <w:highlight w:val="none"/>
          <w:lang w:val="en-US" w:eastAsia="zh-CN"/>
        </w:rPr>
      </w:pPr>
      <w:r>
        <w:rPr>
          <w:rFonts w:hint="eastAsia" w:ascii="宋体" w:hAnsi="宋体" w:eastAsia="宋体" w:cs="Times New Roman"/>
          <w:b/>
          <w:bCs/>
          <w:spacing w:val="2"/>
          <w:szCs w:val="21"/>
          <w:highlight w:val="none"/>
          <w:lang w:val="en-US" w:eastAsia="zh-CN"/>
        </w:rPr>
        <w:t xml:space="preserve">使用电子证书的，需按江苏省住房和城乡建设厅〔2023〕第5号公告规定使用新版电子证照。） </w:t>
      </w:r>
      <w:r>
        <w:rPr>
          <w:rFonts w:hint="eastAsia" w:ascii="宋体" w:hAnsi="宋体" w:eastAsia="宋体" w:cs="Times New Roman"/>
          <w:b/>
          <w:bCs/>
          <w:spacing w:val="2"/>
          <w:szCs w:val="21"/>
          <w:highlight w:val="none"/>
          <w:lang w:val="en-US" w:eastAsia="zh-CN"/>
        </w:rPr>
      </w:r>
      <w:r/>
    </w:p>
    <w:p>
      <w:pPr>
        <w:pStyle w:val="1198"/>
        <w:ind w:firstLine="430"/>
        <w:jc w:val="left"/>
        <w:keepLines w:val="0"/>
        <w:keepNext w:val="0"/>
        <w:pageBreakBefore w:val="0"/>
        <w:spacing w:line="360" w:lineRule="auto"/>
        <w:widowControl w:val="off"/>
        <w:rPr>
          <w:rFonts w:hint="eastAsia" w:ascii="宋体" w:hAnsi="宋体" w:eastAsia="宋体" w:cs="Times New Roman"/>
          <w:b/>
          <w:bCs/>
          <w:spacing w:val="2"/>
          <w:szCs w:val="21"/>
          <w:highlight w:val="none"/>
          <w:lang w:val="en-US" w:eastAsia="zh-CN"/>
        </w:rPr>
      </w:pPr>
      <w:r>
        <w:rPr>
          <w:rFonts w:hint="eastAsia" w:ascii="宋体" w:hAnsi="宋体" w:eastAsia="宋体" w:cs="Times New Roman"/>
          <w:b/>
          <w:bCs/>
          <w:spacing w:val="2"/>
          <w:szCs w:val="21"/>
          <w:highlight w:val="none"/>
          <w:lang w:val="en-US" w:eastAsia="zh-CN"/>
        </w:rPr>
        <w:t xml:space="preserve">投标人所有拟投入本项目的人员(投标人代表、项目经理、技术负责人、专职安全员、施工员、质检员) 均必须提供由社保机关出具的本企业为其缴纳的养老保险证明（提供2025年10月至2025年12月任意一个月的社会基本养老保险的缴纳凭证）。投标人代表需提供本人第二代居民身份证及法定代表人身份证明（或法定代表人授权委托书）扫描件、项目经理需提供本人第二代居民身份证扫描件。如为退休人员须提供退休证明及本单位与其签订的聘用合同。</w:t>
      </w:r>
      <w:r>
        <w:rPr>
          <w:rFonts w:hint="eastAsia" w:ascii="宋体" w:hAnsi="宋体" w:eastAsia="宋体" w:cs="Times New Roman"/>
          <w:b/>
          <w:bCs/>
          <w:spacing w:val="2"/>
          <w:szCs w:val="21"/>
          <w:highlight w:val="none"/>
          <w:lang w:val="en-US" w:eastAsia="zh-CN"/>
        </w:rPr>
      </w:r>
      <w:r/>
    </w:p>
    <w:p>
      <w:pPr>
        <w:pStyle w:val="1198"/>
        <w:ind w:firstLine="430"/>
        <w:jc w:val="left"/>
        <w:keepLines w:val="0"/>
        <w:keepNext w:val="0"/>
        <w:pageBreakBefore w:val="0"/>
        <w:spacing w:line="360" w:lineRule="auto"/>
        <w:widowControl w:val="off"/>
        <w:rPr>
          <w:rFonts w:hint="eastAsia" w:ascii="宋体" w:hAnsi="宋体" w:eastAsia="宋体" w:cs="Times New Roman"/>
          <w:b/>
          <w:bCs/>
          <w:spacing w:val="2"/>
          <w:szCs w:val="21"/>
          <w:highlight w:val="none"/>
          <w:lang w:val="en-US" w:eastAsia="zh-CN"/>
        </w:rPr>
      </w:pPr>
      <w:r>
        <w:rPr>
          <w:rFonts w:hint="eastAsia" w:ascii="宋体" w:hAnsi="宋体" w:eastAsia="宋体" w:cs="Times New Roman"/>
          <w:b/>
          <w:bCs/>
          <w:spacing w:val="2"/>
          <w:szCs w:val="21"/>
          <w:highlight w:val="none"/>
          <w:lang w:val="en-US" w:eastAsia="zh-CN"/>
        </w:rPr>
        <w:t xml:space="preserve">三、获取磋商文件</w:t>
      </w:r>
      <w:r>
        <w:rPr>
          <w:rFonts w:hint="eastAsia" w:ascii="宋体" w:hAnsi="宋体" w:eastAsia="宋体" w:cs="Times New Roman"/>
          <w:b/>
          <w:bCs/>
          <w:spacing w:val="2"/>
          <w:szCs w:val="21"/>
          <w:highlight w:val="none"/>
          <w:lang w:val="en-US" w:eastAsia="zh-CN"/>
        </w:rPr>
      </w:r>
      <w:r/>
    </w:p>
    <w:p>
      <w:pPr>
        <w:pStyle w:val="1198"/>
        <w:ind w:firstLine="430"/>
        <w:jc w:val="left"/>
        <w:keepLines w:val="0"/>
        <w:keepNext w:val="0"/>
        <w:pageBreakBefore w:val="0"/>
        <w:spacing w:line="360" w:lineRule="auto"/>
        <w:widowControl w:val="off"/>
        <w:rPr>
          <w:rFonts w:hint="eastAsia" w:ascii="宋体" w:hAnsi="宋体" w:eastAsia="宋体" w:cs="Times New Roman"/>
          <w:b/>
          <w:bCs/>
          <w:spacing w:val="2"/>
          <w:szCs w:val="21"/>
          <w:highlight w:val="none"/>
          <w:lang w:val="en-US" w:eastAsia="zh-CN"/>
        </w:rPr>
      </w:pPr>
      <w:r>
        <w:rPr>
          <w:rFonts w:hint="eastAsia" w:ascii="宋体" w:hAnsi="宋体" w:eastAsia="宋体" w:cs="Times New Roman"/>
          <w:b/>
          <w:bCs/>
          <w:spacing w:val="2"/>
          <w:szCs w:val="21"/>
          <w:highlight w:val="none"/>
          <w:lang w:val="en-US" w:eastAsia="zh-CN"/>
        </w:rPr>
        <w:t xml:space="preserve">1.时间：自公告之日起至2025年12月31日，每天上午00：00至12：00，下午12：00至23：59（北京时间，法定节假日除外）</w:t>
      </w:r>
      <w:r>
        <w:rPr>
          <w:rFonts w:hint="eastAsia" w:ascii="宋体" w:hAnsi="宋体" w:eastAsia="宋体" w:cs="Times New Roman"/>
          <w:b/>
          <w:bCs/>
          <w:spacing w:val="2"/>
          <w:szCs w:val="21"/>
          <w:highlight w:val="none"/>
          <w:lang w:val="en-US" w:eastAsia="zh-CN"/>
        </w:rPr>
      </w:r>
      <w:r/>
    </w:p>
    <w:p>
      <w:pPr>
        <w:pStyle w:val="1198"/>
        <w:ind w:firstLine="428"/>
        <w:jc w:val="left"/>
        <w:keepLines w:val="0"/>
        <w:keepNext w:val="0"/>
        <w:pageBreakBefore w:val="0"/>
        <w:spacing w:line="360" w:lineRule="auto"/>
        <w:widowControl w:val="off"/>
        <w:rPr>
          <w:rFonts w:hint="eastAsia" w:ascii="宋体" w:hAnsi="宋体" w:eastAsia="宋体" w:cs="Times New Roman"/>
          <w:spacing w:val="2"/>
          <w:szCs w:val="21"/>
          <w:highlight w:val="none"/>
          <w:lang w:val="en-US" w:eastAsia="zh-CN"/>
        </w:rPr>
      </w:pPr>
      <w:r>
        <w:rPr>
          <w:rFonts w:hint="eastAsia" w:ascii="宋体" w:hAnsi="宋体" w:eastAsia="宋体" w:cs="Times New Roman"/>
          <w:spacing w:val="2"/>
          <w:szCs w:val="21"/>
          <w:highlight w:val="none"/>
          <w:lang w:val="en-US" w:eastAsia="zh-CN"/>
        </w:rPr>
        <w:t xml:space="preserve">2.地点：</w:t>
      </w:r>
      <w:r>
        <w:rPr>
          <w:rFonts w:hint="eastAsia" w:ascii="宋体" w:hAnsi="宋体" w:eastAsia="宋体" w:cs="宋体"/>
          <w:b w:val="0"/>
          <w:bCs w:val="0"/>
          <w:szCs w:val="21"/>
          <w:highlight w:val="none"/>
          <w:u w:val="none"/>
        </w:rPr>
        <w:t xml:space="preserve">政府采购一体化平台“苏采云”</w:t>
      </w:r>
      <w:r>
        <w:rPr>
          <w:rFonts w:hint="eastAsia" w:ascii="宋体" w:hAnsi="宋体" w:eastAsia="宋体" w:cs="Times New Roman"/>
          <w:spacing w:val="2"/>
          <w:szCs w:val="21"/>
          <w:highlight w:val="none"/>
          <w:lang w:val="en-US" w:eastAsia="zh-CN"/>
        </w:rPr>
      </w:r>
      <w:r/>
    </w:p>
    <w:p>
      <w:pPr>
        <w:pStyle w:val="1198"/>
        <w:ind w:firstLine="428"/>
        <w:jc w:val="left"/>
        <w:keepLines w:val="0"/>
        <w:keepNext w:val="0"/>
        <w:pageBreakBefore w:val="0"/>
        <w:spacing w:line="360" w:lineRule="auto"/>
        <w:widowControl w:val="off"/>
        <w:rPr>
          <w:rFonts w:ascii="宋体" w:hAnsi="宋体" w:eastAsia="宋体" w:cs="Times New Roman"/>
          <w:b/>
          <w:bCs/>
          <w:spacing w:val="2"/>
          <w:szCs w:val="21"/>
          <w:highlight w:val="none"/>
          <w:lang w:val="en-US" w:eastAsia="zh-CN"/>
        </w:rPr>
      </w:pPr>
      <w:r>
        <w:rPr>
          <w:rFonts w:hint="eastAsia" w:ascii="宋体" w:hAnsi="宋体" w:eastAsia="宋体" w:cs="Times New Roman"/>
          <w:spacing w:val="2"/>
          <w:szCs w:val="21"/>
          <w:highlight w:val="none"/>
          <w:lang w:val="en-US" w:eastAsia="zh-CN"/>
        </w:rPr>
        <w:t xml:space="preserve">3.售价：0.00元</w:t>
      </w:r>
      <w:r>
        <w:rPr>
          <w:rFonts w:ascii="宋体" w:hAnsi="宋体" w:eastAsia="宋体" w:cs="Times New Roman"/>
          <w:b/>
          <w:bCs/>
          <w:spacing w:val="2"/>
          <w:szCs w:val="21"/>
          <w:highlight w:val="none"/>
          <w:lang w:val="en-US" w:eastAsia="zh-CN"/>
        </w:rPr>
      </w:r>
      <w:r/>
    </w:p>
    <w:p>
      <w:pPr>
        <w:pStyle w:val="1451"/>
        <w:ind w:left="1350" w:hanging="930"/>
        <w:jc w:val="left"/>
        <w:keepLines w:val="0"/>
        <w:keepNext w:val="0"/>
        <w:pageBreakBefore w:val="0"/>
        <w:spacing w:line="360" w:lineRule="auto"/>
        <w:widowControl w:val="off"/>
        <w:rPr>
          <w:rFonts w:hint="eastAsia" w:ascii="宋体" w:hAnsi="宋体" w:eastAsia="宋体" w:cs="Times New Roman"/>
          <w:spacing w:val="2"/>
          <w:szCs w:val="21"/>
          <w:highlight w:val="none"/>
          <w:lang w:val="en-US" w:eastAsia="zh-CN"/>
        </w:rPr>
      </w:pPr>
      <w:r>
        <w:rPr>
          <w:rFonts w:hint="eastAsia" w:ascii="宋体" w:hAnsi="宋体" w:eastAsia="宋体" w:cs="Times New Roman"/>
          <w:spacing w:val="2"/>
          <w:szCs w:val="21"/>
          <w:highlight w:val="none"/>
          <w:lang w:val="en-US" w:eastAsia="zh-CN"/>
        </w:rPr>
        <w:t xml:space="preserve">4.方式</w:t>
      </w:r>
      <w:bookmarkStart w:id="11" w:name="_Toc28359015"/>
      <w:r/>
      <w:bookmarkStart w:id="12" w:name="_Toc35393632"/>
      <w:r/>
      <w:bookmarkStart w:id="13" w:name="_Toc28359092"/>
      <w:r/>
      <w:bookmarkStart w:id="14" w:name="_Toc35393801"/>
      <w:r>
        <w:rPr>
          <w:rFonts w:hint="eastAsia" w:ascii="宋体" w:hAnsi="宋体" w:eastAsia="宋体" w:cs="Times New Roman"/>
          <w:spacing w:val="2"/>
          <w:szCs w:val="21"/>
          <w:highlight w:val="none"/>
          <w:lang w:val="en-US" w:eastAsia="zh-CN"/>
        </w:rPr>
        <w:t xml:space="preserve">；</w:t>
      </w:r>
      <w:r>
        <w:rPr>
          <w:rFonts w:hint="eastAsia" w:ascii="宋体" w:hAnsi="宋体" w:eastAsia="宋体" w:cs="宋体"/>
          <w:b w:val="0"/>
          <w:bCs w:val="0"/>
          <w:szCs w:val="21"/>
          <w:highlight w:val="none"/>
          <w:u w:val="none"/>
          <w:lang w:eastAsia="zh-CN"/>
        </w:rPr>
        <w:t xml:space="preserve">供应商</w:t>
      </w:r>
      <w:r>
        <w:rPr>
          <w:rFonts w:hint="eastAsia" w:ascii="宋体" w:hAnsi="宋体" w:eastAsia="宋体" w:cs="宋体"/>
          <w:b w:val="0"/>
          <w:bCs w:val="0"/>
          <w:szCs w:val="21"/>
          <w:highlight w:val="none"/>
          <w:u w:val="none"/>
        </w:rPr>
        <w:t xml:space="preserve">持CA数字认证证书登录政府采购一体化平台“苏采云”（http://jszfcg.jscz.gov.cn/jszc/login）获取电子版招标文件。</w:t>
      </w:r>
      <w:r>
        <w:rPr>
          <w:rFonts w:hint="eastAsia" w:ascii="宋体" w:hAnsi="宋体" w:eastAsia="宋体" w:cs="Times New Roman"/>
          <w:spacing w:val="2"/>
          <w:szCs w:val="21"/>
          <w:highlight w:val="none"/>
          <w:lang w:val="en-US" w:eastAsia="zh-CN"/>
        </w:rPr>
      </w:r>
      <w:r/>
    </w:p>
    <w:p>
      <w:pPr>
        <w:pStyle w:val="1451"/>
        <w:ind w:firstLine="420"/>
        <w:keepLines w:val="0"/>
        <w:keepNext w:val="0"/>
        <w:pageBreakBefore w:val="0"/>
        <w:spacing w:line="360" w:lineRule="auto"/>
        <w:widowControl w:val="off"/>
        <w:rPr>
          <w:rFonts w:hint="eastAsia" w:ascii="宋体" w:hAnsi="宋体" w:cs="宋体"/>
          <w:b/>
          <w:bCs/>
          <w:szCs w:val="21"/>
          <w:highlight w:val="none"/>
        </w:rPr>
      </w:pPr>
      <w:r>
        <w:rPr>
          <w:rFonts w:hint="eastAsia" w:ascii="宋体" w:hAnsi="宋体" w:cs="宋体"/>
          <w:b/>
          <w:bCs/>
          <w:szCs w:val="21"/>
          <w:highlight w:val="none"/>
        </w:rPr>
        <w:t xml:space="preserve">四、响应文件提交</w:t>
      </w:r>
      <w:bookmarkEnd w:id="11"/>
      <w:r/>
      <w:bookmarkEnd w:id="12"/>
      <w:r/>
      <w:bookmarkEnd w:id="13"/>
      <w:r/>
      <w:bookmarkEnd w:id="14"/>
      <w:r>
        <w:rPr>
          <w:rFonts w:hint="eastAsia" w:ascii="宋体" w:hAnsi="宋体" w:cs="宋体"/>
          <w:b/>
          <w:bCs/>
          <w:szCs w:val="21"/>
          <w:highlight w:val="none"/>
        </w:rPr>
      </w:r>
      <w:r/>
    </w:p>
    <w:p>
      <w:pPr>
        <w:pStyle w:val="1451"/>
        <w:ind w:firstLine="422"/>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b/>
          <w:bCs/>
          <w:szCs w:val="21"/>
          <w:highlight w:val="none"/>
        </w:rPr>
        <w:t xml:space="preserve">1.截止时间：202</w:t>
      </w:r>
      <w:r>
        <w:rPr>
          <w:rFonts w:hint="eastAsia" w:ascii="宋体" w:hAnsi="宋体" w:cs="宋体"/>
          <w:b/>
          <w:bCs/>
          <w:szCs w:val="21"/>
          <w:highlight w:val="none"/>
          <w:lang w:val="en-US" w:eastAsia="zh-CN"/>
        </w:rPr>
        <w:t xml:space="preserve">6</w:t>
      </w:r>
      <w:r>
        <w:rPr>
          <w:rFonts w:hint="eastAsia" w:ascii="宋体" w:hAnsi="宋体" w:cs="宋体"/>
          <w:b/>
          <w:bCs/>
          <w:szCs w:val="21"/>
          <w:highlight w:val="none"/>
        </w:rPr>
        <w:t xml:space="preserve">年</w:t>
      </w:r>
      <w:r>
        <w:rPr>
          <w:rFonts w:hint="eastAsia" w:ascii="宋体" w:hAnsi="宋体" w:cs="宋体"/>
          <w:b/>
          <w:bCs/>
          <w:szCs w:val="21"/>
          <w:highlight w:val="none"/>
          <w:lang w:val="en-US" w:eastAsia="zh-CN"/>
        </w:rPr>
        <w:t xml:space="preserve">1</w:t>
      </w:r>
      <w:r>
        <w:rPr>
          <w:rFonts w:hint="eastAsia" w:ascii="宋体" w:hAnsi="宋体" w:cs="宋体"/>
          <w:b/>
          <w:bCs/>
          <w:szCs w:val="21"/>
          <w:highlight w:val="none"/>
        </w:rPr>
        <w:t xml:space="preserve">月</w:t>
      </w:r>
      <w:r>
        <w:rPr>
          <w:rFonts w:hint="eastAsia" w:ascii="宋体" w:hAnsi="宋体" w:cs="宋体"/>
          <w:b/>
          <w:bCs/>
          <w:szCs w:val="21"/>
          <w:highlight w:val="none"/>
          <w:lang w:val="en-US" w:eastAsia="zh-CN"/>
        </w:rPr>
        <w:t xml:space="preserve">6</w:t>
      </w:r>
      <w:r>
        <w:rPr>
          <w:rFonts w:hint="eastAsia" w:ascii="宋体" w:hAnsi="宋体" w:cs="宋体"/>
          <w:b/>
          <w:bCs/>
          <w:szCs w:val="21"/>
          <w:highlight w:val="none"/>
        </w:rPr>
        <w:t xml:space="preserve">日</w:t>
      </w:r>
      <w:r>
        <w:rPr>
          <w:rFonts w:hint="eastAsia" w:ascii="宋体" w:hAnsi="宋体" w:cs="宋体"/>
          <w:b/>
          <w:bCs/>
          <w:szCs w:val="21"/>
          <w:highlight w:val="none"/>
          <w:lang w:val="en-US" w:eastAsia="zh-CN"/>
        </w:rPr>
        <w:t xml:space="preserve">9</w:t>
      </w:r>
      <w:r>
        <w:rPr>
          <w:rFonts w:hint="eastAsia" w:ascii="宋体" w:hAnsi="宋体" w:cs="宋体"/>
          <w:b/>
          <w:bCs/>
          <w:szCs w:val="21"/>
          <w:highlight w:val="none"/>
        </w:rPr>
        <w:t xml:space="preserve">点</w:t>
      </w:r>
      <w:r>
        <w:rPr>
          <w:rFonts w:hint="eastAsia" w:ascii="宋体" w:hAnsi="宋体" w:cs="宋体"/>
          <w:b/>
          <w:bCs/>
          <w:szCs w:val="21"/>
          <w:highlight w:val="none"/>
          <w:lang w:val="en-US" w:eastAsia="zh-CN"/>
        </w:rPr>
        <w:t xml:space="preserve">3</w:t>
      </w:r>
      <w:r>
        <w:rPr>
          <w:rFonts w:hint="eastAsia" w:ascii="宋体" w:hAnsi="宋体" w:cs="宋体"/>
          <w:b/>
          <w:bCs/>
          <w:szCs w:val="21"/>
          <w:highlight w:val="none"/>
        </w:rPr>
        <w:t xml:space="preserve">0分（北京时间）</w:t>
      </w:r>
      <w:r>
        <w:rPr>
          <w:rFonts w:hint="eastAsia" w:ascii="宋体" w:hAnsi="宋体" w:cs="宋体"/>
          <w:szCs w:val="21"/>
          <w:highlight w:val="none"/>
        </w:rPr>
      </w:r>
      <w:r/>
    </w:p>
    <w:p>
      <w:pPr>
        <w:pStyle w:val="1451"/>
        <w:ind w:firstLine="420"/>
        <w:keepLines w:val="0"/>
        <w:keepNext w:val="0"/>
        <w:pageBreakBefore w:val="0"/>
        <w:spacing w:line="360" w:lineRule="auto"/>
        <w:widowControl w:val="off"/>
        <w:rPr>
          <w:rFonts w:hint="eastAsia" w:ascii="宋体" w:hAnsi="宋体" w:cs="宋体"/>
          <w:b w:val="0"/>
          <w:bCs w:val="0"/>
          <w:szCs w:val="21"/>
          <w:highlight w:val="none"/>
          <w:u w:val="none"/>
        </w:rPr>
      </w:pPr>
      <w:r/>
      <w:bookmarkStart w:id="15" w:name="_Toc35393802"/>
      <w:r/>
      <w:bookmarkStart w:id="16" w:name="_Toc28359093"/>
      <w:r/>
      <w:bookmarkStart w:id="17" w:name="_Toc35393633"/>
      <w:r/>
      <w:bookmarkStart w:id="18" w:name="_Toc28359016"/>
      <w:r>
        <w:rPr>
          <w:rFonts w:hint="eastAsia" w:ascii="宋体" w:hAnsi="宋体" w:cs="宋体"/>
          <w:b w:val="0"/>
          <w:bCs w:val="0"/>
          <w:szCs w:val="21"/>
          <w:highlight w:val="none"/>
          <w:u w:val="none"/>
          <w:lang w:val="en-US" w:eastAsia="zh-CN"/>
        </w:rPr>
        <w:t xml:space="preserve">2.</w:t>
      </w:r>
      <w:r>
        <w:rPr>
          <w:rFonts w:hint="eastAsia" w:ascii="宋体" w:hAnsi="宋体" w:cs="宋体"/>
          <w:b w:val="0"/>
          <w:bCs w:val="0"/>
          <w:szCs w:val="21"/>
          <w:highlight w:val="none"/>
          <w:u w:val="none"/>
        </w:rPr>
        <w:t xml:space="preserve">地点：本项目采用不见面交易方式，无需到现场提交，</w:t>
      </w:r>
      <w:r>
        <w:rPr>
          <w:rFonts w:hint="eastAsia" w:ascii="宋体" w:hAnsi="宋体" w:cs="宋体"/>
          <w:b w:val="0"/>
          <w:bCs w:val="0"/>
          <w:szCs w:val="21"/>
          <w:highlight w:val="none"/>
          <w:u w:val="none"/>
          <w:lang w:eastAsia="zh-CN"/>
        </w:rPr>
        <w:t xml:space="preserve">供应商</w:t>
      </w:r>
      <w:r>
        <w:rPr>
          <w:rFonts w:hint="eastAsia" w:ascii="宋体" w:hAnsi="宋体" w:cs="宋体"/>
          <w:b w:val="0"/>
          <w:bCs w:val="0"/>
          <w:szCs w:val="21"/>
          <w:highlight w:val="none"/>
          <w:u w:val="none"/>
        </w:rPr>
        <w:t xml:space="preserve">登录政府采购一体化平台“苏采云”供应商端，通过系统在线提交电子投标文件。</w:t>
      </w:r>
      <w:r>
        <w:rPr>
          <w:rFonts w:hint="eastAsia" w:ascii="宋体" w:hAnsi="宋体" w:cs="宋体"/>
          <w:b w:val="0"/>
          <w:bCs w:val="0"/>
          <w:szCs w:val="21"/>
          <w:highlight w:val="none"/>
          <w:u w:val="none"/>
        </w:rPr>
      </w:r>
      <w:r/>
    </w:p>
    <w:p>
      <w:pPr>
        <w:pStyle w:val="1451"/>
        <w:ind w:firstLine="422"/>
        <w:keepLines w:val="0"/>
        <w:keepNext w:val="0"/>
        <w:pageBreakBefore w:val="0"/>
        <w:spacing w:line="360" w:lineRule="auto"/>
        <w:widowControl w:val="off"/>
        <w:rPr>
          <w:rFonts w:hint="eastAsia" w:ascii="宋体" w:hAnsi="宋体" w:cs="宋体"/>
          <w:b/>
          <w:bCs/>
          <w:szCs w:val="21"/>
          <w:highlight w:val="none"/>
        </w:rPr>
      </w:pPr>
      <w:r>
        <w:rPr>
          <w:rFonts w:hint="eastAsia" w:ascii="宋体" w:hAnsi="宋体" w:cs="宋体"/>
          <w:b/>
          <w:bCs/>
          <w:szCs w:val="21"/>
          <w:highlight w:val="none"/>
        </w:rPr>
        <w:t xml:space="preserve">五、开启</w:t>
      </w:r>
      <w:bookmarkEnd w:id="15"/>
      <w:r/>
      <w:bookmarkEnd w:id="16"/>
      <w:r/>
      <w:bookmarkEnd w:id="17"/>
      <w:r/>
      <w:bookmarkEnd w:id="18"/>
      <w:r>
        <w:rPr>
          <w:rFonts w:hint="eastAsia" w:ascii="宋体" w:hAnsi="宋体" w:cs="宋体"/>
          <w:b/>
          <w:bCs/>
          <w:szCs w:val="21"/>
          <w:highlight w:val="none"/>
        </w:rPr>
      </w:r>
      <w:r/>
    </w:p>
    <w:p>
      <w:pPr>
        <w:pStyle w:val="1451"/>
        <w:ind w:firstLine="422"/>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b/>
          <w:bCs/>
          <w:szCs w:val="21"/>
          <w:highlight w:val="none"/>
        </w:rPr>
        <w:t xml:space="preserve">1.时间：202</w:t>
      </w:r>
      <w:r>
        <w:rPr>
          <w:rFonts w:hint="eastAsia" w:ascii="宋体" w:hAnsi="宋体" w:cs="宋体"/>
          <w:b/>
          <w:bCs/>
          <w:szCs w:val="21"/>
          <w:highlight w:val="none"/>
          <w:lang w:val="en-US" w:eastAsia="zh-CN"/>
        </w:rPr>
        <w:t xml:space="preserve">6</w:t>
      </w:r>
      <w:r>
        <w:rPr>
          <w:rFonts w:hint="eastAsia" w:ascii="宋体" w:hAnsi="宋体" w:cs="宋体"/>
          <w:b/>
          <w:bCs/>
          <w:szCs w:val="21"/>
          <w:highlight w:val="none"/>
        </w:rPr>
        <w:t xml:space="preserve">年</w:t>
      </w:r>
      <w:r>
        <w:rPr>
          <w:rFonts w:hint="eastAsia" w:ascii="宋体" w:hAnsi="宋体" w:cs="宋体"/>
          <w:b/>
          <w:bCs/>
          <w:szCs w:val="21"/>
          <w:highlight w:val="none"/>
          <w:lang w:val="en-US" w:eastAsia="zh-CN"/>
        </w:rPr>
        <w:t xml:space="preserve">1</w:t>
      </w:r>
      <w:r>
        <w:rPr>
          <w:rFonts w:hint="eastAsia" w:ascii="宋体" w:hAnsi="宋体" w:cs="宋体"/>
          <w:b/>
          <w:bCs/>
          <w:szCs w:val="21"/>
          <w:highlight w:val="none"/>
        </w:rPr>
        <w:t xml:space="preserve">月</w:t>
      </w:r>
      <w:r>
        <w:rPr>
          <w:rFonts w:hint="eastAsia" w:ascii="宋体" w:hAnsi="宋体" w:cs="宋体"/>
          <w:b/>
          <w:bCs/>
          <w:szCs w:val="21"/>
          <w:highlight w:val="none"/>
          <w:lang w:val="en-US" w:eastAsia="zh-CN"/>
        </w:rPr>
        <w:t xml:space="preserve">6</w:t>
      </w:r>
      <w:r>
        <w:rPr>
          <w:rFonts w:hint="eastAsia" w:ascii="宋体" w:hAnsi="宋体" w:cs="宋体"/>
          <w:b/>
          <w:bCs/>
          <w:szCs w:val="21"/>
          <w:highlight w:val="none"/>
        </w:rPr>
        <w:t xml:space="preserve">日</w:t>
      </w:r>
      <w:r>
        <w:rPr>
          <w:rFonts w:hint="eastAsia" w:ascii="宋体" w:hAnsi="宋体" w:cs="宋体"/>
          <w:b/>
          <w:bCs/>
          <w:szCs w:val="21"/>
          <w:highlight w:val="none"/>
          <w:lang w:val="en-US" w:eastAsia="zh-CN"/>
        </w:rPr>
        <w:t xml:space="preserve">9</w:t>
      </w:r>
      <w:r>
        <w:rPr>
          <w:rFonts w:hint="eastAsia" w:ascii="宋体" w:hAnsi="宋体" w:cs="宋体"/>
          <w:b/>
          <w:bCs/>
          <w:szCs w:val="21"/>
          <w:highlight w:val="none"/>
        </w:rPr>
        <w:t xml:space="preserve">点</w:t>
      </w:r>
      <w:r>
        <w:rPr>
          <w:rFonts w:hint="eastAsia" w:ascii="宋体" w:hAnsi="宋体" w:cs="宋体"/>
          <w:b/>
          <w:bCs/>
          <w:szCs w:val="21"/>
          <w:highlight w:val="none"/>
          <w:lang w:val="en-US" w:eastAsia="zh-CN"/>
        </w:rPr>
        <w:t xml:space="preserve">30</w:t>
      </w:r>
      <w:r>
        <w:rPr>
          <w:rFonts w:hint="eastAsia" w:ascii="宋体" w:hAnsi="宋体" w:cs="宋体"/>
          <w:b/>
          <w:bCs/>
          <w:szCs w:val="21"/>
          <w:highlight w:val="none"/>
        </w:rPr>
        <w:t xml:space="preserve">分（北京时间）</w:t>
      </w:r>
      <w:r>
        <w:rPr>
          <w:rFonts w:hint="eastAsia" w:ascii="宋体" w:hAnsi="宋体" w:cs="宋体"/>
          <w:szCs w:val="21"/>
          <w:highlight w:val="none"/>
        </w:rPr>
      </w:r>
      <w:r/>
    </w:p>
    <w:p>
      <w:pPr>
        <w:pStyle w:val="1451"/>
        <w:ind w:firstLine="420"/>
        <w:keepLines w:val="0"/>
        <w:keepNext w:val="0"/>
        <w:pageBreakBefore w:val="0"/>
        <w:spacing w:line="360" w:lineRule="auto"/>
        <w:widowControl w:val="off"/>
        <w:rPr>
          <w:rFonts w:hint="eastAsia" w:ascii="宋体" w:hAnsi="宋体" w:cs="宋体"/>
          <w:b w:val="0"/>
          <w:bCs w:val="0"/>
          <w:szCs w:val="21"/>
          <w:highlight w:val="none"/>
          <w:u w:val="none"/>
        </w:rPr>
      </w:pPr>
      <w:r/>
      <w:bookmarkStart w:id="19" w:name="_Toc35393803"/>
      <w:r/>
      <w:bookmarkStart w:id="20" w:name="_Toc28359017"/>
      <w:r/>
      <w:bookmarkStart w:id="21" w:name="_Toc28359094"/>
      <w:r/>
      <w:bookmarkStart w:id="22" w:name="_Toc35393634"/>
      <w:r>
        <w:rPr>
          <w:rFonts w:hint="eastAsia" w:ascii="宋体" w:hAnsi="宋体" w:cs="宋体"/>
          <w:b w:val="0"/>
          <w:bCs w:val="0"/>
          <w:szCs w:val="21"/>
          <w:highlight w:val="none"/>
          <w:u w:val="none"/>
          <w:lang w:val="en-US" w:eastAsia="zh-CN"/>
        </w:rPr>
        <w:t xml:space="preserve">2.</w:t>
      </w:r>
      <w:r>
        <w:rPr>
          <w:rFonts w:hint="eastAsia" w:ascii="宋体" w:hAnsi="宋体" w:cs="宋体"/>
          <w:b w:val="0"/>
          <w:bCs w:val="0"/>
          <w:szCs w:val="21"/>
          <w:highlight w:val="none"/>
          <w:u w:val="none"/>
        </w:rPr>
        <w:t xml:space="preserve">地点：本项目采用不见面交易方式，无需到现场提交，</w:t>
      </w:r>
      <w:r>
        <w:rPr>
          <w:rFonts w:hint="eastAsia" w:ascii="宋体" w:hAnsi="宋体" w:cs="宋体"/>
          <w:b w:val="0"/>
          <w:bCs w:val="0"/>
          <w:szCs w:val="21"/>
          <w:highlight w:val="none"/>
          <w:u w:val="none"/>
          <w:lang w:eastAsia="zh-CN"/>
        </w:rPr>
        <w:t xml:space="preserve">供应商</w:t>
      </w:r>
      <w:r>
        <w:rPr>
          <w:rFonts w:hint="eastAsia" w:ascii="宋体" w:hAnsi="宋体" w:cs="宋体"/>
          <w:b w:val="0"/>
          <w:bCs w:val="0"/>
          <w:szCs w:val="21"/>
          <w:highlight w:val="none"/>
          <w:u w:val="none"/>
        </w:rPr>
        <w:t xml:space="preserve">登录政府采购一体化平台“苏采云”供应商端，通过系统在线提交电子投标文件。</w:t>
      </w:r>
      <w:r>
        <w:rPr>
          <w:rFonts w:hint="eastAsia" w:ascii="宋体" w:hAnsi="宋体" w:cs="宋体"/>
          <w:b w:val="0"/>
          <w:bCs w:val="0"/>
          <w:szCs w:val="21"/>
          <w:highlight w:val="none"/>
          <w:u w:val="none"/>
        </w:rPr>
      </w:r>
      <w:r/>
    </w:p>
    <w:p>
      <w:pPr>
        <w:pStyle w:val="1451"/>
        <w:ind w:firstLine="422"/>
        <w:keepLines w:val="0"/>
        <w:keepNext w:val="0"/>
        <w:pageBreakBefore w:val="0"/>
        <w:spacing w:line="360" w:lineRule="auto"/>
        <w:widowControl w:val="off"/>
        <w:rPr>
          <w:rFonts w:hint="eastAsia" w:ascii="宋体" w:hAnsi="宋体" w:cs="宋体"/>
          <w:b/>
          <w:bCs/>
          <w:szCs w:val="21"/>
          <w:highlight w:val="none"/>
        </w:rPr>
      </w:pPr>
      <w:r>
        <w:rPr>
          <w:rFonts w:hint="eastAsia" w:ascii="宋体" w:hAnsi="宋体" w:cs="宋体"/>
          <w:b/>
          <w:bCs/>
          <w:szCs w:val="21"/>
          <w:highlight w:val="none"/>
        </w:rPr>
        <w:t xml:space="preserve">六、公告期限</w:t>
      </w:r>
      <w:bookmarkEnd w:id="19"/>
      <w:r/>
      <w:bookmarkEnd w:id="20"/>
      <w:r/>
      <w:bookmarkEnd w:id="21"/>
      <w:r/>
      <w:bookmarkEnd w:id="22"/>
      <w:r>
        <w:rPr>
          <w:rFonts w:hint="eastAsia" w:ascii="宋体" w:hAnsi="宋体" w:cs="宋体"/>
          <w:b/>
          <w:bCs/>
          <w:szCs w:val="21"/>
          <w:highlight w:val="none"/>
        </w:rPr>
      </w:r>
      <w:r/>
    </w:p>
    <w:p>
      <w:pPr>
        <w:pStyle w:val="1451"/>
        <w:ind w:firstLine="420"/>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t xml:space="preserve">自本公告发布之日起</w:t>
      </w:r>
      <w:r>
        <w:rPr>
          <w:rFonts w:hint="eastAsia" w:ascii="宋体" w:hAnsi="宋体" w:cs="宋体"/>
          <w:b/>
          <w:bCs/>
          <w:szCs w:val="21"/>
          <w:highlight w:val="none"/>
          <w:lang w:val="en-US" w:eastAsia="zh-CN"/>
        </w:rPr>
        <w:t xml:space="preserve">3</w:t>
      </w:r>
      <w:r>
        <w:rPr>
          <w:rFonts w:hint="eastAsia" w:ascii="宋体" w:hAnsi="宋体" w:cs="宋体"/>
          <w:szCs w:val="21"/>
          <w:highlight w:val="none"/>
        </w:rPr>
        <w:t xml:space="preserve">个工作日。</w:t>
      </w:r>
      <w:r>
        <w:rPr>
          <w:rFonts w:hint="eastAsia" w:ascii="宋体" w:hAnsi="宋体" w:cs="宋体"/>
          <w:szCs w:val="21"/>
          <w:highlight w:val="none"/>
        </w:rPr>
      </w:r>
      <w:r/>
    </w:p>
    <w:p>
      <w:pPr>
        <w:pStyle w:val="1451"/>
        <w:ind w:firstLine="422"/>
        <w:keepLines w:val="0"/>
        <w:keepNext w:val="0"/>
        <w:pageBreakBefore w:val="0"/>
        <w:spacing w:line="360" w:lineRule="auto"/>
        <w:widowControl w:val="off"/>
        <w:rPr>
          <w:rFonts w:ascii="宋体" w:hAnsi="宋体" w:cs="宋体"/>
          <w:szCs w:val="21"/>
          <w:highlight w:val="none"/>
        </w:rPr>
      </w:pPr>
      <w:r/>
      <w:bookmarkStart w:id="23" w:name="_Toc35393804"/>
      <w:r/>
      <w:bookmarkStart w:id="24" w:name="_Toc35393635"/>
      <w:r>
        <w:rPr>
          <w:rFonts w:hint="eastAsia" w:ascii="宋体" w:hAnsi="宋体" w:cs="宋体"/>
          <w:b/>
          <w:bCs/>
          <w:szCs w:val="21"/>
          <w:highlight w:val="none"/>
        </w:rPr>
        <w:t xml:space="preserve">七、其他补充事宜</w:t>
      </w:r>
      <w:bookmarkEnd w:id="23"/>
      <w:r/>
      <w:bookmarkEnd w:id="24"/>
      <w:r>
        <w:rPr>
          <w:rFonts w:ascii="宋体" w:hAnsi="宋体" w:cs="宋体"/>
          <w:szCs w:val="21"/>
          <w:highlight w:val="none"/>
        </w:rPr>
      </w:r>
      <w:r/>
    </w:p>
    <w:p>
      <w:pPr>
        <w:pStyle w:val="1451"/>
        <w:ind w:firstLine="420"/>
        <w:keepLines w:val="0"/>
        <w:keepNext w:val="0"/>
        <w:pageBreakBefore w:val="0"/>
        <w:spacing w:line="360" w:lineRule="auto"/>
        <w:widowControl w:val="off"/>
        <w:rPr>
          <w:rFonts w:hint="eastAsia" w:ascii="宋体" w:hAnsi="宋体" w:cs="宋体"/>
          <w:b w:val="0"/>
          <w:bCs w:val="0"/>
          <w:szCs w:val="21"/>
          <w:u w:val="none"/>
        </w:rPr>
      </w:pPr>
      <w:r/>
      <w:bookmarkStart w:id="25" w:name="_Toc28359095"/>
      <w:r/>
      <w:bookmarkStart w:id="26" w:name="_Toc35393805"/>
      <w:r/>
      <w:bookmarkStart w:id="27" w:name="_Toc28359018"/>
      <w:r/>
      <w:bookmarkStart w:id="28" w:name="_Toc35393636"/>
      <w:r>
        <w:rPr>
          <w:rFonts w:hint="eastAsia" w:ascii="宋体" w:hAnsi="宋体" w:cs="宋体"/>
          <w:b w:val="0"/>
          <w:bCs w:val="0"/>
          <w:szCs w:val="21"/>
          <w:u w:val="none"/>
          <w:lang w:val="en-US" w:eastAsia="zh-CN"/>
        </w:rPr>
        <w:t xml:space="preserve">1</w:t>
      </w:r>
      <w:r>
        <w:rPr>
          <w:rFonts w:hint="eastAsia" w:ascii="宋体" w:hAnsi="宋体" w:cs="宋体"/>
          <w:b w:val="0"/>
          <w:bCs w:val="0"/>
          <w:szCs w:val="21"/>
          <w:u w:val="none"/>
        </w:rPr>
        <w:t xml:space="preserve">.本项目采用不见面交易方式，请</w:t>
      </w:r>
      <w:r>
        <w:rPr>
          <w:rFonts w:hint="eastAsia" w:ascii="宋体" w:hAnsi="宋体" w:cs="宋体"/>
          <w:b w:val="0"/>
          <w:bCs w:val="0"/>
          <w:szCs w:val="21"/>
          <w:u w:val="none"/>
          <w:lang w:eastAsia="zh-CN"/>
        </w:rPr>
        <w:t xml:space="preserve">供应商</w:t>
      </w:r>
      <w:r>
        <w:rPr>
          <w:rFonts w:hint="eastAsia" w:ascii="宋体" w:hAnsi="宋体" w:cs="宋体"/>
          <w:b w:val="0"/>
          <w:bCs w:val="0"/>
          <w:szCs w:val="21"/>
          <w:u w:val="none"/>
        </w:rPr>
        <w:t xml:space="preserve">认真学习政府采购一体化平台“苏采云”发布的相关操作手册，办理CA认证证书、进行政府采购一体化平台“苏采云”注册绑定，并认真核实数字认证证书情况确认是否符合本项目电子化采购流程要求。</w:t>
      </w:r>
      <w:r>
        <w:rPr>
          <w:rFonts w:hint="eastAsia" w:ascii="宋体" w:hAnsi="宋体" w:cs="宋体"/>
          <w:b w:val="0"/>
          <w:bCs w:val="0"/>
          <w:szCs w:val="21"/>
          <w:u w:val="none"/>
        </w:rPr>
      </w:r>
      <w:r/>
    </w:p>
    <w:p>
      <w:pPr>
        <w:pStyle w:val="1451"/>
        <w:ind w:firstLine="420"/>
        <w:keepLines w:val="0"/>
        <w:keepNext w:val="0"/>
        <w:pageBreakBefore w:val="0"/>
        <w:spacing w:line="360" w:lineRule="auto"/>
        <w:widowControl w:val="off"/>
        <w:rPr>
          <w:rFonts w:hint="eastAsia" w:ascii="宋体" w:hAnsi="宋体" w:cs="宋体"/>
          <w:b w:val="0"/>
          <w:bCs w:val="0"/>
          <w:szCs w:val="21"/>
          <w:u w:val="none"/>
        </w:rPr>
      </w:pPr>
      <w:r>
        <w:rPr>
          <w:rFonts w:hint="eastAsia" w:ascii="宋体" w:hAnsi="宋体" w:cs="宋体"/>
          <w:b w:val="0"/>
          <w:bCs w:val="0"/>
          <w:szCs w:val="21"/>
          <w:u w:val="none"/>
        </w:rPr>
        <w:t xml:space="preserve">技术支持服务热线 0519-85588210</w:t>
      </w:r>
      <w:r>
        <w:rPr>
          <w:rFonts w:hint="eastAsia" w:ascii="宋体" w:hAnsi="宋体" w:cs="宋体"/>
          <w:b w:val="0"/>
          <w:bCs w:val="0"/>
          <w:szCs w:val="21"/>
          <w:u w:val="none"/>
        </w:rPr>
      </w:r>
      <w:r/>
    </w:p>
    <w:p>
      <w:pPr>
        <w:pStyle w:val="1451"/>
        <w:ind w:firstLine="420"/>
        <w:keepLines w:val="0"/>
        <w:keepNext w:val="0"/>
        <w:pageBreakBefore w:val="0"/>
        <w:spacing w:line="360" w:lineRule="auto"/>
        <w:widowControl w:val="off"/>
        <w:rPr>
          <w:rFonts w:hint="eastAsia" w:ascii="宋体" w:hAnsi="宋体" w:cs="宋体"/>
          <w:b w:val="0"/>
          <w:bCs w:val="0"/>
          <w:szCs w:val="21"/>
          <w:u w:val="none"/>
        </w:rPr>
      </w:pPr>
      <w:r>
        <w:rPr>
          <w:rFonts w:hint="eastAsia" w:ascii="宋体" w:hAnsi="宋体" w:cs="宋体"/>
          <w:b w:val="0"/>
          <w:bCs w:val="0"/>
          <w:szCs w:val="21"/>
          <w:u w:val="none"/>
        </w:rPr>
        <w:t xml:space="preserve">CA认证证书办理（可邮寄）联系电话 0519-85588120</w:t>
      </w:r>
      <w:r>
        <w:rPr>
          <w:rFonts w:hint="eastAsia" w:ascii="宋体" w:hAnsi="宋体" w:cs="宋体"/>
          <w:b w:val="0"/>
          <w:bCs w:val="0"/>
          <w:szCs w:val="21"/>
          <w:u w:val="none"/>
        </w:rPr>
      </w:r>
      <w:r/>
    </w:p>
    <w:p>
      <w:pPr>
        <w:pStyle w:val="1451"/>
        <w:ind w:firstLine="420"/>
        <w:keepLines w:val="0"/>
        <w:keepNext w:val="0"/>
        <w:pageBreakBefore w:val="0"/>
        <w:spacing w:line="360" w:lineRule="auto"/>
        <w:widowControl w:val="off"/>
        <w:rPr>
          <w:rFonts w:hint="eastAsia" w:ascii="宋体" w:hAnsi="宋体" w:cs="宋体"/>
          <w:b w:val="0"/>
          <w:bCs w:val="0"/>
          <w:szCs w:val="21"/>
          <w:u w:val="none"/>
        </w:rPr>
      </w:pPr>
      <w:r>
        <w:rPr>
          <w:rFonts w:hint="eastAsia" w:ascii="宋体" w:hAnsi="宋体" w:cs="宋体"/>
          <w:b w:val="0"/>
          <w:bCs w:val="0"/>
          <w:szCs w:val="21"/>
          <w:u w:val="none"/>
        </w:rPr>
        <w:t xml:space="preserve">2.1办理CA认证证书</w:t>
      </w:r>
      <w:r>
        <w:rPr>
          <w:rFonts w:hint="eastAsia" w:ascii="宋体" w:hAnsi="宋体" w:cs="宋体"/>
          <w:b w:val="0"/>
          <w:bCs w:val="0"/>
          <w:szCs w:val="21"/>
          <w:u w:val="none"/>
        </w:rPr>
      </w:r>
      <w:r/>
    </w:p>
    <w:p>
      <w:pPr>
        <w:pStyle w:val="1451"/>
        <w:ind w:firstLine="420"/>
        <w:keepLines w:val="0"/>
        <w:keepNext w:val="0"/>
        <w:pageBreakBefore w:val="0"/>
        <w:spacing w:line="360" w:lineRule="auto"/>
        <w:widowControl w:val="off"/>
        <w:rPr>
          <w:rFonts w:hint="eastAsia" w:ascii="宋体" w:hAnsi="宋体" w:cs="宋体"/>
          <w:b w:val="0"/>
          <w:bCs w:val="0"/>
          <w:szCs w:val="21"/>
          <w:u w:val="none"/>
        </w:rPr>
      </w:pPr>
      <w:r>
        <w:rPr>
          <w:rFonts w:hint="eastAsia" w:ascii="宋体" w:hAnsi="宋体" w:cs="宋体"/>
          <w:b w:val="0"/>
          <w:bCs w:val="0"/>
          <w:szCs w:val="21"/>
          <w:u w:val="none"/>
          <w:lang w:eastAsia="zh-CN"/>
        </w:rPr>
        <w:t xml:space="preserve">供应商</w:t>
      </w:r>
      <w:r>
        <w:rPr>
          <w:rFonts w:hint="eastAsia" w:ascii="宋体" w:hAnsi="宋体" w:cs="宋体"/>
          <w:b w:val="0"/>
          <w:bCs w:val="0"/>
          <w:szCs w:val="21"/>
          <w:u w:val="none"/>
        </w:rPr>
        <w:t xml:space="preserve">登录政府采购一体化平台“苏采云”“新CA办理指南”，按照程序要求办理。</w:t>
      </w:r>
      <w:r>
        <w:rPr>
          <w:rFonts w:hint="eastAsia" w:ascii="宋体" w:hAnsi="宋体" w:cs="宋体"/>
          <w:b w:val="0"/>
          <w:bCs w:val="0"/>
          <w:szCs w:val="21"/>
          <w:u w:val="none"/>
        </w:rPr>
      </w:r>
      <w:r/>
    </w:p>
    <w:p>
      <w:pPr>
        <w:pStyle w:val="1451"/>
        <w:ind w:firstLine="420"/>
        <w:keepLines w:val="0"/>
        <w:keepNext w:val="0"/>
        <w:pageBreakBefore w:val="0"/>
        <w:spacing w:line="360" w:lineRule="auto"/>
        <w:widowControl w:val="off"/>
        <w:rPr>
          <w:rFonts w:hint="eastAsia" w:ascii="宋体" w:hAnsi="宋体" w:cs="宋体"/>
          <w:b w:val="0"/>
          <w:bCs w:val="0"/>
          <w:szCs w:val="21"/>
          <w:u w:val="none"/>
        </w:rPr>
      </w:pPr>
      <w:r>
        <w:rPr>
          <w:rFonts w:hint="eastAsia" w:ascii="宋体" w:hAnsi="宋体" w:cs="宋体"/>
          <w:b w:val="0"/>
          <w:bCs w:val="0"/>
          <w:szCs w:val="21"/>
          <w:u w:val="none"/>
        </w:rPr>
        <w:t xml:space="preserve">2.2注册</w:t>
      </w:r>
      <w:r>
        <w:rPr>
          <w:rFonts w:hint="eastAsia" w:ascii="宋体" w:hAnsi="宋体" w:cs="宋体"/>
          <w:b w:val="0"/>
          <w:bCs w:val="0"/>
          <w:szCs w:val="21"/>
          <w:u w:val="none"/>
        </w:rPr>
      </w:r>
      <w:r/>
    </w:p>
    <w:p>
      <w:pPr>
        <w:pStyle w:val="1451"/>
        <w:ind w:firstLine="420"/>
        <w:keepLines w:val="0"/>
        <w:keepNext w:val="0"/>
        <w:pageBreakBefore w:val="0"/>
        <w:spacing w:line="360" w:lineRule="auto"/>
        <w:widowControl w:val="off"/>
        <w:rPr>
          <w:rFonts w:hint="eastAsia" w:ascii="宋体" w:hAnsi="宋体" w:cs="宋体"/>
          <w:b w:val="0"/>
          <w:bCs w:val="0"/>
          <w:szCs w:val="21"/>
          <w:u w:val="none"/>
        </w:rPr>
      </w:pPr>
      <w:r>
        <w:rPr>
          <w:rFonts w:hint="eastAsia" w:ascii="宋体" w:hAnsi="宋体" w:cs="宋体"/>
          <w:b w:val="0"/>
          <w:bCs w:val="0"/>
          <w:szCs w:val="21"/>
          <w:u w:val="none"/>
          <w:lang w:eastAsia="zh-CN"/>
        </w:rPr>
        <w:t xml:space="preserve">供应商</w:t>
      </w:r>
      <w:r>
        <w:rPr>
          <w:rFonts w:hint="eastAsia" w:ascii="宋体" w:hAnsi="宋体" w:cs="宋体"/>
          <w:b w:val="0"/>
          <w:bCs w:val="0"/>
          <w:szCs w:val="21"/>
          <w:u w:val="none"/>
        </w:rPr>
        <w:t xml:space="preserve">登录政府采购一体化平台“苏采云”下载“ 用户注册”查阅后进行自助注册。</w:t>
      </w:r>
      <w:r>
        <w:rPr>
          <w:rFonts w:hint="eastAsia" w:ascii="宋体" w:hAnsi="宋体" w:cs="宋体"/>
          <w:b w:val="0"/>
          <w:bCs w:val="0"/>
          <w:szCs w:val="21"/>
          <w:u w:val="none"/>
        </w:rPr>
      </w:r>
      <w:r/>
    </w:p>
    <w:p>
      <w:pPr>
        <w:pStyle w:val="1451"/>
        <w:ind w:firstLine="420"/>
        <w:keepLines w:val="0"/>
        <w:keepNext w:val="0"/>
        <w:pageBreakBefore w:val="0"/>
        <w:spacing w:line="360" w:lineRule="auto"/>
        <w:widowControl w:val="off"/>
        <w:rPr>
          <w:rFonts w:hint="eastAsia" w:ascii="宋体" w:hAnsi="宋体" w:cs="宋体"/>
          <w:b w:val="0"/>
          <w:bCs w:val="0"/>
          <w:szCs w:val="21"/>
          <w:u w:val="none"/>
        </w:rPr>
      </w:pPr>
      <w:r>
        <w:rPr>
          <w:rFonts w:hint="eastAsia" w:ascii="宋体" w:hAnsi="宋体" w:cs="宋体"/>
          <w:b w:val="0"/>
          <w:bCs w:val="0"/>
          <w:szCs w:val="21"/>
          <w:u w:val="none"/>
        </w:rPr>
        <w:t xml:space="preserve">2.3控件、客户端下载</w:t>
      </w:r>
      <w:r>
        <w:rPr>
          <w:rFonts w:hint="eastAsia" w:ascii="宋体" w:hAnsi="宋体" w:cs="宋体"/>
          <w:b w:val="0"/>
          <w:bCs w:val="0"/>
          <w:szCs w:val="21"/>
          <w:u w:val="none"/>
        </w:rPr>
      </w:r>
      <w:r/>
    </w:p>
    <w:p>
      <w:pPr>
        <w:pStyle w:val="1451"/>
        <w:ind w:firstLine="420"/>
        <w:keepLines w:val="0"/>
        <w:keepNext w:val="0"/>
        <w:pageBreakBefore w:val="0"/>
        <w:spacing w:line="360" w:lineRule="auto"/>
        <w:widowControl w:val="off"/>
        <w:rPr>
          <w:rFonts w:hint="eastAsia" w:ascii="宋体" w:hAnsi="宋体" w:cs="宋体"/>
          <w:b w:val="0"/>
          <w:bCs w:val="0"/>
          <w:szCs w:val="21"/>
          <w:u w:val="none"/>
        </w:rPr>
      </w:pPr>
      <w:r>
        <w:rPr>
          <w:rFonts w:hint="eastAsia" w:ascii="宋体" w:hAnsi="宋体" w:cs="宋体"/>
          <w:b w:val="0"/>
          <w:bCs w:val="0"/>
          <w:szCs w:val="21"/>
          <w:u w:val="none"/>
          <w:lang w:eastAsia="zh-CN"/>
        </w:rPr>
        <w:t xml:space="preserve">供应商</w:t>
      </w:r>
      <w:r>
        <w:rPr>
          <w:rFonts w:hint="eastAsia" w:ascii="宋体" w:hAnsi="宋体" w:cs="宋体"/>
          <w:b w:val="0"/>
          <w:bCs w:val="0"/>
          <w:szCs w:val="21"/>
          <w:u w:val="none"/>
        </w:rPr>
        <w:t xml:space="preserve">登录政府采购一体化平台“苏采云”下载“驱动下载”，安装驱动。</w:t>
      </w:r>
      <w:r>
        <w:rPr>
          <w:rFonts w:hint="eastAsia" w:ascii="宋体" w:hAnsi="宋体" w:cs="宋体"/>
          <w:b w:val="0"/>
          <w:bCs w:val="0"/>
          <w:szCs w:val="21"/>
          <w:u w:val="none"/>
        </w:rPr>
      </w:r>
      <w:r/>
    </w:p>
    <w:p>
      <w:pPr>
        <w:pStyle w:val="1451"/>
        <w:ind w:firstLine="420"/>
        <w:keepLines w:val="0"/>
        <w:keepNext w:val="0"/>
        <w:pageBreakBefore w:val="0"/>
        <w:spacing w:line="360" w:lineRule="auto"/>
        <w:widowControl w:val="off"/>
        <w:rPr>
          <w:rFonts w:hint="eastAsia" w:ascii="宋体" w:hAnsi="宋体" w:cs="宋体"/>
          <w:b w:val="0"/>
          <w:bCs w:val="0"/>
          <w:szCs w:val="21"/>
          <w:u w:val="none"/>
        </w:rPr>
      </w:pPr>
      <w:r>
        <w:rPr>
          <w:rFonts w:hint="eastAsia" w:ascii="宋体" w:hAnsi="宋体" w:cs="宋体"/>
          <w:b w:val="0"/>
          <w:bCs w:val="0"/>
          <w:szCs w:val="21"/>
          <w:u w:val="none"/>
        </w:rPr>
        <w:t xml:space="preserve">2.4 获取电子招标文件</w:t>
      </w:r>
      <w:r>
        <w:rPr>
          <w:rFonts w:hint="eastAsia" w:ascii="宋体" w:hAnsi="宋体" w:cs="宋体"/>
          <w:b w:val="0"/>
          <w:bCs w:val="0"/>
          <w:szCs w:val="21"/>
          <w:u w:val="none"/>
        </w:rPr>
      </w:r>
      <w:r/>
    </w:p>
    <w:p>
      <w:pPr>
        <w:pStyle w:val="1451"/>
        <w:ind w:firstLine="420"/>
        <w:keepLines w:val="0"/>
        <w:keepNext w:val="0"/>
        <w:pageBreakBefore w:val="0"/>
        <w:spacing w:line="360" w:lineRule="auto"/>
        <w:widowControl w:val="off"/>
        <w:rPr>
          <w:rFonts w:hint="eastAsia" w:ascii="宋体" w:hAnsi="宋体" w:cs="宋体"/>
          <w:b w:val="0"/>
          <w:bCs w:val="0"/>
          <w:szCs w:val="21"/>
          <w:u w:val="none"/>
        </w:rPr>
      </w:pPr>
      <w:r>
        <w:rPr>
          <w:rFonts w:hint="eastAsia" w:ascii="宋体" w:hAnsi="宋体" w:cs="宋体"/>
          <w:b w:val="0"/>
          <w:bCs w:val="0"/>
          <w:szCs w:val="21"/>
          <w:u w:val="none"/>
          <w:lang w:eastAsia="zh-CN"/>
        </w:rPr>
        <w:t xml:space="preserve">供应商</w:t>
      </w:r>
      <w:r>
        <w:rPr>
          <w:rFonts w:hint="eastAsia" w:ascii="宋体" w:hAnsi="宋体" w:cs="宋体"/>
          <w:b w:val="0"/>
          <w:bCs w:val="0"/>
          <w:szCs w:val="21"/>
          <w:u w:val="none"/>
        </w:rPr>
        <w:t xml:space="preserve">持CA数字认证证书登录政府采购一体化平台“苏采云”获取电子招标文件。未在规定期限内通过政府采购一体化平台“苏采云”获取招标文件的投标无效。</w:t>
      </w:r>
      <w:r>
        <w:rPr>
          <w:rFonts w:hint="eastAsia" w:ascii="宋体" w:hAnsi="宋体" w:cs="宋体"/>
          <w:b w:val="0"/>
          <w:bCs w:val="0"/>
          <w:szCs w:val="21"/>
          <w:u w:val="none"/>
        </w:rPr>
      </w:r>
      <w:r/>
    </w:p>
    <w:p>
      <w:pPr>
        <w:pStyle w:val="1451"/>
        <w:ind w:firstLine="420"/>
        <w:keepLines w:val="0"/>
        <w:keepNext w:val="0"/>
        <w:pageBreakBefore w:val="0"/>
        <w:spacing w:line="360" w:lineRule="auto"/>
        <w:widowControl w:val="off"/>
        <w:rPr>
          <w:rFonts w:hint="eastAsia" w:ascii="宋体" w:hAnsi="宋体" w:cs="宋体"/>
          <w:b w:val="0"/>
          <w:bCs w:val="0"/>
          <w:szCs w:val="21"/>
          <w:u w:val="none"/>
        </w:rPr>
      </w:pPr>
      <w:r>
        <w:rPr>
          <w:rFonts w:hint="eastAsia" w:ascii="宋体" w:hAnsi="宋体" w:cs="宋体"/>
          <w:b w:val="0"/>
          <w:bCs w:val="0"/>
          <w:szCs w:val="21"/>
          <w:u w:val="none"/>
        </w:rPr>
        <w:t xml:space="preserve">2.5编制电子投标文件</w:t>
      </w:r>
      <w:r>
        <w:rPr>
          <w:rFonts w:hint="eastAsia" w:ascii="宋体" w:hAnsi="宋体" w:cs="宋体"/>
          <w:b w:val="0"/>
          <w:bCs w:val="0"/>
          <w:szCs w:val="21"/>
          <w:u w:val="none"/>
        </w:rPr>
      </w:r>
      <w:r/>
    </w:p>
    <w:p>
      <w:pPr>
        <w:pStyle w:val="1451"/>
        <w:ind w:firstLine="420"/>
        <w:keepLines w:val="0"/>
        <w:keepNext w:val="0"/>
        <w:pageBreakBefore w:val="0"/>
        <w:spacing w:line="360" w:lineRule="auto"/>
        <w:widowControl w:val="off"/>
        <w:rPr>
          <w:rFonts w:hint="eastAsia" w:ascii="宋体" w:hAnsi="宋体" w:cs="宋体"/>
          <w:b w:val="0"/>
          <w:bCs w:val="0"/>
          <w:szCs w:val="21"/>
          <w:u w:val="none"/>
        </w:rPr>
      </w:pPr>
      <w:r>
        <w:rPr>
          <w:rFonts w:hint="eastAsia" w:ascii="宋体" w:hAnsi="宋体" w:cs="宋体"/>
          <w:b w:val="0"/>
          <w:bCs w:val="0"/>
          <w:szCs w:val="21"/>
          <w:u w:val="none"/>
          <w:lang w:eastAsia="zh-CN"/>
        </w:rPr>
        <w:t xml:space="preserve">供应商</w:t>
      </w:r>
      <w:r>
        <w:rPr>
          <w:rFonts w:hint="eastAsia" w:ascii="宋体" w:hAnsi="宋体" w:cs="宋体"/>
          <w:b w:val="0"/>
          <w:bCs w:val="0"/>
          <w:szCs w:val="21"/>
          <w:u w:val="none"/>
        </w:rPr>
        <w:t xml:space="preserve">应使用电子投标文件制作客户端编制电子投标文件并进行线上投标，</w:t>
      </w:r>
      <w:r>
        <w:rPr>
          <w:rFonts w:hint="eastAsia" w:ascii="宋体" w:hAnsi="宋体" w:cs="宋体"/>
          <w:b w:val="0"/>
          <w:bCs w:val="0"/>
          <w:szCs w:val="21"/>
          <w:u w:val="none"/>
          <w:lang w:eastAsia="zh-CN"/>
        </w:rPr>
        <w:t xml:space="preserve">供应商</w:t>
      </w:r>
      <w:r>
        <w:rPr>
          <w:rFonts w:hint="eastAsia" w:ascii="宋体" w:hAnsi="宋体" w:cs="宋体"/>
          <w:b w:val="0"/>
          <w:bCs w:val="0"/>
          <w:szCs w:val="21"/>
          <w:u w:val="none"/>
        </w:rPr>
        <w:t xml:space="preserve">电子投标文件需要加密并加盖电子签章，如无法按照要求在电子投标文件中加盖电子签章和加密，请及时通过技术支持服务热线联系技术人员。</w:t>
      </w:r>
      <w:r>
        <w:rPr>
          <w:rFonts w:hint="eastAsia" w:ascii="宋体" w:hAnsi="宋体" w:cs="宋体"/>
          <w:b w:val="0"/>
          <w:bCs w:val="0"/>
          <w:szCs w:val="21"/>
          <w:u w:val="none"/>
        </w:rPr>
      </w:r>
      <w:r/>
    </w:p>
    <w:p>
      <w:pPr>
        <w:pStyle w:val="1451"/>
        <w:ind w:firstLine="420"/>
        <w:keepLines w:val="0"/>
        <w:keepNext w:val="0"/>
        <w:pageBreakBefore w:val="0"/>
        <w:spacing w:line="360" w:lineRule="auto"/>
        <w:widowControl w:val="off"/>
        <w:rPr>
          <w:rFonts w:hint="eastAsia" w:ascii="宋体" w:hAnsi="宋体" w:cs="宋体"/>
          <w:b w:val="0"/>
          <w:bCs w:val="0"/>
          <w:szCs w:val="21"/>
          <w:u w:val="none"/>
        </w:rPr>
      </w:pPr>
      <w:r>
        <w:rPr>
          <w:rFonts w:hint="eastAsia" w:ascii="宋体" w:hAnsi="宋体" w:cs="宋体"/>
          <w:b w:val="0"/>
          <w:bCs w:val="0"/>
          <w:szCs w:val="21"/>
          <w:u w:val="none"/>
        </w:rPr>
        <w:t xml:space="preserve">2.6提交电子投标文件</w:t>
      </w:r>
      <w:r>
        <w:rPr>
          <w:rFonts w:hint="eastAsia" w:ascii="宋体" w:hAnsi="宋体" w:cs="宋体"/>
          <w:b w:val="0"/>
          <w:bCs w:val="0"/>
          <w:szCs w:val="21"/>
          <w:u w:val="none"/>
        </w:rPr>
      </w:r>
      <w:r/>
    </w:p>
    <w:p>
      <w:pPr>
        <w:pStyle w:val="1451"/>
        <w:ind w:firstLine="420"/>
        <w:keepLines w:val="0"/>
        <w:keepNext w:val="0"/>
        <w:pageBreakBefore w:val="0"/>
        <w:spacing w:line="360" w:lineRule="auto"/>
        <w:widowControl w:val="off"/>
        <w:rPr>
          <w:rFonts w:hint="eastAsia" w:ascii="宋体" w:hAnsi="宋体" w:cs="宋体"/>
          <w:b w:val="0"/>
          <w:bCs w:val="0"/>
          <w:szCs w:val="21"/>
          <w:u w:val="none"/>
        </w:rPr>
      </w:pPr>
      <w:r>
        <w:rPr>
          <w:rFonts w:hint="eastAsia" w:ascii="宋体" w:hAnsi="宋体" w:cs="宋体"/>
          <w:b w:val="0"/>
          <w:bCs w:val="0"/>
          <w:szCs w:val="21"/>
          <w:u w:val="none"/>
          <w:lang w:eastAsia="zh-CN"/>
        </w:rPr>
        <w:t xml:space="preserve">供应商</w:t>
      </w:r>
      <w:r>
        <w:rPr>
          <w:rFonts w:hint="eastAsia" w:ascii="宋体" w:hAnsi="宋体" w:cs="宋体"/>
          <w:b w:val="0"/>
          <w:bCs w:val="0"/>
          <w:szCs w:val="21"/>
          <w:u w:val="none"/>
        </w:rPr>
        <w:t xml:space="preserve">应于投标截止时间前在政府采购一体化平台“苏采云”提交电子投标文件，上传电子投标文件过程中请保持与互联网的连接畅通。</w:t>
      </w:r>
      <w:r>
        <w:rPr>
          <w:rFonts w:hint="eastAsia" w:ascii="宋体" w:hAnsi="宋体" w:cs="宋体"/>
          <w:b w:val="0"/>
          <w:bCs w:val="0"/>
          <w:szCs w:val="21"/>
          <w:u w:val="none"/>
        </w:rPr>
      </w:r>
      <w:r/>
    </w:p>
    <w:p>
      <w:pPr>
        <w:pStyle w:val="1451"/>
        <w:ind w:firstLine="420"/>
        <w:keepLines w:val="0"/>
        <w:keepNext w:val="0"/>
        <w:pageBreakBefore w:val="0"/>
        <w:spacing w:line="360" w:lineRule="auto"/>
        <w:widowControl w:val="off"/>
        <w:rPr>
          <w:rFonts w:hint="eastAsia" w:ascii="宋体" w:hAnsi="宋体" w:cs="宋体"/>
          <w:b w:val="0"/>
          <w:bCs w:val="0"/>
          <w:szCs w:val="21"/>
          <w:u w:val="none"/>
        </w:rPr>
      </w:pPr>
      <w:r>
        <w:rPr>
          <w:rFonts w:hint="eastAsia" w:ascii="宋体" w:hAnsi="宋体" w:cs="宋体"/>
          <w:b w:val="0"/>
          <w:bCs w:val="0"/>
          <w:szCs w:val="21"/>
          <w:u w:val="none"/>
        </w:rPr>
        <w:t xml:space="preserve">2.7电子开标</w:t>
      </w:r>
      <w:r>
        <w:rPr>
          <w:rFonts w:hint="eastAsia" w:ascii="宋体" w:hAnsi="宋体" w:cs="宋体"/>
          <w:b w:val="0"/>
          <w:bCs w:val="0"/>
          <w:szCs w:val="21"/>
          <w:u w:val="none"/>
        </w:rPr>
      </w:r>
      <w:r/>
    </w:p>
    <w:p>
      <w:pPr>
        <w:pStyle w:val="1451"/>
        <w:ind w:firstLine="420"/>
        <w:keepLines w:val="0"/>
        <w:keepNext w:val="0"/>
        <w:pageBreakBefore w:val="0"/>
        <w:spacing w:line="360" w:lineRule="auto"/>
        <w:widowControl w:val="off"/>
        <w:rPr>
          <w:rFonts w:hint="eastAsia" w:ascii="宋体" w:hAnsi="宋体" w:cs="宋体"/>
          <w:b w:val="0"/>
          <w:bCs w:val="0"/>
          <w:szCs w:val="21"/>
          <w:u w:val="none"/>
        </w:rPr>
      </w:pPr>
      <w:r>
        <w:rPr>
          <w:rFonts w:hint="eastAsia" w:ascii="宋体" w:hAnsi="宋体" w:cs="宋体"/>
          <w:b w:val="0"/>
          <w:bCs w:val="0"/>
          <w:szCs w:val="21"/>
          <w:u w:val="none"/>
          <w:lang w:eastAsia="zh-CN"/>
        </w:rPr>
        <w:t xml:space="preserve">供应商</w:t>
      </w:r>
      <w:r>
        <w:rPr>
          <w:rFonts w:hint="eastAsia" w:ascii="宋体" w:hAnsi="宋体" w:cs="宋体"/>
          <w:b w:val="0"/>
          <w:bCs w:val="0"/>
          <w:szCs w:val="21"/>
          <w:u w:val="none"/>
        </w:rPr>
        <w:t xml:space="preserve">使用CA认证证书登录政府采购一体化平台“苏采云”进行电子化不见面开标。开评标流程如下：开标等待----&gt;开标主持----&gt;供应商解密----&gt;唱标----&gt;评审----&gt;评审结束说明：整个开评标环节，供应商只需要在【供应商解密】环节进行CA解密、【唱标】环节进行唱标确认、【评审】环节等待询标澄清或最终报价的准备，其余环节均为语音播报，供应商观看开标即可。</w:t>
      </w:r>
      <w:r>
        <w:rPr>
          <w:rFonts w:hint="eastAsia" w:ascii="宋体" w:hAnsi="宋体" w:cs="宋体"/>
          <w:b w:val="0"/>
          <w:bCs w:val="0"/>
          <w:szCs w:val="21"/>
          <w:u w:val="none"/>
        </w:rPr>
      </w:r>
      <w:r/>
    </w:p>
    <w:p>
      <w:pPr>
        <w:pStyle w:val="1451"/>
        <w:ind w:firstLine="420"/>
        <w:keepLines w:val="0"/>
        <w:keepNext w:val="0"/>
        <w:pageBreakBefore w:val="0"/>
        <w:spacing w:line="360" w:lineRule="auto"/>
        <w:widowControl w:val="off"/>
        <w:rPr>
          <w:rFonts w:hint="eastAsia" w:ascii="宋体" w:hAnsi="宋体" w:cs="宋体"/>
          <w:b w:val="0"/>
          <w:bCs w:val="0"/>
          <w:szCs w:val="21"/>
          <w:u w:val="none"/>
        </w:rPr>
      </w:pPr>
      <w:r>
        <w:rPr>
          <w:rFonts w:hint="eastAsia" w:ascii="宋体" w:hAnsi="宋体" w:cs="宋体"/>
          <w:b w:val="0"/>
          <w:bCs w:val="0"/>
          <w:szCs w:val="21"/>
          <w:u w:val="none"/>
        </w:rPr>
        <w:t xml:space="preserve">2.8注意事项</w:t>
      </w:r>
      <w:r>
        <w:rPr>
          <w:rFonts w:hint="eastAsia" w:ascii="宋体" w:hAnsi="宋体" w:cs="宋体"/>
          <w:b w:val="0"/>
          <w:bCs w:val="0"/>
          <w:szCs w:val="21"/>
          <w:u w:val="none"/>
        </w:rPr>
      </w:r>
      <w:r/>
    </w:p>
    <w:p>
      <w:pPr>
        <w:pStyle w:val="1451"/>
        <w:ind w:firstLine="420"/>
        <w:keepLines w:val="0"/>
        <w:keepNext w:val="0"/>
        <w:pageBreakBefore w:val="0"/>
        <w:spacing w:line="360" w:lineRule="auto"/>
        <w:widowControl w:val="off"/>
        <w:rPr>
          <w:rFonts w:hint="eastAsia" w:ascii="宋体" w:hAnsi="宋体" w:cs="宋体"/>
          <w:b w:val="0"/>
          <w:bCs w:val="0"/>
          <w:szCs w:val="21"/>
          <w:u w:val="none"/>
        </w:rPr>
      </w:pPr>
      <w:r>
        <w:rPr>
          <w:rFonts w:hint="eastAsia" w:ascii="宋体" w:hAnsi="宋体" w:cs="宋体"/>
          <w:b w:val="0"/>
          <w:bCs w:val="0"/>
          <w:szCs w:val="21"/>
          <w:u w:val="none"/>
          <w:lang w:eastAsia="zh-CN"/>
        </w:rPr>
        <w:t xml:space="preserve">供应商</w:t>
      </w:r>
      <w:r>
        <w:rPr>
          <w:rFonts w:hint="eastAsia" w:ascii="宋体" w:hAnsi="宋体" w:cs="宋体"/>
          <w:b w:val="0"/>
          <w:bCs w:val="0"/>
          <w:szCs w:val="21"/>
          <w:u w:val="none"/>
        </w:rPr>
        <w:t xml:space="preserve">在开标前应当使用“验证CA”功能验证本地计算机的控件环境是否正常，并且在开标、评审过程中不可随意更换计算机，必须使用验证成功的计算机进行操作，否则造成相应后果由</w:t>
      </w:r>
      <w:r>
        <w:rPr>
          <w:rFonts w:hint="eastAsia" w:ascii="宋体" w:hAnsi="宋体" w:cs="宋体"/>
          <w:b w:val="0"/>
          <w:bCs w:val="0"/>
          <w:szCs w:val="21"/>
          <w:u w:val="none"/>
          <w:lang w:eastAsia="zh-CN"/>
        </w:rPr>
        <w:t xml:space="preserve">供应商</w:t>
      </w:r>
      <w:r>
        <w:rPr>
          <w:rFonts w:hint="eastAsia" w:ascii="宋体" w:hAnsi="宋体" w:cs="宋体"/>
          <w:b w:val="0"/>
          <w:bCs w:val="0"/>
          <w:szCs w:val="21"/>
          <w:u w:val="none"/>
        </w:rPr>
        <w:t xml:space="preserve">自行承担。</w:t>
      </w:r>
      <w:r>
        <w:rPr>
          <w:rFonts w:hint="eastAsia" w:ascii="宋体" w:hAnsi="宋体" w:cs="宋体"/>
          <w:b w:val="0"/>
          <w:bCs w:val="0"/>
          <w:szCs w:val="21"/>
          <w:u w:val="none"/>
        </w:rPr>
      </w:r>
      <w:r/>
    </w:p>
    <w:p>
      <w:pPr>
        <w:pStyle w:val="1451"/>
        <w:ind w:firstLine="420"/>
        <w:keepLines w:val="0"/>
        <w:keepNext w:val="0"/>
        <w:pageBreakBefore w:val="0"/>
        <w:spacing w:line="360" w:lineRule="auto"/>
        <w:widowControl w:val="off"/>
        <w:rPr>
          <w:rFonts w:hint="eastAsia" w:ascii="宋体" w:hAnsi="宋体" w:cs="宋体"/>
          <w:b w:val="0"/>
          <w:bCs w:val="0"/>
          <w:szCs w:val="21"/>
          <w:u w:val="none"/>
        </w:rPr>
      </w:pPr>
      <w:r>
        <w:rPr>
          <w:rFonts w:hint="eastAsia" w:ascii="宋体" w:hAnsi="宋体" w:cs="宋体"/>
          <w:b w:val="0"/>
          <w:bCs w:val="0"/>
          <w:szCs w:val="21"/>
          <w:u w:val="none"/>
        </w:rPr>
        <w:t xml:space="preserve">3.关于常州市中小企业政府采购信用融资：</w:t>
      </w:r>
      <w:r>
        <w:rPr>
          <w:rFonts w:hint="eastAsia" w:ascii="宋体" w:hAnsi="宋体" w:cs="宋体"/>
          <w:b w:val="0"/>
          <w:bCs w:val="0"/>
          <w:szCs w:val="21"/>
          <w:u w:val="none"/>
        </w:rPr>
      </w:r>
      <w:r/>
    </w:p>
    <w:p>
      <w:pPr>
        <w:pStyle w:val="1451"/>
        <w:ind w:firstLine="420"/>
        <w:keepLines w:val="0"/>
        <w:keepNext w:val="0"/>
        <w:pageBreakBefore w:val="0"/>
        <w:spacing w:line="360" w:lineRule="auto"/>
        <w:widowControl w:val="off"/>
        <w:rPr>
          <w:rFonts w:hint="eastAsia" w:ascii="宋体" w:hAnsi="宋体" w:cs="宋体"/>
          <w:b w:val="0"/>
          <w:bCs w:val="0"/>
          <w:szCs w:val="21"/>
          <w:u w:val="none"/>
        </w:rPr>
      </w:pPr>
      <w:r>
        <w:rPr>
          <w:rFonts w:hint="eastAsia" w:ascii="宋体" w:hAnsi="宋体" w:cs="宋体"/>
          <w:b w:val="0"/>
          <w:bCs w:val="0"/>
          <w:szCs w:val="21"/>
          <w:u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w:t>
      </w:r>
      <w:r>
        <w:rPr>
          <w:rFonts w:hint="eastAsia" w:ascii="宋体" w:hAnsi="宋体" w:cs="宋体"/>
          <w:b w:val="0"/>
          <w:bCs w:val="0"/>
          <w:szCs w:val="21"/>
          <w:u w:val="none"/>
          <w:lang w:eastAsia="zh-CN"/>
        </w:rPr>
        <w:t xml:space="preserve">供应商</w:t>
      </w:r>
      <w:r>
        <w:rPr>
          <w:rFonts w:hint="eastAsia" w:ascii="宋体" w:hAnsi="宋体" w:cs="宋体"/>
          <w:b w:val="0"/>
          <w:bCs w:val="0"/>
          <w:szCs w:val="21"/>
          <w:u w:val="none"/>
        </w:rPr>
        <w:t xml:space="preserve">提供相应额度贷款的融资模式。申请条件及操作流程等事项详见该文件相关内容或者常州市政府采购网--政采融资平台栏目。</w:t>
      </w:r>
      <w:r>
        <w:rPr>
          <w:rFonts w:hint="eastAsia" w:ascii="宋体" w:hAnsi="宋体" w:cs="宋体"/>
          <w:b w:val="0"/>
          <w:bCs w:val="0"/>
          <w:szCs w:val="21"/>
          <w:u w:val="none"/>
        </w:rPr>
      </w:r>
      <w:r/>
    </w:p>
    <w:p>
      <w:pPr>
        <w:pStyle w:val="1451"/>
        <w:ind w:firstLine="422"/>
        <w:keepLines w:val="0"/>
        <w:keepNext w:val="0"/>
        <w:pageBreakBefore w:val="0"/>
        <w:spacing w:line="360" w:lineRule="auto"/>
        <w:widowControl w:val="off"/>
        <w:rPr>
          <w:rFonts w:hint="eastAsia" w:ascii="宋体" w:hAnsi="宋体" w:cs="宋体"/>
          <w:b/>
          <w:bCs/>
          <w:szCs w:val="21"/>
        </w:rPr>
      </w:pPr>
      <w:r>
        <w:rPr>
          <w:rFonts w:hint="eastAsia" w:ascii="宋体" w:hAnsi="宋体" w:cs="宋体"/>
          <w:b/>
          <w:bCs/>
          <w:szCs w:val="21"/>
        </w:rPr>
        <w:t xml:space="preserve">八、凡对本次采购提出询问，请按以下方式联系。</w:t>
      </w:r>
      <w:bookmarkEnd w:id="25"/>
      <w:r/>
      <w:bookmarkEnd w:id="26"/>
      <w:r/>
      <w:bookmarkEnd w:id="27"/>
      <w:r/>
      <w:bookmarkEnd w:id="28"/>
      <w:r>
        <w:rPr>
          <w:rFonts w:hint="eastAsia" w:ascii="宋体" w:hAnsi="宋体" w:cs="宋体"/>
          <w:b/>
          <w:bCs/>
          <w:szCs w:val="21"/>
        </w:rPr>
      </w:r>
      <w:r/>
    </w:p>
    <w:p>
      <w:pPr>
        <w:pStyle w:val="1198"/>
        <w:ind w:firstLine="428"/>
        <w:jc w:val="left"/>
        <w:keepLines w:val="0"/>
        <w:keepNext w:val="0"/>
        <w:pageBreakBefore w:val="0"/>
        <w:spacing w:line="360" w:lineRule="auto"/>
        <w:widowControl w:val="off"/>
        <w:rPr>
          <w:rFonts w:hint="eastAsia" w:ascii="宋体" w:hAnsi="宋体" w:eastAsia="宋体" w:cs="Times New Roman"/>
          <w:spacing w:val="2"/>
          <w:szCs w:val="21"/>
          <w:highlight w:val="none"/>
          <w:lang w:val="en-US" w:eastAsia="zh-CN"/>
        </w:rPr>
      </w:pPr>
      <w:r>
        <w:rPr>
          <w:rFonts w:hint="eastAsia" w:ascii="宋体" w:hAnsi="宋体" w:eastAsia="宋体" w:cs="Times New Roman"/>
          <w:spacing w:val="2"/>
          <w:szCs w:val="21"/>
          <w:highlight w:val="none"/>
          <w:lang w:val="en-US" w:eastAsia="zh-CN"/>
        </w:rPr>
        <w:t xml:space="preserve">1、采购人信息</w:t>
      </w:r>
      <w:r>
        <w:rPr>
          <w:rFonts w:hint="eastAsia" w:ascii="宋体" w:hAnsi="宋体" w:eastAsia="宋体" w:cs="Times New Roman"/>
          <w:spacing w:val="2"/>
          <w:szCs w:val="21"/>
          <w:highlight w:val="none"/>
          <w:lang w:val="en-US" w:eastAsia="zh-CN"/>
        </w:rPr>
      </w:r>
      <w:r/>
    </w:p>
    <w:p>
      <w:pPr>
        <w:pStyle w:val="1198"/>
        <w:ind w:firstLine="428"/>
        <w:jc w:val="left"/>
        <w:keepLines w:val="0"/>
        <w:keepNext w:val="0"/>
        <w:pageBreakBefore w:val="0"/>
        <w:spacing w:line="360" w:lineRule="auto"/>
        <w:widowControl w:val="off"/>
        <w:rPr>
          <w:rFonts w:ascii="宋体" w:hAnsi="宋体" w:eastAsia="宋体" w:cs="Times New Roman"/>
          <w:spacing w:val="2"/>
          <w:szCs w:val="21"/>
          <w:highlight w:val="none"/>
          <w:u w:val="none"/>
          <w:lang w:val="en-US" w:eastAsia="zh-CN"/>
        </w:rPr>
      </w:pPr>
      <w:r>
        <w:rPr>
          <w:rFonts w:hint="eastAsia" w:ascii="宋体" w:hAnsi="宋体" w:eastAsia="宋体" w:cs="Times New Roman"/>
          <w:spacing w:val="2"/>
          <w:szCs w:val="21"/>
          <w:highlight w:val="none"/>
          <w:u w:val="none"/>
          <w:lang w:val="en-US" w:eastAsia="zh-CN"/>
        </w:rPr>
        <w:t xml:space="preserve">名    称：溧阳市别桥镇人民政府</w:t>
      </w:r>
      <w:r>
        <w:rPr>
          <w:rFonts w:ascii="宋体" w:hAnsi="宋体" w:eastAsia="宋体" w:cs="Times New Roman"/>
          <w:spacing w:val="2"/>
          <w:szCs w:val="21"/>
          <w:highlight w:val="none"/>
          <w:u w:val="none"/>
          <w:lang w:val="en-US" w:eastAsia="zh-CN"/>
        </w:rPr>
      </w:r>
      <w:r/>
    </w:p>
    <w:p>
      <w:pPr>
        <w:pStyle w:val="1198"/>
        <w:ind w:firstLine="428"/>
        <w:jc w:val="left"/>
        <w:keepLines w:val="0"/>
        <w:keepNext w:val="0"/>
        <w:pageBreakBefore w:val="0"/>
        <w:spacing w:line="360" w:lineRule="auto"/>
        <w:widowControl w:val="off"/>
        <w:rPr>
          <w:rFonts w:ascii="宋体" w:hAnsi="宋体" w:eastAsia="宋体" w:cs="Times New Roman"/>
          <w:spacing w:val="2"/>
          <w:szCs w:val="21"/>
          <w:highlight w:val="none"/>
          <w:u w:val="none"/>
          <w:lang w:val="en-US" w:eastAsia="zh-CN"/>
        </w:rPr>
      </w:pPr>
      <w:r>
        <w:rPr>
          <w:rFonts w:hint="eastAsia" w:ascii="宋体" w:hAnsi="宋体" w:eastAsia="宋体" w:cs="Times New Roman"/>
          <w:spacing w:val="2"/>
          <w:szCs w:val="21"/>
          <w:highlight w:val="none"/>
          <w:u w:val="none"/>
          <w:lang w:val="en-US" w:eastAsia="zh-CN"/>
        </w:rPr>
        <w:t xml:space="preserve">地    址：</w:t>
      </w:r>
      <w:r>
        <w:rPr>
          <w:rFonts w:hint="eastAsia" w:ascii="宋体" w:hAnsi="宋体" w:eastAsia="宋体" w:cs="Times New Roman"/>
          <w:spacing w:val="2"/>
          <w:szCs w:val="21"/>
          <w:highlight w:val="none"/>
          <w:lang w:val="en-US" w:eastAsia="zh-CN"/>
        </w:rPr>
        <w:t xml:space="preserve">江苏省常州市溧阳市别桥集镇</w:t>
      </w:r>
      <w:r>
        <w:rPr>
          <w:rFonts w:ascii="宋体" w:hAnsi="宋体" w:eastAsia="宋体" w:cs="Times New Roman"/>
          <w:spacing w:val="2"/>
          <w:szCs w:val="21"/>
          <w:highlight w:val="none"/>
          <w:u w:val="none"/>
          <w:lang w:val="en-US" w:eastAsia="zh-CN"/>
        </w:rPr>
      </w:r>
      <w:r/>
    </w:p>
    <w:p>
      <w:pPr>
        <w:pStyle w:val="1198"/>
        <w:ind w:firstLine="428"/>
        <w:jc w:val="left"/>
        <w:keepLines w:val="0"/>
        <w:keepNext w:val="0"/>
        <w:pageBreakBefore w:val="0"/>
        <w:spacing w:line="360" w:lineRule="auto"/>
        <w:widowControl w:val="off"/>
        <w:rPr>
          <w:rFonts w:hint="eastAsia" w:ascii="宋体" w:hAnsi="宋体" w:eastAsia="宋体" w:cs="Times New Roman"/>
          <w:spacing w:val="2"/>
          <w:szCs w:val="21"/>
          <w:highlight w:val="none"/>
          <w:u w:val="none"/>
          <w:lang w:val="en-US" w:eastAsia="zh-CN"/>
        </w:rPr>
      </w:pPr>
      <w:r>
        <w:rPr>
          <w:rFonts w:hint="eastAsia" w:ascii="宋体" w:hAnsi="宋体" w:eastAsia="宋体" w:cs="Times New Roman"/>
          <w:spacing w:val="2"/>
          <w:szCs w:val="21"/>
          <w:highlight w:val="none"/>
          <w:u w:val="none"/>
          <w:lang w:val="en-US" w:eastAsia="zh-CN"/>
        </w:rPr>
        <w:t xml:space="preserve">联 系 人：</w:t>
      </w:r>
      <w:r>
        <w:rPr>
          <w:rFonts w:hint="eastAsia" w:ascii="宋体" w:hAnsi="宋体" w:eastAsia="宋体" w:cs="Times New Roman"/>
          <w:spacing w:val="2"/>
          <w:szCs w:val="21"/>
          <w:highlight w:val="none"/>
          <w:lang w:val="en-US" w:eastAsia="zh-CN"/>
        </w:rPr>
        <w:t xml:space="preserve">黄先生</w:t>
      </w:r>
      <w:r>
        <w:rPr>
          <w:rFonts w:hint="eastAsia" w:ascii="宋体" w:hAnsi="宋体" w:eastAsia="宋体" w:cs="Times New Roman"/>
          <w:spacing w:val="2"/>
          <w:szCs w:val="21"/>
          <w:highlight w:val="none"/>
          <w:u w:val="none"/>
          <w:lang w:val="en-US" w:eastAsia="zh-CN"/>
        </w:rPr>
      </w:r>
      <w:r/>
    </w:p>
    <w:p>
      <w:pPr>
        <w:pStyle w:val="1198"/>
        <w:ind w:firstLine="428"/>
        <w:jc w:val="left"/>
        <w:keepLines w:val="0"/>
        <w:keepNext w:val="0"/>
        <w:pageBreakBefore w:val="0"/>
        <w:spacing w:line="360" w:lineRule="auto"/>
        <w:widowControl w:val="off"/>
        <w:rPr>
          <w:rFonts w:hint="eastAsia" w:ascii="宋体" w:hAnsi="宋体" w:eastAsia="宋体" w:cs="Times New Roman"/>
          <w:spacing w:val="2"/>
          <w:szCs w:val="21"/>
          <w:highlight w:val="none"/>
          <w:u w:val="none"/>
          <w:lang w:val="en-US" w:eastAsia="zh-CN"/>
        </w:rPr>
      </w:pPr>
      <w:r>
        <w:rPr>
          <w:rFonts w:hint="eastAsia" w:ascii="宋体" w:hAnsi="宋体" w:eastAsia="宋体" w:cs="Times New Roman"/>
          <w:spacing w:val="2"/>
          <w:szCs w:val="21"/>
          <w:highlight w:val="none"/>
          <w:u w:val="none"/>
          <w:lang w:val="en-US" w:eastAsia="zh-CN"/>
        </w:rPr>
        <w:t xml:space="preserve">电    话：0519-87801020</w:t>
      </w:r>
      <w:r>
        <w:rPr>
          <w:rFonts w:hint="eastAsia" w:ascii="宋体" w:hAnsi="宋体" w:eastAsia="宋体" w:cs="Times New Roman"/>
          <w:spacing w:val="2"/>
          <w:szCs w:val="21"/>
          <w:highlight w:val="none"/>
          <w:u w:val="none"/>
          <w:lang w:val="en-US" w:eastAsia="zh-CN"/>
        </w:rPr>
      </w:r>
      <w:r/>
    </w:p>
    <w:p>
      <w:pPr>
        <w:pStyle w:val="1200"/>
        <w:rPr>
          <w:lang w:val="en-US" w:eastAsia="zh-CN"/>
        </w:rPr>
      </w:pPr>
      <w:r>
        <w:rPr>
          <w:lang w:val="en-US" w:eastAsia="zh-CN"/>
        </w:rPr>
      </w:r>
      <w:r/>
    </w:p>
    <w:p>
      <w:pPr>
        <w:pStyle w:val="1198"/>
        <w:ind w:firstLine="428"/>
        <w:jc w:val="left"/>
        <w:keepLines w:val="0"/>
        <w:keepNext w:val="0"/>
        <w:pageBreakBefore w:val="0"/>
        <w:spacing w:line="360" w:lineRule="auto"/>
        <w:widowControl w:val="off"/>
        <w:rPr>
          <w:rFonts w:hint="eastAsia" w:ascii="宋体" w:hAnsi="宋体" w:eastAsia="宋体" w:cs="Times New Roman"/>
          <w:spacing w:val="2"/>
          <w:szCs w:val="21"/>
          <w:highlight w:val="none"/>
          <w:lang w:val="en-US" w:eastAsia="zh-CN"/>
        </w:rPr>
      </w:pPr>
      <w:r>
        <w:rPr>
          <w:rFonts w:hint="eastAsia" w:ascii="宋体" w:hAnsi="宋体" w:eastAsia="宋体" w:cs="Times New Roman"/>
          <w:spacing w:val="2"/>
          <w:szCs w:val="21"/>
          <w:highlight w:val="none"/>
          <w:lang w:val="en-US" w:eastAsia="zh-CN"/>
        </w:rPr>
        <w:t xml:space="preserve">2、代理机构信息</w:t>
      </w:r>
      <w:r>
        <w:rPr>
          <w:rFonts w:hint="eastAsia" w:ascii="宋体" w:hAnsi="宋体" w:eastAsia="宋体" w:cs="Times New Roman"/>
          <w:spacing w:val="2"/>
          <w:szCs w:val="21"/>
          <w:highlight w:val="none"/>
          <w:lang w:val="en-US" w:eastAsia="zh-CN"/>
        </w:rPr>
      </w:r>
      <w:r/>
    </w:p>
    <w:p>
      <w:pPr>
        <w:pStyle w:val="1198"/>
        <w:ind w:firstLine="428"/>
        <w:jc w:val="left"/>
        <w:keepLines w:val="0"/>
        <w:keepNext w:val="0"/>
        <w:pageBreakBefore w:val="0"/>
        <w:spacing w:line="360" w:lineRule="auto"/>
        <w:widowControl w:val="off"/>
        <w:rPr>
          <w:rFonts w:ascii="宋体" w:hAnsi="宋体" w:eastAsia="宋体" w:cs="Times New Roman"/>
          <w:spacing w:val="2"/>
          <w:szCs w:val="21"/>
          <w:highlight w:val="none"/>
          <w:lang w:val="en-US" w:eastAsia="zh-CN"/>
        </w:rPr>
      </w:pPr>
      <w:r>
        <w:rPr>
          <w:rFonts w:hint="eastAsia" w:ascii="宋体" w:hAnsi="宋体" w:eastAsia="宋体" w:cs="Times New Roman"/>
          <w:spacing w:val="2"/>
          <w:szCs w:val="21"/>
          <w:highlight w:val="none"/>
          <w:lang w:val="en-US" w:eastAsia="zh-CN"/>
        </w:rPr>
        <w:t xml:space="preserve">名    称：江苏天平工程项目管理有限公司</w:t>
      </w:r>
      <w:r>
        <w:rPr>
          <w:rFonts w:ascii="宋体" w:hAnsi="宋体" w:eastAsia="宋体" w:cs="Times New Roman"/>
          <w:spacing w:val="2"/>
          <w:szCs w:val="21"/>
          <w:highlight w:val="none"/>
          <w:lang w:val="en-US" w:eastAsia="zh-CN"/>
        </w:rPr>
      </w:r>
      <w:r/>
    </w:p>
    <w:p>
      <w:pPr>
        <w:pStyle w:val="1198"/>
        <w:ind w:firstLine="428"/>
        <w:jc w:val="left"/>
        <w:keepLines w:val="0"/>
        <w:keepNext w:val="0"/>
        <w:pageBreakBefore w:val="0"/>
        <w:spacing w:line="360" w:lineRule="auto"/>
        <w:widowControl w:val="off"/>
        <w:rPr>
          <w:rFonts w:ascii="宋体" w:hAnsi="宋体" w:eastAsia="宋体" w:cs="Times New Roman"/>
          <w:spacing w:val="2"/>
          <w:szCs w:val="21"/>
          <w:highlight w:val="none"/>
          <w:lang w:val="en-US" w:eastAsia="zh-CN"/>
        </w:rPr>
      </w:pPr>
      <w:r>
        <w:rPr>
          <w:rFonts w:hint="eastAsia" w:ascii="宋体" w:hAnsi="宋体" w:eastAsia="宋体" w:cs="Times New Roman"/>
          <w:spacing w:val="2"/>
          <w:szCs w:val="21"/>
          <w:highlight w:val="none"/>
          <w:lang w:val="en-US" w:eastAsia="zh-CN"/>
        </w:rPr>
        <w:t xml:space="preserve">地    址：溧阳市金桥商贸流通中心5区8幢4楼</w:t>
      </w:r>
      <w:r>
        <w:rPr>
          <w:rFonts w:ascii="宋体" w:hAnsi="宋体" w:eastAsia="宋体" w:cs="Times New Roman"/>
          <w:spacing w:val="2"/>
          <w:szCs w:val="21"/>
          <w:highlight w:val="none"/>
          <w:lang w:val="en-US" w:eastAsia="zh-CN"/>
        </w:rPr>
      </w:r>
      <w:r/>
    </w:p>
    <w:p>
      <w:pPr>
        <w:pStyle w:val="1198"/>
        <w:ind w:firstLine="428"/>
        <w:jc w:val="left"/>
        <w:keepLines w:val="0"/>
        <w:keepNext w:val="0"/>
        <w:pageBreakBefore w:val="0"/>
        <w:spacing w:line="360" w:lineRule="auto"/>
        <w:widowControl w:val="off"/>
        <w:rPr>
          <w:rFonts w:hint="eastAsia" w:ascii="宋体" w:hAnsi="宋体" w:eastAsia="宋体" w:cs="Times New Roman"/>
          <w:spacing w:val="2"/>
          <w:szCs w:val="21"/>
          <w:highlight w:val="none"/>
          <w:lang w:val="en-US" w:eastAsia="zh-CN"/>
        </w:rPr>
      </w:pPr>
      <w:r>
        <w:rPr>
          <w:rFonts w:hint="eastAsia" w:ascii="宋体" w:hAnsi="宋体" w:eastAsia="宋体" w:cs="Times New Roman"/>
          <w:spacing w:val="2"/>
          <w:szCs w:val="21"/>
          <w:highlight w:val="none"/>
          <w:lang w:val="en-US" w:eastAsia="zh-CN"/>
        </w:rPr>
        <w:t xml:space="preserve">联系方式：杨先生</w:t>
      </w:r>
      <w:r>
        <w:rPr>
          <w:rFonts w:hint="eastAsia" w:ascii="宋体" w:hAnsi="宋体" w:eastAsia="宋体" w:cs="Times New Roman"/>
          <w:spacing w:val="2"/>
          <w:szCs w:val="21"/>
          <w:highlight w:val="none"/>
          <w:lang w:val="en-US" w:eastAsia="zh-CN"/>
        </w:rPr>
      </w:r>
      <w:r/>
    </w:p>
    <w:p>
      <w:pPr>
        <w:pStyle w:val="1198"/>
        <w:ind w:firstLine="428"/>
        <w:jc w:val="left"/>
        <w:keepLines w:val="0"/>
        <w:keepNext w:val="0"/>
        <w:pageBreakBefore w:val="0"/>
        <w:spacing w:line="360" w:lineRule="auto"/>
        <w:widowControl w:val="off"/>
        <w:rPr>
          <w:rFonts w:ascii="宋体" w:hAnsi="宋体" w:eastAsia="宋体" w:cs="宋体"/>
          <w:spacing w:val="2"/>
          <w:sz w:val="21"/>
          <w:szCs w:val="21"/>
          <w:highlight w:val="none"/>
          <w:lang w:val="en-US" w:eastAsia="zh-CN"/>
        </w:rPr>
      </w:pPr>
      <w:r>
        <w:rPr>
          <w:rFonts w:hint="eastAsia" w:ascii="宋体" w:hAnsi="宋体" w:eastAsia="宋体" w:cs="Times New Roman"/>
          <w:spacing w:val="2"/>
          <w:szCs w:val="21"/>
          <w:highlight w:val="none"/>
          <w:lang w:val="en-US" w:eastAsia="zh-CN"/>
        </w:rPr>
        <w:t xml:space="preserve">电    话：</w:t>
      </w:r>
      <w:r>
        <w:rPr>
          <w:rFonts w:hint="eastAsia" w:ascii="宋体" w:hAnsi="宋体" w:eastAsia="宋体" w:cs="宋体"/>
          <w:spacing w:val="2"/>
          <w:sz w:val="21"/>
          <w:szCs w:val="21"/>
          <w:highlight w:val="none"/>
          <w:lang w:val="en-US" w:eastAsia="zh-CN"/>
        </w:rPr>
        <w:t xml:space="preserve">18961272228</w:t>
      </w:r>
      <w:r>
        <w:rPr>
          <w:rFonts w:ascii="宋体" w:hAnsi="宋体" w:eastAsia="宋体" w:cs="宋体"/>
          <w:spacing w:val="2"/>
          <w:sz w:val="21"/>
          <w:szCs w:val="21"/>
          <w:highlight w:val="none"/>
          <w:lang w:val="en-US" w:eastAsia="zh-CN"/>
        </w:rPr>
      </w:r>
      <w:r/>
    </w:p>
    <w:p>
      <w:pPr>
        <w:pStyle w:val="1198"/>
        <w:ind w:firstLine="428"/>
        <w:jc w:val="left"/>
        <w:keepLines w:val="0"/>
        <w:keepNext w:val="0"/>
        <w:pageBreakBefore w:val="0"/>
        <w:spacing w:line="360" w:lineRule="auto"/>
        <w:widowControl w:val="off"/>
        <w:rPr>
          <w:rFonts w:hint="eastAsia" w:ascii="宋体" w:hAnsi="宋体" w:eastAsia="宋体" w:cs="Times New Roman"/>
          <w:spacing w:val="2"/>
          <w:szCs w:val="21"/>
          <w:highlight w:val="none"/>
          <w:lang w:val="en-US" w:eastAsia="zh-CN"/>
        </w:rPr>
      </w:pPr>
      <w:r>
        <w:rPr>
          <w:rFonts w:hint="eastAsia" w:ascii="宋体" w:hAnsi="宋体" w:eastAsia="宋体" w:cs="Times New Roman"/>
          <w:spacing w:val="2"/>
          <w:szCs w:val="21"/>
          <w:highlight w:val="none"/>
          <w:lang w:val="en-US" w:eastAsia="zh-CN"/>
        </w:rPr>
      </w:r>
      <w:r/>
    </w:p>
    <w:p>
      <w:pPr>
        <w:pStyle w:val="1198"/>
        <w:ind w:firstLine="428"/>
        <w:jc w:val="left"/>
        <w:keepLines w:val="0"/>
        <w:keepNext w:val="0"/>
        <w:pageBreakBefore w:val="0"/>
        <w:spacing w:line="360" w:lineRule="auto"/>
        <w:widowControl w:val="off"/>
        <w:rPr>
          <w:rFonts w:hint="eastAsia" w:ascii="宋体" w:hAnsi="宋体" w:eastAsia="宋体" w:cs="Times New Roman"/>
          <w:spacing w:val="2"/>
          <w:szCs w:val="21"/>
          <w:highlight w:val="none"/>
          <w:lang w:val="en-US" w:eastAsia="zh-CN"/>
        </w:rPr>
      </w:pPr>
      <w:r>
        <w:rPr>
          <w:rFonts w:hint="eastAsia" w:ascii="宋体" w:hAnsi="宋体" w:eastAsia="宋体" w:cs="Times New Roman"/>
          <w:spacing w:val="2"/>
          <w:szCs w:val="21"/>
          <w:highlight w:val="none"/>
          <w:lang w:val="en-US" w:eastAsia="zh-CN"/>
        </w:rPr>
        <w:t xml:space="preserve">3、项目联系方式</w:t>
      </w:r>
      <w:r>
        <w:rPr>
          <w:rFonts w:hint="eastAsia" w:ascii="宋体" w:hAnsi="宋体" w:eastAsia="宋体" w:cs="Times New Roman"/>
          <w:spacing w:val="2"/>
          <w:szCs w:val="21"/>
          <w:highlight w:val="none"/>
          <w:lang w:val="en-US" w:eastAsia="zh-CN"/>
        </w:rPr>
      </w:r>
      <w:r/>
    </w:p>
    <w:p>
      <w:pPr>
        <w:pStyle w:val="1198"/>
        <w:ind w:firstLine="428"/>
        <w:jc w:val="left"/>
        <w:keepLines w:val="0"/>
        <w:keepNext w:val="0"/>
        <w:pageBreakBefore w:val="0"/>
        <w:spacing w:line="360" w:lineRule="auto"/>
        <w:widowControl w:val="off"/>
        <w:rPr>
          <w:rFonts w:ascii="宋体" w:hAnsi="宋体" w:eastAsia="宋体" w:cs="Times New Roman"/>
          <w:spacing w:val="2"/>
          <w:szCs w:val="21"/>
          <w:highlight w:val="none"/>
          <w:lang w:val="en-US" w:eastAsia="zh-CN"/>
        </w:rPr>
      </w:pPr>
      <w:r>
        <w:rPr>
          <w:rFonts w:hint="eastAsia" w:ascii="宋体" w:hAnsi="宋体" w:eastAsia="宋体" w:cs="Times New Roman"/>
          <w:spacing w:val="2"/>
          <w:szCs w:val="21"/>
          <w:highlight w:val="none"/>
          <w:lang w:val="en-US" w:eastAsia="zh-CN"/>
        </w:rPr>
        <w:t xml:space="preserve">项目联系人：杨先生</w:t>
      </w:r>
      <w:r>
        <w:rPr>
          <w:rFonts w:ascii="宋体" w:hAnsi="宋体" w:eastAsia="宋体" w:cs="Times New Roman"/>
          <w:spacing w:val="2"/>
          <w:szCs w:val="21"/>
          <w:highlight w:val="none"/>
          <w:lang w:val="en-US" w:eastAsia="zh-CN"/>
        </w:rPr>
      </w:r>
      <w:r/>
    </w:p>
    <w:p>
      <w:pPr>
        <w:pStyle w:val="1198"/>
        <w:ind w:firstLine="428"/>
        <w:jc w:val="left"/>
        <w:keepLines w:val="0"/>
        <w:keepNext w:val="0"/>
        <w:pageBreakBefore w:val="0"/>
        <w:spacing w:line="360" w:lineRule="auto"/>
        <w:widowControl w:val="off"/>
        <w:rPr>
          <w:rFonts w:hint="eastAsia" w:ascii="宋体" w:hAnsi="宋体" w:cs="宋体"/>
          <w:b/>
          <w:bCs/>
          <w:color w:val="000000"/>
        </w:rPr>
      </w:pPr>
      <w:r>
        <w:rPr>
          <w:rFonts w:hint="eastAsia" w:ascii="宋体" w:hAnsi="宋体" w:eastAsia="宋体" w:cs="Times New Roman"/>
          <w:spacing w:val="2"/>
          <w:szCs w:val="21"/>
          <w:highlight w:val="none"/>
          <w:lang w:val="en-US" w:eastAsia="zh-CN"/>
        </w:rPr>
        <w:t xml:space="preserve">电      话：</w:t>
      </w:r>
      <w:r>
        <w:rPr>
          <w:rFonts w:hint="eastAsia" w:ascii="宋体" w:hAnsi="宋体" w:eastAsia="宋体" w:cs="宋体"/>
          <w:spacing w:val="2"/>
          <w:sz w:val="21"/>
          <w:szCs w:val="21"/>
          <w:highlight w:val="none"/>
          <w:lang w:val="en-US" w:eastAsia="zh-CN"/>
        </w:rPr>
        <w:t xml:space="preserve">18961272228</w:t>
      </w:r>
      <w:bookmarkEnd w:id="2"/>
      <w:r/>
      <w:bookmarkEnd w:id="3"/>
      <w:r/>
      <w:bookmarkEnd w:id="4"/>
      <w:r/>
      <w:bookmarkEnd w:id="5"/>
      <w:r/>
      <w:bookmarkEnd w:id="6"/>
      <w:r/>
      <w:bookmarkStart w:id="29" w:name="_Toc195842950"/>
      <w:r/>
      <w:bookmarkStart w:id="30" w:name="_Toc265228423"/>
      <w:r/>
      <w:bookmarkStart w:id="31" w:name="_Toc127151777"/>
      <w:r/>
      <w:bookmarkStart w:id="32" w:name="_Toc226965856"/>
      <w:r/>
      <w:bookmarkStart w:id="33" w:name="_Toc305158928"/>
      <w:r/>
      <w:bookmarkStart w:id="34" w:name="_Toc353873938"/>
      <w:r/>
      <w:bookmarkStart w:id="35" w:name="_Toc264969275"/>
      <w:r/>
      <w:bookmarkStart w:id="36" w:name="_Toc104818926"/>
      <w:r/>
      <w:bookmarkStart w:id="37" w:name="_Toc305158854"/>
      <w:r/>
      <w:bookmarkStart w:id="38" w:name="_Toc512937850"/>
      <w:r/>
      <w:bookmarkStart w:id="39" w:name="_Toc150774783"/>
      <w:r/>
      <w:bookmarkStart w:id="40" w:name="_Toc127161488"/>
      <w:r/>
      <w:bookmarkStart w:id="41" w:name="_Toc353825548"/>
      <w:r>
        <w:rPr>
          <w:rFonts w:hint="eastAsia" w:ascii="宋体" w:hAnsi="宋体" w:cs="宋体"/>
          <w:b/>
          <w:bCs/>
          <w:color w:val="000000"/>
        </w:rPr>
      </w:r>
      <w:r/>
    </w:p>
    <w:p>
      <w:pPr>
        <w:pStyle w:val="1198"/>
        <w:jc w:val="center"/>
        <w:spacing w:line="360" w:lineRule="auto"/>
        <w:rPr>
          <w:b/>
          <w:bCs w:val="0"/>
          <w:sz w:val="32"/>
          <w:szCs w:val="32"/>
        </w:rPr>
        <w:outlineLvl w:val="0"/>
      </w:pPr>
      <w:r>
        <w:rPr>
          <w:rFonts w:hint="eastAsia" w:ascii="宋体" w:hAnsi="宋体" w:eastAsia="宋体" w:cs="宋体"/>
          <w:b/>
          <w:bCs/>
          <w:sz w:val="28"/>
          <w:szCs w:val="28"/>
        </w:rPr>
        <w:br w:type="page" w:clear="all"/>
      </w:r>
      <w:r>
        <w:rPr>
          <w:b/>
          <w:bCs w:val="0"/>
          <w:sz w:val="36"/>
          <w:szCs w:val="36"/>
        </w:rPr>
        <w:t xml:space="preserve">第二章   供应商须知</w:t>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rPr>
          <w:b/>
          <w:bCs w:val="0"/>
          <w:sz w:val="32"/>
          <w:szCs w:val="32"/>
        </w:rPr>
      </w:r>
      <w:r/>
    </w:p>
    <w:p>
      <w:pPr>
        <w:pStyle w:val="1200"/>
        <w:spacing w:before="0" w:line="360" w:lineRule="auto"/>
        <w:tabs>
          <w:tab w:val="center" w:pos="4592" w:leader="none"/>
          <w:tab w:val="left" w:pos="7860" w:leader="none"/>
        </w:tabs>
        <w:rPr>
          <w:rFonts w:ascii="Times New Roman" w:hAnsi="Times New Roman" w:eastAsia="宋体"/>
          <w:b/>
          <w:bCs w:val="0"/>
          <w:sz w:val="28"/>
        </w:rPr>
      </w:pPr>
      <w:r/>
      <w:bookmarkStart w:id="42" w:name="_Toc164608788"/>
      <w:r/>
      <w:bookmarkStart w:id="43" w:name="_Toc127151519"/>
      <w:r/>
      <w:bookmarkStart w:id="44" w:name="_Toc151193617"/>
      <w:r/>
      <w:bookmarkStart w:id="45" w:name="_Toc226309763"/>
      <w:r/>
      <w:bookmarkStart w:id="46" w:name="_Toc127161433"/>
      <w:r/>
      <w:bookmarkStart w:id="47" w:name="_Toc151193833"/>
      <w:r/>
      <w:bookmarkStart w:id="48" w:name="_Toc149720812"/>
      <w:r/>
      <w:bookmarkStart w:id="49" w:name="_Toc150774619"/>
      <w:r/>
      <w:bookmarkStart w:id="50" w:name="_Toc127151720"/>
      <w:r/>
      <w:bookmarkStart w:id="51" w:name="_Toc164351613"/>
      <w:r/>
      <w:bookmarkStart w:id="52" w:name="_Toc151193689"/>
      <w:r/>
      <w:bookmarkStart w:id="53" w:name="_Toc142311021"/>
      <w:r/>
      <w:bookmarkStart w:id="54" w:name="_Toc151193761"/>
      <w:r/>
      <w:bookmarkStart w:id="55" w:name="_Toc150509270"/>
      <w:r/>
      <w:bookmarkStart w:id="56" w:name="_Toc151193907"/>
      <w:r/>
      <w:bookmarkStart w:id="57" w:name="_Toc226965709"/>
      <w:r/>
      <w:bookmarkStart w:id="58" w:name="_Toc164229360"/>
      <w:r/>
      <w:bookmarkStart w:id="59" w:name="_Toc195842884"/>
      <w:r/>
      <w:bookmarkStart w:id="60" w:name="_Toc164229214"/>
      <w:r/>
      <w:bookmarkStart w:id="61" w:name="_Toc226965792"/>
      <w:r/>
      <w:bookmarkStart w:id="62" w:name="_Toc150480757"/>
      <w:r/>
      <w:bookmarkStart w:id="63" w:name="_Toc520356144"/>
      <w:r/>
      <w:bookmarkStart w:id="64" w:name="_Toc150774724"/>
      <w:r/>
      <w:bookmarkStart w:id="65" w:name="_Toc164608633"/>
      <w:r/>
      <w:bookmarkStart w:id="66" w:name="_Toc151190146"/>
      <w:r/>
      <w:bookmarkStart w:id="67" w:name="_Toc226337215"/>
      <w:r>
        <w:rPr>
          <w:rFonts w:ascii="Times New Roman" w:hAnsi="Times New Roman" w:eastAsia="宋体"/>
          <w:b/>
          <w:bCs w:val="0"/>
          <w:sz w:val="28"/>
        </w:rPr>
        <w:t xml:space="preserve">供应商须知资料表</w:t>
      </w:r>
      <w:r>
        <w:rPr>
          <w:rFonts w:ascii="Times New Roman" w:hAnsi="Times New Roman" w:eastAsia="宋体"/>
          <w:b/>
          <w:bCs w:val="0"/>
          <w:sz w:val="28"/>
        </w:rPr>
      </w:r>
      <w:r/>
    </w:p>
    <w:p>
      <w:pPr>
        <w:pStyle w:val="1198"/>
      </w:pPr>
      <w:r/>
      <w:r/>
    </w:p>
    <w:p>
      <w:pPr>
        <w:pStyle w:val="1198"/>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本表是对供应商须知的具体补充和修改，如有矛盾，均以本资料表为准。标记</w:t>
      </w:r>
      <w:r>
        <w:rPr>
          <w:rFonts w:hint="eastAsia" w:ascii="宋体" w:hAnsi="宋体" w:eastAsia="宋体" w:cs="宋体"/>
          <w:color w:val="000000"/>
          <w:sz w:val="21"/>
          <w:szCs w:val="21"/>
        </w:rPr>
        <w:t xml:space="preserve">“</w:t>
      </w:r>
      <w:r>
        <w:rPr>
          <w:rFonts w:hint="eastAsia" w:ascii="宋体" w:hAnsi="宋体" w:eastAsia="宋体" w:cs="宋体"/>
          <w:b/>
          <w:color w:val="000000"/>
          <w:sz w:val="21"/>
          <w:szCs w:val="21"/>
        </w:rPr>
        <w:t xml:space="preserve">■</w:t>
      </w: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的选项意为适用于本项目，标记“□”的选项意为不适用于本项目。</w:t>
      </w:r>
      <w:r>
        <w:rPr>
          <w:rFonts w:hint="eastAsia" w:ascii="宋体" w:hAnsi="宋体" w:eastAsia="宋体" w:cs="宋体"/>
          <w:sz w:val="21"/>
          <w:szCs w:val="21"/>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198"/>
              <w:jc w:val="center"/>
              <w:rPr>
                <w:rFonts w:hint="eastAsia" w:ascii="宋体" w:hAnsi="宋体" w:eastAsia="宋体" w:cs="宋体"/>
                <w:b/>
                <w:bCs/>
                <w:sz w:val="21"/>
                <w:szCs w:val="21"/>
              </w:rPr>
            </w:pPr>
            <w:r>
              <w:rPr>
                <w:rFonts w:hint="eastAsia" w:ascii="宋体" w:hAnsi="宋体" w:eastAsia="宋体" w:cs="宋体"/>
                <w:b/>
                <w:sz w:val="21"/>
                <w:szCs w:val="21"/>
              </w:rPr>
              <w:t xml:space="preserve">条款号</w:t>
            </w:r>
            <w:r>
              <w:rPr>
                <w:rFonts w:hint="eastAsia" w:ascii="宋体" w:hAnsi="宋体" w:eastAsia="宋体" w:cs="宋体"/>
                <w:b/>
                <w:bCs/>
                <w:sz w:val="21"/>
                <w:szCs w:val="21"/>
              </w:rPr>
            </w:r>
            <w:r/>
          </w:p>
        </w:tc>
        <w:tc>
          <w:tcPr>
            <w:tcW w:w="1701" w:type="dxa"/>
            <w:vAlign w:val="center"/>
            <w:textDirection w:val="lrTb"/>
            <w:noWrap w:val="false"/>
          </w:tcPr>
          <w:p>
            <w:pPr>
              <w:pStyle w:val="1198"/>
              <w:jc w:val="center"/>
              <w:rPr>
                <w:rFonts w:hint="eastAsia" w:ascii="宋体" w:hAnsi="宋体" w:eastAsia="宋体" w:cs="宋体"/>
                <w:b/>
                <w:bCs/>
                <w:sz w:val="21"/>
                <w:szCs w:val="21"/>
              </w:rPr>
            </w:pPr>
            <w:r>
              <w:rPr>
                <w:rFonts w:hint="eastAsia" w:ascii="宋体" w:hAnsi="宋体" w:eastAsia="宋体" w:cs="宋体"/>
                <w:b/>
                <w:bCs/>
                <w:sz w:val="21"/>
                <w:szCs w:val="21"/>
              </w:rPr>
              <w:t xml:space="preserve">条目</w:t>
            </w:r>
            <w:r>
              <w:rPr>
                <w:rFonts w:hint="eastAsia" w:ascii="宋体" w:hAnsi="宋体" w:eastAsia="宋体" w:cs="宋体"/>
                <w:b/>
                <w:bCs/>
                <w:sz w:val="21"/>
                <w:szCs w:val="21"/>
              </w:rPr>
            </w:r>
            <w:r/>
          </w:p>
        </w:tc>
        <w:tc>
          <w:tcPr>
            <w:tcW w:w="7253" w:type="dxa"/>
            <w:vAlign w:val="center"/>
            <w:textDirection w:val="lrTb"/>
            <w:noWrap w:val="false"/>
          </w:tcPr>
          <w:p>
            <w:pPr>
              <w:pStyle w:val="1198"/>
              <w:jc w:val="center"/>
              <w:rPr>
                <w:rFonts w:hint="eastAsia" w:ascii="宋体" w:hAnsi="宋体" w:eastAsia="宋体" w:cs="宋体"/>
                <w:b/>
                <w:bCs/>
                <w:sz w:val="21"/>
                <w:szCs w:val="21"/>
              </w:rPr>
            </w:pPr>
            <w:r>
              <w:rPr>
                <w:rFonts w:hint="eastAsia" w:ascii="宋体" w:hAnsi="宋体" w:eastAsia="宋体" w:cs="宋体"/>
                <w:b/>
                <w:bCs/>
                <w:sz w:val="21"/>
                <w:szCs w:val="21"/>
              </w:rPr>
              <w:t xml:space="preserve">内容</w:t>
            </w:r>
            <w:r>
              <w:rPr>
                <w:rFonts w:hint="eastAsia" w:ascii="宋体" w:hAnsi="宋体" w:eastAsia="宋体" w:cs="宋体"/>
                <w:b/>
                <w:bCs/>
                <w:sz w:val="21"/>
                <w:szCs w:val="21"/>
              </w:rPr>
            </w:r>
            <w:r/>
          </w:p>
        </w:tc>
      </w:tr>
      <w:tr>
        <w:trPr>
          <w:trHeight w:val="1184"/>
        </w:trPr>
        <w:tc>
          <w:tcPr>
            <w:tcW w:w="988" w:type="dxa"/>
            <w:vAlign w:val="center"/>
            <w:textDirection w:val="lrTb"/>
            <w:noWrap w:val="false"/>
          </w:tcPr>
          <w:p>
            <w:pPr>
              <w:pStyle w:val="1239"/>
              <w:jc w:val="center"/>
              <w:rPr>
                <w:rFonts w:hint="eastAsia" w:ascii="宋体" w:hAnsi="宋体" w:eastAsia="宋体" w:cs="宋体"/>
                <w:sz w:val="21"/>
                <w:szCs w:val="21"/>
              </w:rPr>
            </w:pPr>
            <w:r>
              <w:rPr>
                <w:rFonts w:hint="eastAsia" w:ascii="宋体" w:hAnsi="宋体" w:eastAsia="宋体" w:cs="宋体"/>
                <w:sz w:val="21"/>
                <w:szCs w:val="21"/>
              </w:rPr>
              <w:t xml:space="preserve">2.2</w:t>
            </w:r>
            <w:r>
              <w:rPr>
                <w:rFonts w:hint="eastAsia" w:ascii="宋体" w:hAnsi="宋体" w:eastAsia="宋体" w:cs="宋体"/>
                <w:sz w:val="21"/>
                <w:szCs w:val="21"/>
              </w:rPr>
            </w:r>
            <w:r/>
          </w:p>
        </w:tc>
        <w:tc>
          <w:tcPr>
            <w:tcW w:w="1701" w:type="dxa"/>
            <w:vAlign w:val="center"/>
            <w:textDirection w:val="lrTb"/>
            <w:noWrap w:val="false"/>
          </w:tcPr>
          <w:p>
            <w:pPr>
              <w:pStyle w:val="1198"/>
              <w:jc w:val="center"/>
              <w:rPr>
                <w:rFonts w:hint="eastAsia" w:ascii="宋体" w:hAnsi="宋体" w:eastAsia="宋体" w:cs="宋体"/>
                <w:sz w:val="21"/>
                <w:szCs w:val="21"/>
              </w:rPr>
            </w:pPr>
            <w:r>
              <w:rPr>
                <w:rFonts w:hint="eastAsia" w:ascii="宋体" w:hAnsi="宋体" w:eastAsia="宋体" w:cs="宋体"/>
                <w:sz w:val="21"/>
                <w:szCs w:val="21"/>
              </w:rPr>
              <w:t xml:space="preserve">项目属性</w:t>
            </w:r>
            <w:r>
              <w:rPr>
                <w:rFonts w:hint="eastAsia" w:ascii="宋体" w:hAnsi="宋体" w:eastAsia="宋体" w:cs="宋体"/>
                <w:sz w:val="21"/>
                <w:szCs w:val="21"/>
              </w:rPr>
            </w:r>
            <w:r/>
          </w:p>
        </w:tc>
        <w:tc>
          <w:tcPr>
            <w:tcW w:w="7253" w:type="dxa"/>
            <w:vAlign w:val="center"/>
            <w:textDirection w:val="lrTb"/>
            <w:noWrap w:val="false"/>
          </w:tcPr>
          <w:p>
            <w:pPr>
              <w:pStyle w:val="1198"/>
              <w:jc w:val="left"/>
              <w:rPr>
                <w:rFonts w:hint="eastAsia" w:ascii="宋体" w:hAnsi="宋体" w:eastAsia="宋体" w:cs="宋体"/>
                <w:sz w:val="21"/>
                <w:szCs w:val="21"/>
              </w:rPr>
            </w:pPr>
            <w:r>
              <w:rPr>
                <w:rFonts w:hint="eastAsia" w:ascii="宋体" w:hAnsi="宋体" w:eastAsia="宋体" w:cs="宋体"/>
                <w:sz w:val="21"/>
                <w:szCs w:val="21"/>
              </w:rPr>
              <w:t xml:space="preserve">项目属性：</w:t>
            </w:r>
            <w:r>
              <w:rPr>
                <w:rFonts w:hint="eastAsia" w:ascii="宋体" w:hAnsi="宋体" w:eastAsia="宋体" w:cs="宋体"/>
                <w:sz w:val="21"/>
                <w:szCs w:val="21"/>
              </w:rPr>
            </w:r>
            <w:r/>
          </w:p>
          <w:p>
            <w:pPr>
              <w:pStyle w:val="1198"/>
              <w:jc w:val="lef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服务</w:t>
            </w:r>
            <w:r>
              <w:rPr>
                <w:rFonts w:hint="eastAsia" w:ascii="宋体" w:hAnsi="宋体" w:eastAsia="宋体" w:cs="宋体"/>
                <w:sz w:val="21"/>
                <w:szCs w:val="21"/>
              </w:rPr>
            </w:r>
            <w:r/>
          </w:p>
          <w:p>
            <w:pPr>
              <w:pStyle w:val="1198"/>
              <w:jc w:val="lef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货物</w:t>
            </w:r>
            <w:r>
              <w:rPr>
                <w:rFonts w:hint="eastAsia" w:ascii="宋体" w:hAnsi="宋体" w:eastAsia="宋体" w:cs="宋体"/>
                <w:sz w:val="21"/>
                <w:szCs w:val="21"/>
              </w:rPr>
            </w:r>
            <w:r/>
          </w:p>
          <w:p>
            <w:pPr>
              <w:pStyle w:val="1198"/>
              <w:jc w:val="left"/>
              <w:rPr>
                <w:rFonts w:hint="eastAsia" w:ascii="宋体" w:hAnsi="宋体" w:eastAsia="宋体" w:cs="宋体"/>
                <w:sz w:val="21"/>
                <w:szCs w:val="21"/>
                <w:u w:val="single"/>
              </w:rPr>
            </w:pPr>
            <w:r>
              <w:rPr>
                <w:rFonts w:hint="eastAsia" w:ascii="宋体" w:hAnsi="宋体" w:eastAsia="宋体" w:cs="宋体"/>
                <w:b/>
                <w:color w:val="000000"/>
                <w:sz w:val="21"/>
                <w:szCs w:val="21"/>
              </w:rPr>
              <w:t xml:space="preserve">■</w:t>
            </w:r>
            <w:r>
              <w:rPr>
                <w:rFonts w:hint="eastAsia" w:ascii="宋体" w:hAnsi="宋体" w:eastAsia="宋体" w:cs="宋体"/>
                <w:sz w:val="21"/>
                <w:szCs w:val="21"/>
              </w:rPr>
              <w:t xml:space="preserve">工程</w:t>
            </w:r>
            <w:r>
              <w:rPr>
                <w:rFonts w:hint="eastAsia" w:ascii="宋体" w:hAnsi="宋体" w:eastAsia="宋体" w:cs="宋体"/>
                <w:sz w:val="21"/>
                <w:szCs w:val="21"/>
                <w:u w:val="single"/>
              </w:rPr>
            </w:r>
            <w:r/>
          </w:p>
        </w:tc>
      </w:tr>
      <w:tr>
        <w:trPr>
          <w:trHeight w:val="987"/>
        </w:trPr>
        <w:tc>
          <w:tcPr>
            <w:tcW w:w="988" w:type="dxa"/>
            <w:vAlign w:val="center"/>
            <w:textDirection w:val="lrTb"/>
            <w:noWrap w:val="false"/>
          </w:tcPr>
          <w:p>
            <w:pPr>
              <w:pStyle w:val="1239"/>
              <w:jc w:val="center"/>
              <w:rPr>
                <w:rFonts w:hint="eastAsia" w:ascii="宋体" w:hAnsi="宋体" w:eastAsia="宋体" w:cs="宋体"/>
                <w:sz w:val="21"/>
                <w:szCs w:val="21"/>
              </w:rPr>
            </w:pPr>
            <w:r>
              <w:rPr>
                <w:rFonts w:hint="eastAsia" w:ascii="宋体" w:hAnsi="宋体" w:eastAsia="宋体" w:cs="宋体"/>
                <w:sz w:val="21"/>
                <w:szCs w:val="21"/>
              </w:rPr>
              <w:t xml:space="preserve">2.3</w:t>
            </w:r>
            <w:r>
              <w:rPr>
                <w:rFonts w:hint="eastAsia" w:ascii="宋体" w:hAnsi="宋体" w:eastAsia="宋体" w:cs="宋体"/>
                <w:sz w:val="21"/>
                <w:szCs w:val="21"/>
              </w:rPr>
            </w:r>
            <w:r/>
          </w:p>
        </w:tc>
        <w:tc>
          <w:tcPr>
            <w:tcW w:w="1701" w:type="dxa"/>
            <w:vAlign w:val="center"/>
            <w:textDirection w:val="lrTb"/>
            <w:noWrap w:val="false"/>
          </w:tcPr>
          <w:p>
            <w:pPr>
              <w:pStyle w:val="1198"/>
              <w:jc w:val="center"/>
              <w:rPr>
                <w:rFonts w:hint="eastAsia" w:ascii="宋体" w:hAnsi="宋体" w:eastAsia="宋体" w:cs="宋体"/>
                <w:sz w:val="21"/>
                <w:szCs w:val="21"/>
              </w:rPr>
            </w:pPr>
            <w:r>
              <w:rPr>
                <w:rFonts w:hint="eastAsia" w:ascii="宋体" w:hAnsi="宋体" w:eastAsia="宋体" w:cs="宋体"/>
                <w:sz w:val="21"/>
                <w:szCs w:val="21"/>
              </w:rPr>
              <w:t xml:space="preserve">科研仪器设备</w:t>
            </w:r>
            <w:r>
              <w:rPr>
                <w:rFonts w:hint="eastAsia" w:ascii="宋体" w:hAnsi="宋体" w:eastAsia="宋体" w:cs="宋体"/>
                <w:sz w:val="21"/>
                <w:szCs w:val="21"/>
              </w:rPr>
            </w:r>
            <w:r/>
          </w:p>
        </w:tc>
        <w:tc>
          <w:tcPr>
            <w:tcW w:w="7253" w:type="dxa"/>
            <w:vAlign w:val="center"/>
            <w:textDirection w:val="lrTb"/>
            <w:noWrap w:val="false"/>
          </w:tcPr>
          <w:p>
            <w:pPr>
              <w:pStyle w:val="1198"/>
              <w:jc w:val="left"/>
              <w:rPr>
                <w:rFonts w:hint="eastAsia" w:ascii="宋体" w:hAnsi="宋体" w:eastAsia="宋体" w:cs="宋体"/>
                <w:sz w:val="21"/>
                <w:szCs w:val="21"/>
              </w:rPr>
            </w:pPr>
            <w:r>
              <w:rPr>
                <w:rFonts w:hint="eastAsia" w:ascii="宋体" w:hAnsi="宋体" w:eastAsia="宋体" w:cs="宋体"/>
                <w:sz w:val="21"/>
                <w:szCs w:val="21"/>
              </w:rPr>
              <w:t xml:space="preserve">是否属于科研仪器设备采购项目：</w:t>
            </w:r>
            <w:r>
              <w:rPr>
                <w:rFonts w:hint="eastAsia" w:ascii="宋体" w:hAnsi="宋体" w:eastAsia="宋体" w:cs="宋体"/>
                <w:sz w:val="21"/>
                <w:szCs w:val="21"/>
              </w:rPr>
            </w:r>
            <w:r/>
          </w:p>
          <w:p>
            <w:pPr>
              <w:pStyle w:val="1198"/>
              <w:jc w:val="lef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是</w:t>
            </w:r>
            <w:r>
              <w:rPr>
                <w:rFonts w:hint="eastAsia" w:ascii="宋体" w:hAnsi="宋体" w:eastAsia="宋体" w:cs="宋体"/>
                <w:sz w:val="21"/>
                <w:szCs w:val="21"/>
              </w:rPr>
            </w:r>
            <w:r/>
          </w:p>
          <w:p>
            <w:pPr>
              <w:pStyle w:val="1198"/>
              <w:jc w:val="left"/>
              <w:rPr>
                <w:rFonts w:hint="eastAsia" w:ascii="宋体" w:hAnsi="宋体" w:eastAsia="宋体" w:cs="宋体"/>
                <w:sz w:val="21"/>
                <w:szCs w:val="21"/>
              </w:rPr>
            </w:pPr>
            <w:r>
              <w:rPr>
                <w:rFonts w:hint="eastAsia" w:ascii="宋体" w:hAnsi="宋体" w:eastAsia="宋体" w:cs="宋体"/>
                <w:b/>
                <w:color w:val="000000"/>
                <w:sz w:val="21"/>
                <w:szCs w:val="21"/>
              </w:rPr>
              <w:t xml:space="preserve">■</w:t>
            </w:r>
            <w:r>
              <w:rPr>
                <w:rFonts w:hint="eastAsia" w:ascii="宋体" w:hAnsi="宋体" w:eastAsia="宋体" w:cs="宋体"/>
                <w:sz w:val="21"/>
                <w:szCs w:val="21"/>
              </w:rPr>
              <w:t xml:space="preserve">否</w:t>
            </w:r>
            <w:r>
              <w:rPr>
                <w:rFonts w:hint="eastAsia" w:ascii="宋体" w:hAnsi="宋体" w:eastAsia="宋体" w:cs="宋体"/>
                <w:sz w:val="21"/>
                <w:szCs w:val="21"/>
              </w:rPr>
            </w:r>
            <w:r/>
          </w:p>
        </w:tc>
      </w:tr>
      <w:tr>
        <w:trPr>
          <w:trHeight w:val="927"/>
        </w:trPr>
        <w:tc>
          <w:tcPr>
            <w:tcW w:w="988" w:type="dxa"/>
            <w:vAlign w:val="center"/>
            <w:vMerge w:val="restart"/>
            <w:textDirection w:val="lrTb"/>
            <w:noWrap w:val="false"/>
          </w:tcPr>
          <w:p>
            <w:pPr>
              <w:pStyle w:val="1239"/>
              <w:jc w:val="center"/>
              <w:rPr>
                <w:rFonts w:hint="eastAsia" w:ascii="宋体" w:hAnsi="宋体" w:eastAsia="宋体" w:cs="宋体"/>
                <w:sz w:val="21"/>
                <w:szCs w:val="21"/>
              </w:rPr>
            </w:pPr>
            <w:r>
              <w:rPr>
                <w:rFonts w:hint="eastAsia" w:ascii="宋体" w:hAnsi="宋体" w:eastAsia="宋体" w:cs="宋体"/>
                <w:sz w:val="21"/>
                <w:szCs w:val="21"/>
              </w:rPr>
              <w:t xml:space="preserve">3.1</w:t>
            </w:r>
            <w:r>
              <w:rPr>
                <w:rFonts w:hint="eastAsia" w:ascii="宋体" w:hAnsi="宋体" w:eastAsia="宋体" w:cs="宋体"/>
                <w:sz w:val="21"/>
                <w:szCs w:val="21"/>
              </w:rPr>
            </w:r>
            <w:r/>
          </w:p>
        </w:tc>
        <w:tc>
          <w:tcPr>
            <w:tcW w:w="1701" w:type="dxa"/>
            <w:vAlign w:val="center"/>
            <w:textDirection w:val="lrTb"/>
            <w:noWrap w:val="false"/>
          </w:tcPr>
          <w:p>
            <w:pPr>
              <w:pStyle w:val="1198"/>
              <w:jc w:val="center"/>
              <w:rPr>
                <w:rFonts w:hint="eastAsia" w:ascii="宋体" w:hAnsi="宋体" w:eastAsia="宋体" w:cs="宋体"/>
                <w:sz w:val="21"/>
                <w:szCs w:val="21"/>
              </w:rPr>
            </w:pPr>
            <w:r>
              <w:rPr>
                <w:rFonts w:hint="eastAsia" w:ascii="宋体" w:hAnsi="宋体" w:eastAsia="宋体" w:cs="宋体"/>
                <w:sz w:val="21"/>
                <w:szCs w:val="21"/>
              </w:rPr>
              <w:t xml:space="preserve">现场考察</w:t>
            </w:r>
            <w:r>
              <w:rPr>
                <w:rFonts w:hint="eastAsia" w:ascii="宋体" w:hAnsi="宋体" w:eastAsia="宋体" w:cs="宋体"/>
                <w:sz w:val="21"/>
                <w:szCs w:val="21"/>
              </w:rPr>
            </w:r>
            <w:r/>
          </w:p>
        </w:tc>
        <w:tc>
          <w:tcPr>
            <w:tcW w:w="7253" w:type="dxa"/>
            <w:vAlign w:val="center"/>
            <w:textDirection w:val="lrTb"/>
            <w:noWrap w:val="false"/>
          </w:tcPr>
          <w:p>
            <w:pPr>
              <w:pStyle w:val="1198"/>
              <w:jc w:val="left"/>
              <w:rPr>
                <w:rFonts w:hint="eastAsia" w:ascii="宋体" w:hAnsi="宋体" w:eastAsia="宋体" w:cs="宋体"/>
                <w:sz w:val="21"/>
                <w:szCs w:val="21"/>
              </w:rPr>
            </w:pPr>
            <w:r>
              <w:rPr>
                <w:rFonts w:hint="eastAsia" w:ascii="宋体" w:hAnsi="宋体" w:eastAsia="宋体" w:cs="宋体"/>
                <w:b/>
                <w:color w:val="000000"/>
                <w:sz w:val="21"/>
                <w:szCs w:val="21"/>
              </w:rPr>
              <w:t xml:space="preserve">■</w:t>
            </w:r>
            <w:r>
              <w:rPr>
                <w:rFonts w:hint="eastAsia" w:ascii="宋体" w:hAnsi="宋体" w:eastAsia="宋体" w:cs="宋体"/>
                <w:sz w:val="21"/>
                <w:szCs w:val="21"/>
              </w:rPr>
              <w:t xml:space="preserve">不组织</w:t>
            </w:r>
            <w:r>
              <w:rPr>
                <w:rFonts w:hint="eastAsia" w:ascii="宋体" w:hAnsi="宋体" w:eastAsia="宋体" w:cs="宋体"/>
                <w:sz w:val="21"/>
                <w:szCs w:val="21"/>
              </w:rPr>
            </w:r>
            <w:r/>
          </w:p>
          <w:p>
            <w:pPr>
              <w:pStyle w:val="1198"/>
              <w:jc w:val="left"/>
              <w:rPr>
                <w:rFonts w:hint="eastAsia" w:ascii="宋体" w:hAnsi="宋体" w:eastAsia="宋体" w:cs="宋体"/>
                <w:bCs/>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组织，考察时间：___</w:t>
            </w:r>
            <w:r>
              <w:rPr>
                <w:rFonts w:hint="eastAsia" w:ascii="宋体" w:hAnsi="宋体" w:eastAsia="宋体" w:cs="宋体"/>
                <w:sz w:val="21"/>
                <w:szCs w:val="21"/>
                <w:lang w:bidi="ar"/>
              </w:rPr>
              <w:t xml:space="preserve">年</w:t>
            </w:r>
            <w:r>
              <w:rPr>
                <w:rFonts w:hint="eastAsia" w:ascii="宋体" w:hAnsi="宋体" w:eastAsia="宋体" w:cs="宋体"/>
                <w:sz w:val="21"/>
                <w:szCs w:val="21"/>
              </w:rPr>
              <w:t xml:space="preserve">___</w:t>
            </w:r>
            <w:r>
              <w:rPr>
                <w:rFonts w:hint="eastAsia" w:ascii="宋体" w:hAnsi="宋体" w:eastAsia="宋体" w:cs="宋体"/>
                <w:sz w:val="21"/>
                <w:szCs w:val="21"/>
                <w:lang w:bidi="ar"/>
              </w:rPr>
              <w:t xml:space="preserve">月</w:t>
            </w:r>
            <w:r>
              <w:rPr>
                <w:rFonts w:hint="eastAsia" w:ascii="宋体" w:hAnsi="宋体" w:eastAsia="宋体" w:cs="宋体"/>
                <w:sz w:val="21"/>
                <w:szCs w:val="21"/>
              </w:rPr>
              <w:t xml:space="preserve">___</w:t>
            </w:r>
            <w:r>
              <w:rPr>
                <w:rFonts w:hint="eastAsia" w:ascii="宋体" w:hAnsi="宋体" w:eastAsia="宋体" w:cs="宋体"/>
                <w:sz w:val="21"/>
                <w:szCs w:val="21"/>
                <w:lang w:bidi="ar"/>
              </w:rPr>
              <w:t xml:space="preserve">日</w:t>
            </w:r>
            <w:r>
              <w:rPr>
                <w:rFonts w:hint="eastAsia" w:ascii="宋体" w:hAnsi="宋体" w:eastAsia="宋体" w:cs="宋体"/>
                <w:sz w:val="21"/>
                <w:szCs w:val="21"/>
              </w:rPr>
              <w:t xml:space="preserve">___</w:t>
            </w:r>
            <w:r>
              <w:rPr>
                <w:rFonts w:hint="eastAsia" w:ascii="宋体" w:hAnsi="宋体" w:eastAsia="宋体" w:cs="宋体"/>
                <w:sz w:val="21"/>
                <w:szCs w:val="21"/>
                <w:lang w:bidi="ar"/>
              </w:rPr>
              <w:t xml:space="preserve">点</w:t>
            </w:r>
            <w:r>
              <w:rPr>
                <w:rFonts w:hint="eastAsia" w:ascii="宋体" w:hAnsi="宋体" w:eastAsia="宋体" w:cs="宋体"/>
                <w:sz w:val="21"/>
                <w:szCs w:val="21"/>
              </w:rPr>
              <w:t xml:space="preserve">___</w:t>
            </w:r>
            <w:r>
              <w:rPr>
                <w:rFonts w:hint="eastAsia" w:ascii="宋体" w:hAnsi="宋体" w:eastAsia="宋体" w:cs="宋体"/>
                <w:sz w:val="21"/>
                <w:szCs w:val="21"/>
                <w:lang w:bidi="ar"/>
              </w:rPr>
              <w:t xml:space="preserve">分</w:t>
            </w:r>
            <w:r>
              <w:rPr>
                <w:rFonts w:hint="eastAsia" w:ascii="宋体" w:hAnsi="宋体" w:eastAsia="宋体" w:cs="宋体"/>
                <w:bCs/>
                <w:sz w:val="21"/>
                <w:szCs w:val="21"/>
              </w:rPr>
            </w:r>
            <w:r/>
          </w:p>
          <w:p>
            <w:pPr>
              <w:pStyle w:val="1239"/>
              <w:rPr>
                <w:rFonts w:hint="eastAsia" w:ascii="宋体" w:hAnsi="宋体" w:eastAsia="宋体" w:cs="宋体"/>
                <w:sz w:val="21"/>
                <w:szCs w:val="21"/>
              </w:rPr>
            </w:pPr>
            <w:r>
              <w:rPr>
                <w:rFonts w:hint="eastAsia" w:ascii="宋体" w:hAnsi="宋体" w:eastAsia="宋体" w:cs="宋体"/>
                <w:sz w:val="21"/>
                <w:szCs w:val="21"/>
              </w:rPr>
              <w:t xml:space="preserve">考察地点：___________。</w:t>
            </w:r>
            <w:r>
              <w:rPr>
                <w:rFonts w:hint="eastAsia" w:ascii="宋体" w:hAnsi="宋体" w:eastAsia="宋体" w:cs="宋体"/>
                <w:sz w:val="21"/>
                <w:szCs w:val="21"/>
              </w:rPr>
            </w:r>
            <w:r/>
          </w:p>
        </w:tc>
      </w:tr>
      <w:tr>
        <w:trPr>
          <w:trHeight w:val="903"/>
        </w:trPr>
        <w:tc>
          <w:tcPr>
            <w:tcW w:w="988" w:type="dxa"/>
            <w:vAlign w:val="center"/>
            <w:vMerge w:val="continue"/>
            <w:textDirection w:val="lrTb"/>
            <w:noWrap w:val="false"/>
          </w:tcPr>
          <w:p>
            <w:pPr>
              <w:pStyle w:val="1239"/>
              <w:jc w:val="center"/>
              <w:rPr>
                <w:rFonts w:hint="eastAsia" w:ascii="宋体" w:hAnsi="宋体" w:eastAsia="宋体" w:cs="宋体"/>
                <w:sz w:val="21"/>
                <w:szCs w:val="21"/>
              </w:rPr>
            </w:pPr>
            <w:r>
              <w:rPr>
                <w:rFonts w:hint="eastAsia" w:ascii="宋体" w:hAnsi="宋体" w:eastAsia="宋体" w:cs="宋体"/>
                <w:sz w:val="21"/>
                <w:szCs w:val="21"/>
              </w:rPr>
            </w:r>
            <w:r/>
          </w:p>
        </w:tc>
        <w:tc>
          <w:tcPr>
            <w:tcW w:w="1701" w:type="dxa"/>
            <w:vAlign w:val="center"/>
            <w:textDirection w:val="lrTb"/>
            <w:noWrap w:val="false"/>
          </w:tcPr>
          <w:p>
            <w:pPr>
              <w:pStyle w:val="1198"/>
              <w:jc w:val="center"/>
              <w:rPr>
                <w:rFonts w:hint="eastAsia" w:ascii="宋体" w:hAnsi="宋体" w:eastAsia="宋体" w:cs="宋体"/>
                <w:sz w:val="21"/>
                <w:szCs w:val="21"/>
              </w:rPr>
            </w:pPr>
            <w:r>
              <w:rPr>
                <w:rFonts w:hint="eastAsia" w:ascii="宋体" w:hAnsi="宋体" w:eastAsia="宋体" w:cs="宋体"/>
                <w:sz w:val="21"/>
                <w:szCs w:val="21"/>
              </w:rPr>
              <w:t xml:space="preserve">磋商前答疑会</w:t>
            </w:r>
            <w:r>
              <w:rPr>
                <w:rFonts w:hint="eastAsia" w:ascii="宋体" w:hAnsi="宋体" w:eastAsia="宋体" w:cs="宋体"/>
                <w:sz w:val="21"/>
                <w:szCs w:val="21"/>
              </w:rPr>
            </w:r>
            <w:r/>
          </w:p>
        </w:tc>
        <w:tc>
          <w:tcPr>
            <w:tcW w:w="7253" w:type="dxa"/>
            <w:vAlign w:val="center"/>
            <w:textDirection w:val="lrTb"/>
            <w:noWrap w:val="false"/>
          </w:tcPr>
          <w:p>
            <w:pPr>
              <w:pStyle w:val="1198"/>
              <w:jc w:val="left"/>
              <w:rPr>
                <w:rFonts w:hint="eastAsia" w:ascii="宋体" w:hAnsi="宋体" w:eastAsia="宋体" w:cs="宋体"/>
                <w:sz w:val="21"/>
                <w:szCs w:val="21"/>
              </w:rPr>
            </w:pPr>
            <w:r>
              <w:rPr>
                <w:rFonts w:hint="eastAsia" w:ascii="宋体" w:hAnsi="宋体" w:eastAsia="宋体" w:cs="宋体"/>
                <w:b/>
                <w:color w:val="000000"/>
                <w:sz w:val="21"/>
                <w:szCs w:val="21"/>
              </w:rPr>
              <w:t xml:space="preserve">■</w:t>
            </w:r>
            <w:r>
              <w:rPr>
                <w:rFonts w:hint="eastAsia" w:ascii="宋体" w:hAnsi="宋体" w:eastAsia="宋体" w:cs="宋体"/>
                <w:sz w:val="21"/>
                <w:szCs w:val="21"/>
              </w:rPr>
              <w:t xml:space="preserve">不召开</w:t>
            </w:r>
            <w:r>
              <w:rPr>
                <w:rFonts w:hint="eastAsia" w:ascii="宋体" w:hAnsi="宋体" w:eastAsia="宋体" w:cs="宋体"/>
                <w:sz w:val="21"/>
                <w:szCs w:val="21"/>
              </w:rPr>
            </w:r>
            <w:r/>
          </w:p>
          <w:p>
            <w:pPr>
              <w:pStyle w:val="1198"/>
              <w:jc w:val="lef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召开，召开时间：___</w:t>
            </w:r>
            <w:r>
              <w:rPr>
                <w:rFonts w:hint="eastAsia" w:ascii="宋体" w:hAnsi="宋体" w:eastAsia="宋体" w:cs="宋体"/>
                <w:sz w:val="21"/>
                <w:szCs w:val="21"/>
                <w:lang w:bidi="ar"/>
              </w:rPr>
              <w:t xml:space="preserve">年</w:t>
            </w:r>
            <w:r>
              <w:rPr>
                <w:rFonts w:hint="eastAsia" w:ascii="宋体" w:hAnsi="宋体" w:eastAsia="宋体" w:cs="宋体"/>
                <w:sz w:val="21"/>
                <w:szCs w:val="21"/>
              </w:rPr>
              <w:t xml:space="preserve">___</w:t>
            </w:r>
            <w:r>
              <w:rPr>
                <w:rFonts w:hint="eastAsia" w:ascii="宋体" w:hAnsi="宋体" w:eastAsia="宋体" w:cs="宋体"/>
                <w:sz w:val="21"/>
                <w:szCs w:val="21"/>
                <w:lang w:bidi="ar"/>
              </w:rPr>
              <w:t xml:space="preserve">月</w:t>
            </w:r>
            <w:r>
              <w:rPr>
                <w:rFonts w:hint="eastAsia" w:ascii="宋体" w:hAnsi="宋体" w:eastAsia="宋体" w:cs="宋体"/>
                <w:sz w:val="21"/>
                <w:szCs w:val="21"/>
              </w:rPr>
              <w:t xml:space="preserve">___</w:t>
            </w:r>
            <w:r>
              <w:rPr>
                <w:rFonts w:hint="eastAsia" w:ascii="宋体" w:hAnsi="宋体" w:eastAsia="宋体" w:cs="宋体"/>
                <w:sz w:val="21"/>
                <w:szCs w:val="21"/>
                <w:lang w:bidi="ar"/>
              </w:rPr>
              <w:t xml:space="preserve">日</w:t>
            </w:r>
            <w:r>
              <w:rPr>
                <w:rFonts w:hint="eastAsia" w:ascii="宋体" w:hAnsi="宋体" w:eastAsia="宋体" w:cs="宋体"/>
                <w:sz w:val="21"/>
                <w:szCs w:val="21"/>
              </w:rPr>
              <w:t xml:space="preserve">___</w:t>
            </w:r>
            <w:r>
              <w:rPr>
                <w:rFonts w:hint="eastAsia" w:ascii="宋体" w:hAnsi="宋体" w:eastAsia="宋体" w:cs="宋体"/>
                <w:sz w:val="21"/>
                <w:szCs w:val="21"/>
                <w:lang w:bidi="ar"/>
              </w:rPr>
              <w:t xml:space="preserve">点</w:t>
            </w:r>
            <w:r>
              <w:rPr>
                <w:rFonts w:hint="eastAsia" w:ascii="宋体" w:hAnsi="宋体" w:eastAsia="宋体" w:cs="宋体"/>
                <w:sz w:val="21"/>
                <w:szCs w:val="21"/>
              </w:rPr>
              <w:t xml:space="preserve">___</w:t>
            </w:r>
            <w:r>
              <w:rPr>
                <w:rFonts w:hint="eastAsia" w:ascii="宋体" w:hAnsi="宋体" w:eastAsia="宋体" w:cs="宋体"/>
                <w:sz w:val="21"/>
                <w:szCs w:val="21"/>
                <w:lang w:bidi="ar"/>
              </w:rPr>
              <w:t xml:space="preserve">分</w:t>
            </w:r>
            <w:r>
              <w:rPr>
                <w:rFonts w:hint="eastAsia" w:ascii="宋体" w:hAnsi="宋体" w:eastAsia="宋体" w:cs="宋体"/>
                <w:sz w:val="21"/>
                <w:szCs w:val="21"/>
              </w:rPr>
            </w:r>
            <w:r/>
          </w:p>
          <w:p>
            <w:pPr>
              <w:pStyle w:val="1198"/>
              <w:jc w:val="left"/>
              <w:rPr>
                <w:rFonts w:hint="eastAsia" w:ascii="宋体" w:hAnsi="宋体" w:eastAsia="宋体" w:cs="宋体"/>
                <w:sz w:val="21"/>
                <w:szCs w:val="21"/>
              </w:rPr>
            </w:pPr>
            <w:r>
              <w:rPr>
                <w:rFonts w:hint="eastAsia" w:ascii="宋体" w:hAnsi="宋体" w:eastAsia="宋体" w:cs="宋体"/>
                <w:sz w:val="21"/>
                <w:szCs w:val="21"/>
              </w:rPr>
              <w:t xml:space="preserve">召开地点：___________。</w:t>
            </w:r>
            <w:r>
              <w:rPr>
                <w:rFonts w:hint="eastAsia" w:ascii="宋体" w:hAnsi="宋体" w:eastAsia="宋体" w:cs="宋体"/>
                <w:sz w:val="21"/>
                <w:szCs w:val="21"/>
              </w:rPr>
            </w:r>
            <w:r/>
          </w:p>
        </w:tc>
      </w:tr>
      <w:tr>
        <w:trPr>
          <w:trHeight w:val="610"/>
        </w:trPr>
        <w:tc>
          <w:tcPr>
            <w:tcW w:w="988" w:type="dxa"/>
            <w:vAlign w:val="center"/>
            <w:textDirection w:val="lrTb"/>
            <w:noWrap w:val="false"/>
          </w:tcPr>
          <w:p>
            <w:pPr>
              <w:pStyle w:val="1239"/>
              <w:jc w:val="center"/>
              <w:rPr>
                <w:rFonts w:hint="eastAsia" w:ascii="宋体" w:hAnsi="宋体" w:eastAsia="宋体" w:cs="宋体"/>
                <w:sz w:val="21"/>
                <w:szCs w:val="21"/>
              </w:rPr>
            </w:pPr>
            <w:r>
              <w:rPr>
                <w:rFonts w:hint="eastAsia" w:ascii="宋体" w:hAnsi="宋体" w:eastAsia="宋体" w:cs="宋体"/>
                <w:sz w:val="21"/>
                <w:szCs w:val="21"/>
              </w:rPr>
              <w:t xml:space="preserve">4.2.5</w:t>
            </w:r>
            <w:r>
              <w:rPr>
                <w:rFonts w:hint="eastAsia" w:ascii="宋体" w:hAnsi="宋体" w:eastAsia="宋体" w:cs="宋体"/>
                <w:sz w:val="21"/>
                <w:szCs w:val="21"/>
              </w:rPr>
            </w:r>
            <w:r/>
          </w:p>
        </w:tc>
        <w:tc>
          <w:tcPr>
            <w:tcW w:w="1701" w:type="dxa"/>
            <w:vAlign w:val="center"/>
            <w:textDirection w:val="lrTb"/>
            <w:noWrap w:val="false"/>
          </w:tcPr>
          <w:p>
            <w:pPr>
              <w:pStyle w:val="1198"/>
              <w:jc w:val="center"/>
              <w:rPr>
                <w:rFonts w:hint="eastAsia" w:ascii="宋体" w:hAnsi="宋体" w:eastAsia="宋体" w:cs="宋体"/>
                <w:sz w:val="21"/>
                <w:szCs w:val="21"/>
              </w:rPr>
            </w:pPr>
            <w:r>
              <w:rPr>
                <w:rFonts w:hint="eastAsia" w:ascii="宋体" w:hAnsi="宋体" w:eastAsia="宋体" w:cs="宋体"/>
                <w:sz w:val="21"/>
                <w:szCs w:val="21"/>
              </w:rPr>
              <w:t xml:space="preserve">标的所属行业</w:t>
            </w:r>
            <w:r>
              <w:rPr>
                <w:rFonts w:hint="eastAsia" w:ascii="宋体" w:hAnsi="宋体" w:eastAsia="宋体" w:cs="宋体"/>
                <w:sz w:val="21"/>
                <w:szCs w:val="21"/>
              </w:rPr>
            </w:r>
            <w:r/>
          </w:p>
        </w:tc>
        <w:tc>
          <w:tcPr>
            <w:tcW w:w="7253" w:type="dxa"/>
            <w:vAlign w:val="center"/>
            <w:textDirection w:val="lrTb"/>
            <w:noWrap w:val="false"/>
          </w:tcPr>
          <w:p>
            <w:pPr>
              <w:pStyle w:val="1198"/>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本项目属于</w:t>
            </w:r>
            <w:r>
              <w:rPr>
                <w:rFonts w:hint="eastAsia" w:ascii="宋体" w:hAnsi="宋体" w:eastAsia="宋体" w:cs="宋体"/>
                <w:b/>
                <w:bCs/>
                <w:sz w:val="21"/>
                <w:szCs w:val="21"/>
                <w:u w:val="single"/>
                <w:lang w:val="en-US" w:eastAsia="zh-CN"/>
              </w:rPr>
              <w:t xml:space="preserve">工程</w:t>
            </w:r>
            <w:r>
              <w:rPr>
                <w:rFonts w:hint="eastAsia" w:ascii="宋体" w:hAnsi="宋体" w:eastAsia="宋体" w:cs="宋体"/>
                <w:b/>
                <w:bCs/>
                <w:sz w:val="21"/>
                <w:szCs w:val="21"/>
                <w:u w:val="single"/>
              </w:rPr>
              <w:t xml:space="preserve">类</w:t>
            </w:r>
            <w:r>
              <w:rPr>
                <w:rFonts w:hint="eastAsia" w:ascii="宋体" w:hAnsi="宋体" w:eastAsia="宋体" w:cs="宋体"/>
                <w:sz w:val="21"/>
                <w:szCs w:val="21"/>
              </w:rPr>
              <w:t xml:space="preserve">，采购标的对应的中小企业划分标准所属行业：</w:t>
            </w:r>
            <w:r>
              <w:rPr>
                <w:rFonts w:hint="eastAsia" w:ascii="宋体" w:hAnsi="宋体" w:eastAsia="宋体" w:cs="宋体"/>
                <w:b/>
                <w:bCs/>
                <w:sz w:val="21"/>
                <w:szCs w:val="21"/>
                <w:u w:val="single"/>
                <w:lang w:val="en-US" w:eastAsia="zh-CN"/>
              </w:rPr>
              <w:t xml:space="preserve">建筑行</w:t>
            </w:r>
            <w:r>
              <w:rPr>
                <w:rFonts w:hint="eastAsia" w:ascii="宋体" w:hAnsi="宋体" w:eastAsia="宋体" w:cs="宋体"/>
                <w:b/>
                <w:bCs/>
                <w:sz w:val="21"/>
                <w:szCs w:val="21"/>
                <w:u w:val="single"/>
              </w:rPr>
              <w:t xml:space="preserve">业</w:t>
            </w:r>
            <w:r>
              <w:rPr>
                <w:rFonts w:hint="eastAsia" w:ascii="宋体" w:hAnsi="宋体" w:eastAsia="宋体" w:cs="宋体"/>
                <w:sz w:val="21"/>
                <w:szCs w:val="21"/>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hint="eastAsia" w:ascii="宋体" w:hAnsi="宋体" w:eastAsia="宋体" w:cs="宋体"/>
                <w:sz w:val="21"/>
                <w:szCs w:val="21"/>
              </w:rPr>
            </w:r>
            <w:r/>
          </w:p>
        </w:tc>
      </w:tr>
      <w:tr>
        <w:trPr>
          <w:trHeight w:val="890"/>
        </w:trPr>
        <w:tc>
          <w:tcPr>
            <w:tcW w:w="988" w:type="dxa"/>
            <w:vAlign w:val="center"/>
            <w:textDirection w:val="lrTb"/>
            <w:noWrap w:val="false"/>
          </w:tcPr>
          <w:p>
            <w:pPr>
              <w:pStyle w:val="1239"/>
              <w:jc w:val="center"/>
              <w:rPr>
                <w:rFonts w:hint="eastAsia" w:ascii="宋体" w:hAnsi="宋体" w:eastAsia="宋体" w:cs="宋体"/>
                <w:sz w:val="21"/>
                <w:szCs w:val="21"/>
              </w:rPr>
            </w:pPr>
            <w:r>
              <w:rPr>
                <w:rFonts w:hint="eastAsia" w:ascii="宋体" w:hAnsi="宋体" w:eastAsia="宋体" w:cs="宋体"/>
                <w:sz w:val="21"/>
                <w:szCs w:val="21"/>
              </w:rPr>
              <w:t xml:space="preserve">10.2</w:t>
            </w:r>
            <w:r>
              <w:rPr>
                <w:rFonts w:hint="eastAsia" w:ascii="宋体" w:hAnsi="宋体" w:eastAsia="宋体" w:cs="宋体"/>
                <w:sz w:val="21"/>
                <w:szCs w:val="21"/>
              </w:rPr>
            </w:r>
            <w:r/>
          </w:p>
        </w:tc>
        <w:tc>
          <w:tcPr>
            <w:tcW w:w="1701" w:type="dxa"/>
            <w:vAlign w:val="center"/>
            <w:textDirection w:val="lrTb"/>
            <w:noWrap w:val="false"/>
          </w:tcPr>
          <w:p>
            <w:pPr>
              <w:pStyle w:val="1198"/>
              <w:jc w:val="center"/>
              <w:rPr>
                <w:rFonts w:hint="eastAsia" w:ascii="宋体" w:hAnsi="宋体" w:eastAsia="宋体" w:cs="宋体"/>
                <w:sz w:val="21"/>
                <w:szCs w:val="21"/>
              </w:rPr>
            </w:pPr>
            <w:r>
              <w:rPr>
                <w:rFonts w:hint="eastAsia" w:ascii="宋体" w:hAnsi="宋体" w:eastAsia="宋体" w:cs="宋体"/>
                <w:sz w:val="21"/>
                <w:szCs w:val="21"/>
                <w:highlight w:val="none"/>
              </w:rPr>
              <w:t xml:space="preserve">报价</w:t>
            </w:r>
            <w:r>
              <w:rPr>
                <w:rFonts w:hint="eastAsia" w:ascii="宋体" w:hAnsi="宋体" w:eastAsia="宋体" w:cs="宋体"/>
                <w:sz w:val="21"/>
                <w:szCs w:val="21"/>
              </w:rPr>
            </w:r>
            <w:r/>
          </w:p>
        </w:tc>
        <w:tc>
          <w:tcPr>
            <w:tcW w:w="7253" w:type="dxa"/>
            <w:vAlign w:val="center"/>
            <w:textDirection w:val="lrTb"/>
            <w:noWrap w:val="false"/>
          </w:tcPr>
          <w:p>
            <w:pPr>
              <w:pStyle w:val="1198"/>
              <w:jc w:val="left"/>
              <w:rPr>
                <w:rFonts w:hint="eastAsia" w:ascii="宋体" w:hAnsi="宋体" w:eastAsia="宋体" w:cs="宋体"/>
                <w:sz w:val="21"/>
                <w:szCs w:val="21"/>
              </w:rPr>
            </w:pPr>
            <w:r>
              <w:rPr>
                <w:rFonts w:hint="eastAsia" w:ascii="宋体" w:hAnsi="宋体" w:eastAsia="宋体" w:cs="宋体"/>
                <w:sz w:val="21"/>
                <w:szCs w:val="21"/>
              </w:rPr>
              <w:t xml:space="preserve">报价的特殊规定：</w:t>
            </w:r>
            <w:r>
              <w:rPr>
                <w:rFonts w:hint="eastAsia" w:ascii="宋体" w:hAnsi="宋体" w:eastAsia="宋体" w:cs="宋体"/>
                <w:sz w:val="21"/>
                <w:szCs w:val="21"/>
              </w:rPr>
            </w:r>
            <w:r/>
          </w:p>
          <w:p>
            <w:pPr>
              <w:pStyle w:val="1198"/>
              <w:jc w:val="lef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无</w:t>
            </w:r>
            <w:r>
              <w:rPr>
                <w:rFonts w:hint="eastAsia" w:ascii="宋体" w:hAnsi="宋体" w:eastAsia="宋体" w:cs="宋体"/>
                <w:sz w:val="21"/>
                <w:szCs w:val="21"/>
              </w:rPr>
            </w:r>
            <w:r/>
          </w:p>
          <w:p>
            <w:pPr>
              <w:pStyle w:val="1198"/>
              <w:jc w:val="left"/>
              <w:spacing w:line="400" w:lineRule="exact"/>
              <w:rPr>
                <w:rFonts w:hint="eastAsia" w:ascii="宋体" w:hAnsi="宋体" w:eastAsia="宋体" w:cs="宋体"/>
                <w:sz w:val="21"/>
                <w:szCs w:val="21"/>
              </w:rPr>
            </w:pPr>
            <w:r>
              <w:rPr>
                <w:rFonts w:hint="eastAsia" w:ascii="宋体" w:hAnsi="宋体" w:eastAsia="宋体" w:cs="宋体"/>
                <w:b/>
                <w:color w:val="000000"/>
                <w:sz w:val="21"/>
                <w:szCs w:val="21"/>
              </w:rPr>
              <w:t xml:space="preserve">■</w:t>
            </w:r>
            <w:r>
              <w:rPr>
                <w:rFonts w:hint="eastAsia" w:ascii="宋体" w:hAnsi="宋体" w:eastAsia="宋体" w:cs="宋体"/>
                <w:sz w:val="21"/>
                <w:szCs w:val="21"/>
              </w:rPr>
              <w:t xml:space="preserve">有，具体情形：</w:t>
            </w:r>
            <w:r>
              <w:rPr>
                <w:rFonts w:hint="eastAsia" w:ascii="宋体" w:hAnsi="宋体" w:eastAsia="宋体" w:cs="宋体"/>
                <w:sz w:val="21"/>
                <w:szCs w:val="21"/>
              </w:rPr>
            </w:r>
            <w:r/>
          </w:p>
          <w:p>
            <w:pPr>
              <w:pStyle w:val="1198"/>
              <w:ind w:firstLine="422"/>
              <w:spacing w:line="400" w:lineRule="exact"/>
              <w:rPr>
                <w:rFonts w:hint="eastAsia" w:ascii="宋体" w:hAnsi="宋体" w:eastAsia="宋体" w:cs="宋体"/>
                <w:b/>
                <w:bCs/>
                <w:highlight w:val="none"/>
              </w:rPr>
            </w:pPr>
            <w:r>
              <w:rPr>
                <w:rFonts w:hint="eastAsia" w:ascii="宋体" w:hAnsi="宋体" w:eastAsia="宋体" w:cs="宋体"/>
                <w:b/>
                <w:bCs/>
                <w:highlight w:val="none"/>
                <w:lang w:val="en-US" w:eastAsia="zh-CN"/>
              </w:rPr>
              <w:t xml:space="preserve">1.7 </w:t>
            </w:r>
            <w:r>
              <w:rPr>
                <w:rFonts w:hint="eastAsia" w:ascii="宋体" w:hAnsi="宋体" w:eastAsia="宋体" w:cs="宋体"/>
                <w:b/>
                <w:bCs/>
                <w:highlight w:val="none"/>
              </w:rPr>
              <w:t xml:space="preserve">磋商报价次数：本项目采用至少二</w:t>
            </w:r>
            <w:r>
              <w:rPr>
                <w:rFonts w:hint="eastAsia" w:ascii="宋体" w:hAnsi="宋体" w:eastAsia="宋体" w:cs="宋体"/>
                <w:b/>
                <w:bCs/>
                <w:highlight w:val="none"/>
                <w:lang w:val="en-US" w:eastAsia="zh-CN"/>
              </w:rPr>
              <w:t xml:space="preserve">轮</w:t>
            </w:r>
            <w:r>
              <w:rPr>
                <w:rFonts w:hint="eastAsia" w:ascii="宋体" w:hAnsi="宋体" w:eastAsia="宋体" w:cs="宋体"/>
                <w:b/>
                <w:bCs/>
                <w:highlight w:val="none"/>
              </w:rPr>
              <w:t xml:space="preserve">报价，磋商响应文件报价一览表的报价作为首次报价，在磋商结束后，磋商小组应当要求所有实质性响应的供应商在规定时间内提交</w:t>
            </w:r>
            <w:r>
              <w:rPr>
                <w:rFonts w:hint="eastAsia" w:ascii="宋体" w:hAnsi="宋体" w:eastAsia="宋体" w:cs="宋体"/>
                <w:b/>
                <w:bCs/>
                <w:highlight w:val="none"/>
                <w:lang w:val="en-US" w:eastAsia="zh-CN"/>
              </w:rPr>
              <w:t xml:space="preserve">最终</w:t>
            </w:r>
            <w:r>
              <w:rPr>
                <w:rFonts w:hint="eastAsia" w:ascii="宋体" w:hAnsi="宋体" w:eastAsia="宋体" w:cs="宋体"/>
                <w:b/>
                <w:bCs/>
                <w:highlight w:val="none"/>
              </w:rPr>
              <w:t xml:space="preserve">报价，</w:t>
            </w:r>
            <w:r>
              <w:rPr>
                <w:rFonts w:hint="eastAsia" w:ascii="宋体" w:hAnsi="宋体" w:eastAsia="宋体" w:cs="宋体"/>
                <w:b/>
                <w:bCs/>
                <w:highlight w:val="none"/>
                <w:lang w:val="en-US" w:eastAsia="zh-CN"/>
              </w:rPr>
              <w:t xml:space="preserve">最终</w:t>
            </w:r>
            <w:r>
              <w:rPr>
                <w:rFonts w:hint="eastAsia" w:ascii="宋体" w:hAnsi="宋体" w:eastAsia="宋体" w:cs="宋体"/>
                <w:b/>
                <w:bCs/>
                <w:highlight w:val="none"/>
              </w:rPr>
              <w:t xml:space="preserve">报价作为评分依据。</w:t>
            </w:r>
            <w:r>
              <w:rPr>
                <w:rFonts w:hint="eastAsia" w:ascii="宋体" w:hAnsi="宋体" w:eastAsia="宋体" w:cs="宋体"/>
                <w:b/>
                <w:bCs/>
                <w:highlight w:val="none"/>
              </w:rPr>
            </w:r>
            <w:r/>
          </w:p>
          <w:p>
            <w:pPr>
              <w:pStyle w:val="1198"/>
              <w:ind w:firstLine="422"/>
              <w:spacing w:line="400" w:lineRule="exact"/>
              <w:rPr>
                <w:rFonts w:hint="eastAsia" w:ascii="宋体" w:hAnsi="宋体" w:eastAsia="宋体" w:cs="宋体"/>
                <w:b/>
                <w:bCs/>
                <w:highlight w:val="none"/>
              </w:rPr>
            </w:pPr>
            <w:r>
              <w:rPr>
                <w:rFonts w:hint="eastAsia" w:ascii="宋体" w:hAnsi="宋体" w:eastAsia="宋体" w:cs="宋体"/>
                <w:b/>
                <w:bCs/>
                <w:highlight w:val="none"/>
                <w:lang w:val="en-US" w:eastAsia="zh-CN"/>
              </w:rPr>
              <w:t xml:space="preserve">1.8 </w:t>
            </w:r>
            <w:r>
              <w:rPr>
                <w:rFonts w:hint="eastAsia" w:ascii="宋体" w:hAnsi="宋体" w:eastAsia="宋体" w:cs="宋体"/>
                <w:b/>
                <w:bCs/>
                <w:highlight w:val="none"/>
                <w:lang w:val="en-US" w:eastAsia="zh-CN"/>
              </w:rPr>
              <w:t xml:space="preserve">供应商</w:t>
            </w:r>
            <w:r>
              <w:rPr>
                <w:rFonts w:hint="eastAsia" w:ascii="宋体" w:hAnsi="宋体" w:eastAsia="宋体" w:cs="宋体"/>
                <w:b/>
                <w:bCs/>
                <w:highlight w:val="none"/>
              </w:rPr>
              <w:t xml:space="preserve">的投标报价不得超过</w:t>
            </w:r>
            <w:r>
              <w:rPr>
                <w:rFonts w:hint="eastAsia" w:ascii="宋体" w:hAnsi="宋体" w:eastAsia="宋体" w:cs="宋体"/>
                <w:b/>
                <w:bCs/>
                <w:highlight w:val="none"/>
                <w:lang w:val="en-US" w:eastAsia="zh-CN"/>
              </w:rPr>
              <w:t xml:space="preserve">最高投标限价</w:t>
            </w:r>
            <w:r>
              <w:rPr>
                <w:rFonts w:hint="eastAsia" w:ascii="宋体" w:hAnsi="宋体" w:eastAsia="宋体" w:cs="宋体"/>
                <w:b/>
                <w:bCs/>
                <w:highlight w:val="none"/>
              </w:rPr>
              <w:t xml:space="preserve">，否则</w:t>
            </w:r>
            <w:r>
              <w:rPr>
                <w:rFonts w:hint="eastAsia" w:ascii="宋体" w:hAnsi="宋体" w:eastAsia="宋体" w:cs="宋体"/>
                <w:b/>
                <w:bCs/>
                <w:highlight w:val="none"/>
                <w:lang w:val="en-US" w:eastAsia="zh-CN"/>
              </w:rPr>
              <w:t xml:space="preserve">视为无效响应</w:t>
            </w:r>
            <w:r>
              <w:rPr>
                <w:rFonts w:hint="eastAsia" w:ascii="宋体" w:hAnsi="宋体" w:eastAsia="宋体" w:cs="宋体"/>
                <w:b/>
                <w:bCs/>
                <w:highlight w:val="none"/>
              </w:rPr>
              <w:t xml:space="preserve">。</w:t>
            </w:r>
            <w:r>
              <w:rPr>
                <w:rFonts w:hint="eastAsia" w:ascii="宋体" w:hAnsi="宋体" w:eastAsia="宋体" w:cs="宋体"/>
                <w:b/>
                <w:bCs/>
                <w:highlight w:val="none"/>
              </w:rPr>
            </w:r>
            <w:r/>
          </w:p>
        </w:tc>
      </w:tr>
      <w:tr>
        <w:trPr>
          <w:trHeight w:val="322"/>
        </w:trPr>
        <w:tc>
          <w:tcPr>
            <w:tcW w:w="988" w:type="dxa"/>
            <w:vAlign w:val="center"/>
            <w:textDirection w:val="lrTb"/>
            <w:noWrap w:val="false"/>
          </w:tcPr>
          <w:p>
            <w:pPr>
              <w:pStyle w:val="1239"/>
              <w:jc w:val="center"/>
              <w:rPr>
                <w:rFonts w:hint="eastAsia" w:ascii="宋体" w:hAnsi="宋体" w:eastAsia="宋体" w:cs="宋体"/>
                <w:sz w:val="21"/>
                <w:szCs w:val="21"/>
              </w:rPr>
            </w:pPr>
            <w:r>
              <w:rPr>
                <w:rFonts w:hint="eastAsia" w:ascii="宋体" w:hAnsi="宋体" w:eastAsia="宋体" w:cs="宋体"/>
                <w:sz w:val="21"/>
                <w:szCs w:val="21"/>
              </w:rPr>
              <w:t xml:space="preserve">11.1</w:t>
            </w:r>
            <w:r>
              <w:rPr>
                <w:rFonts w:hint="eastAsia" w:ascii="宋体" w:hAnsi="宋体" w:eastAsia="宋体" w:cs="宋体"/>
                <w:sz w:val="21"/>
                <w:szCs w:val="21"/>
              </w:rPr>
            </w:r>
            <w:r/>
          </w:p>
        </w:tc>
        <w:tc>
          <w:tcPr>
            <w:tcW w:w="1701" w:type="dxa"/>
            <w:vAlign w:val="center"/>
            <w:textDirection w:val="lrTb"/>
            <w:noWrap w:val="false"/>
          </w:tcPr>
          <w:p>
            <w:pPr>
              <w:pStyle w:val="1198"/>
              <w:jc w:val="center"/>
              <w:rPr>
                <w:rFonts w:hint="eastAsia" w:ascii="宋体" w:hAnsi="宋体" w:eastAsia="宋体" w:cs="宋体"/>
                <w:sz w:val="21"/>
                <w:szCs w:val="21"/>
              </w:rPr>
            </w:pPr>
            <w:r>
              <w:rPr>
                <w:rFonts w:hint="eastAsia" w:ascii="宋体" w:hAnsi="宋体" w:eastAsia="宋体" w:cs="宋体"/>
                <w:sz w:val="21"/>
                <w:szCs w:val="21"/>
              </w:rPr>
              <w:t xml:space="preserve">磋商保证金</w:t>
            </w:r>
            <w:r>
              <w:rPr>
                <w:rFonts w:hint="eastAsia" w:ascii="宋体" w:hAnsi="宋体" w:eastAsia="宋体" w:cs="宋体"/>
                <w:sz w:val="21"/>
                <w:szCs w:val="21"/>
              </w:rPr>
            </w:r>
            <w:r/>
          </w:p>
        </w:tc>
        <w:tc>
          <w:tcPr>
            <w:tcW w:w="7253" w:type="dxa"/>
            <w:vAlign w:val="center"/>
            <w:textDirection w:val="lrTb"/>
            <w:noWrap w:val="false"/>
          </w:tcPr>
          <w:p>
            <w:pPr>
              <w:pStyle w:val="1198"/>
              <w:jc w:val="left"/>
              <w:rPr>
                <w:rFonts w:hint="eastAsia" w:ascii="宋体" w:hAnsi="宋体" w:eastAsia="宋体" w:cs="宋体"/>
                <w:sz w:val="21"/>
                <w:szCs w:val="21"/>
              </w:rPr>
            </w:pPr>
            <w:r>
              <w:rPr>
                <w:rFonts w:hint="eastAsia" w:ascii="宋体" w:hAnsi="宋体" w:eastAsia="宋体" w:cs="宋体"/>
                <w:sz w:val="21"/>
                <w:szCs w:val="21"/>
              </w:rPr>
              <w:t xml:space="preserve">免收</w:t>
            </w:r>
            <w:r>
              <w:rPr>
                <w:rFonts w:hint="eastAsia" w:ascii="宋体" w:hAnsi="宋体" w:eastAsia="宋体" w:cs="宋体"/>
                <w:sz w:val="21"/>
                <w:szCs w:val="21"/>
              </w:rPr>
            </w:r>
            <w:r/>
          </w:p>
        </w:tc>
      </w:tr>
      <w:tr>
        <w:trPr>
          <w:trHeight w:val="382"/>
        </w:trPr>
        <w:tc>
          <w:tcPr>
            <w:tcW w:w="988" w:type="dxa"/>
            <w:vAlign w:val="center"/>
            <w:textDirection w:val="lrTb"/>
            <w:noWrap w:val="false"/>
          </w:tcPr>
          <w:p>
            <w:pPr>
              <w:pStyle w:val="1239"/>
              <w:jc w:val="center"/>
              <w:rPr>
                <w:rFonts w:hint="eastAsia" w:ascii="宋体" w:hAnsi="宋体" w:eastAsia="宋体" w:cs="宋体"/>
                <w:sz w:val="21"/>
                <w:szCs w:val="21"/>
              </w:rPr>
            </w:pPr>
            <w:r>
              <w:rPr>
                <w:rFonts w:hint="eastAsia" w:ascii="宋体" w:hAnsi="宋体" w:eastAsia="宋体" w:cs="宋体"/>
                <w:sz w:val="21"/>
                <w:szCs w:val="21"/>
              </w:rPr>
              <w:t xml:space="preserve">12.1</w:t>
            </w:r>
            <w:r>
              <w:rPr>
                <w:rFonts w:hint="eastAsia" w:ascii="宋体" w:hAnsi="宋体" w:eastAsia="宋体" w:cs="宋体"/>
                <w:sz w:val="21"/>
                <w:szCs w:val="21"/>
              </w:rPr>
            </w:r>
            <w:r/>
          </w:p>
        </w:tc>
        <w:tc>
          <w:tcPr>
            <w:tcW w:w="1701" w:type="dxa"/>
            <w:vAlign w:val="center"/>
            <w:textDirection w:val="lrTb"/>
            <w:noWrap w:val="false"/>
          </w:tcPr>
          <w:p>
            <w:pPr>
              <w:pStyle w:val="1198"/>
              <w:jc w:val="center"/>
              <w:rPr>
                <w:rFonts w:hint="eastAsia" w:ascii="宋体" w:hAnsi="宋体" w:eastAsia="宋体" w:cs="宋体"/>
                <w:sz w:val="21"/>
                <w:szCs w:val="21"/>
              </w:rPr>
            </w:pPr>
            <w:r>
              <w:rPr>
                <w:rFonts w:hint="eastAsia" w:ascii="宋体" w:hAnsi="宋体" w:eastAsia="宋体" w:cs="宋体"/>
                <w:sz w:val="21"/>
                <w:szCs w:val="21"/>
              </w:rPr>
              <w:t xml:space="preserve">响应有效期</w:t>
            </w:r>
            <w:r>
              <w:rPr>
                <w:rFonts w:hint="eastAsia" w:ascii="宋体" w:hAnsi="宋体" w:eastAsia="宋体" w:cs="宋体"/>
                <w:sz w:val="21"/>
                <w:szCs w:val="21"/>
              </w:rPr>
            </w:r>
            <w:r/>
          </w:p>
        </w:tc>
        <w:tc>
          <w:tcPr>
            <w:tcW w:w="7253" w:type="dxa"/>
            <w:vAlign w:val="center"/>
            <w:textDirection w:val="lrTb"/>
            <w:noWrap w:val="false"/>
          </w:tcPr>
          <w:p>
            <w:pPr>
              <w:pStyle w:val="1198"/>
              <w:jc w:val="left"/>
              <w:rPr>
                <w:rFonts w:hint="eastAsia" w:ascii="宋体" w:hAnsi="宋体" w:eastAsia="宋体" w:cs="宋体"/>
                <w:sz w:val="21"/>
                <w:szCs w:val="21"/>
              </w:rPr>
            </w:pPr>
            <w:r>
              <w:rPr>
                <w:rFonts w:hint="eastAsia" w:ascii="宋体" w:hAnsi="宋体" w:eastAsia="宋体" w:cs="宋体"/>
                <w:sz w:val="21"/>
                <w:szCs w:val="21"/>
              </w:rPr>
              <w:t xml:space="preserve">自提交响应文件的截止之日起算</w:t>
            </w:r>
            <w:r>
              <w:rPr>
                <w:rFonts w:hint="eastAsia" w:ascii="宋体" w:hAnsi="宋体" w:eastAsia="宋体" w:cs="宋体"/>
                <w:sz w:val="21"/>
                <w:szCs w:val="21"/>
                <w:highlight w:val="none"/>
                <w:u w:val="single"/>
                <w:lang w:val="en-US" w:eastAsia="zh-CN"/>
              </w:rPr>
              <w:t xml:space="preserve"> 60 </w:t>
            </w:r>
            <w:r>
              <w:rPr>
                <w:rFonts w:hint="eastAsia" w:ascii="宋体" w:hAnsi="宋体" w:eastAsia="宋体" w:cs="宋体"/>
                <w:sz w:val="21"/>
                <w:szCs w:val="21"/>
                <w:highlight w:val="none"/>
              </w:rPr>
              <w:t xml:space="preserve">日历天。</w:t>
            </w:r>
            <w:r>
              <w:rPr>
                <w:rFonts w:hint="eastAsia" w:ascii="宋体" w:hAnsi="宋体" w:eastAsia="宋体" w:cs="宋体"/>
                <w:sz w:val="21"/>
                <w:szCs w:val="21"/>
              </w:rPr>
            </w:r>
            <w:r/>
          </w:p>
        </w:tc>
      </w:tr>
      <w:tr>
        <w:trPr>
          <w:trHeight w:val="20"/>
        </w:trPr>
        <w:tc>
          <w:tcPr>
            <w:tcW w:w="988" w:type="dxa"/>
            <w:vAlign w:val="center"/>
            <w:textDirection w:val="lrTb"/>
            <w:noWrap w:val="false"/>
          </w:tcPr>
          <w:p>
            <w:pPr>
              <w:pStyle w:val="1239"/>
              <w:jc w:val="center"/>
              <w:rPr>
                <w:rFonts w:hint="eastAsia" w:ascii="宋体" w:hAnsi="宋体" w:eastAsia="宋体" w:cs="宋体"/>
                <w:sz w:val="21"/>
                <w:szCs w:val="21"/>
              </w:rPr>
            </w:pPr>
            <w:r>
              <w:rPr>
                <w:rFonts w:hint="eastAsia" w:ascii="宋体" w:hAnsi="宋体" w:eastAsia="宋体" w:cs="宋体"/>
                <w:sz w:val="21"/>
                <w:szCs w:val="21"/>
              </w:rPr>
              <w:t xml:space="preserve">23.5</w:t>
            </w:r>
            <w:r>
              <w:rPr>
                <w:rFonts w:hint="eastAsia" w:ascii="宋体" w:hAnsi="宋体" w:eastAsia="宋体" w:cs="宋体"/>
                <w:sz w:val="21"/>
                <w:szCs w:val="21"/>
              </w:rPr>
            </w:r>
            <w:r/>
          </w:p>
        </w:tc>
        <w:tc>
          <w:tcPr>
            <w:tcW w:w="1701" w:type="dxa"/>
            <w:vAlign w:val="center"/>
            <w:textDirection w:val="lrTb"/>
            <w:noWrap w:val="false"/>
          </w:tcPr>
          <w:p>
            <w:pPr>
              <w:pStyle w:val="1198"/>
              <w:jc w:val="center"/>
              <w:rPr>
                <w:rFonts w:hint="eastAsia" w:ascii="宋体" w:hAnsi="宋体" w:eastAsia="宋体" w:cs="宋体"/>
                <w:sz w:val="21"/>
                <w:szCs w:val="21"/>
              </w:rPr>
            </w:pPr>
            <w:r>
              <w:rPr>
                <w:rFonts w:hint="eastAsia" w:ascii="宋体" w:hAnsi="宋体" w:eastAsia="宋体" w:cs="宋体"/>
                <w:sz w:val="21"/>
                <w:szCs w:val="21"/>
              </w:rPr>
              <w:t xml:space="preserve">分包</w:t>
            </w:r>
            <w:r>
              <w:rPr>
                <w:rFonts w:hint="eastAsia" w:ascii="宋体" w:hAnsi="宋体" w:eastAsia="宋体" w:cs="宋体"/>
                <w:sz w:val="21"/>
                <w:szCs w:val="21"/>
              </w:rPr>
            </w:r>
            <w:r/>
          </w:p>
        </w:tc>
        <w:tc>
          <w:tcPr>
            <w:tcW w:w="7253" w:type="dxa"/>
            <w:vAlign w:val="center"/>
            <w:textDirection w:val="lrTb"/>
            <w:noWrap w:val="false"/>
          </w:tcPr>
          <w:p>
            <w:pPr>
              <w:pStyle w:val="1198"/>
              <w:jc w:val="left"/>
              <w:rPr>
                <w:rFonts w:hint="eastAsia" w:ascii="宋体" w:hAnsi="宋体" w:eastAsia="宋体" w:cs="宋体"/>
                <w:sz w:val="21"/>
                <w:szCs w:val="21"/>
              </w:rPr>
            </w:pPr>
            <w:r>
              <w:rPr>
                <w:rFonts w:hint="eastAsia" w:ascii="宋体" w:hAnsi="宋体" w:eastAsia="宋体" w:cs="宋体"/>
                <w:sz w:val="21"/>
                <w:szCs w:val="21"/>
              </w:rPr>
              <w:t xml:space="preserve">本项目是否允许分包： </w:t>
            </w:r>
            <w:r>
              <w:rPr>
                <w:rFonts w:hint="eastAsia" w:ascii="宋体" w:hAnsi="宋体" w:eastAsia="宋体" w:cs="宋体"/>
                <w:sz w:val="21"/>
                <w:szCs w:val="21"/>
              </w:rPr>
            </w:r>
            <w:r/>
          </w:p>
          <w:p>
            <w:pPr>
              <w:pStyle w:val="1198"/>
              <w:jc w:val="left"/>
              <w:rPr>
                <w:rFonts w:hint="eastAsia" w:ascii="宋体" w:hAnsi="宋体" w:eastAsia="宋体" w:cs="宋体"/>
                <w:sz w:val="21"/>
                <w:szCs w:val="21"/>
              </w:rPr>
            </w:pPr>
            <w:r>
              <w:rPr>
                <w:rFonts w:hint="eastAsia" w:ascii="宋体" w:hAnsi="宋体" w:eastAsia="宋体" w:cs="宋体"/>
                <w:b/>
                <w:color w:val="000000"/>
                <w:sz w:val="21"/>
                <w:szCs w:val="21"/>
              </w:rPr>
              <w:t xml:space="preserve">■</w:t>
            </w:r>
            <w:r>
              <w:rPr>
                <w:rFonts w:hint="eastAsia" w:ascii="宋体" w:hAnsi="宋体" w:eastAsia="宋体" w:cs="宋体"/>
                <w:sz w:val="21"/>
                <w:szCs w:val="21"/>
              </w:rPr>
              <w:t xml:space="preserve">不允许</w:t>
            </w:r>
            <w:r>
              <w:rPr>
                <w:rFonts w:hint="eastAsia" w:ascii="宋体" w:hAnsi="宋体" w:eastAsia="宋体" w:cs="宋体"/>
                <w:sz w:val="21"/>
                <w:szCs w:val="21"/>
              </w:rPr>
            </w:r>
            <w:r/>
          </w:p>
          <w:p>
            <w:pPr>
              <w:pStyle w:val="1198"/>
              <w:jc w:val="left"/>
              <w:rPr>
                <w:rFonts w:hint="eastAsia" w:ascii="宋体" w:hAnsi="宋体" w:eastAsia="宋体" w:cs="宋体"/>
                <w:sz w:val="21"/>
                <w:szCs w:val="21"/>
              </w:rPr>
            </w:pPr>
            <w:r>
              <w:rPr>
                <w:rFonts w:ascii="Wingdings 2" w:hAnsi="Wingdings 2" w:eastAsia="Wingdings 2" w:cs="Wingdings 2"/>
                <w:sz w:val="21"/>
                <w:szCs w:val="21"/>
              </w:rPr>
              <w:t xml:space="preserve">£</w:t>
            </w:r>
            <w:r>
              <w:rPr>
                <w:rFonts w:hint="eastAsia" w:ascii="宋体" w:hAnsi="宋体" w:eastAsia="宋体" w:cs="宋体"/>
                <w:sz w:val="21"/>
                <w:szCs w:val="21"/>
              </w:rPr>
              <w:t xml:space="preserve">允许，具体要求：_______。</w:t>
            </w:r>
            <w:r>
              <w:rPr>
                <w:rFonts w:hint="eastAsia" w:ascii="宋体" w:hAnsi="宋体" w:eastAsia="宋体" w:cs="宋体"/>
                <w:sz w:val="21"/>
                <w:szCs w:val="21"/>
              </w:rPr>
            </w:r>
            <w:r/>
          </w:p>
          <w:p>
            <w:pPr>
              <w:pStyle w:val="1198"/>
              <w:jc w:val="left"/>
              <w:rPr>
                <w:rFonts w:hint="eastAsia" w:ascii="宋体" w:hAnsi="宋体" w:eastAsia="宋体" w:cs="宋体"/>
                <w:sz w:val="21"/>
                <w:szCs w:val="21"/>
              </w:rPr>
            </w:pPr>
            <w:r>
              <w:rPr>
                <w:rFonts w:hint="eastAsia" w:ascii="宋体" w:hAnsi="宋体" w:eastAsia="宋体" w:cs="宋体"/>
                <w:sz w:val="21"/>
                <w:szCs w:val="21"/>
              </w:rPr>
              <w:t xml:space="preserve">（1）可以分包履行的具体内容：_______；</w:t>
            </w:r>
            <w:r>
              <w:rPr>
                <w:rFonts w:hint="eastAsia" w:ascii="宋体" w:hAnsi="宋体" w:eastAsia="宋体" w:cs="宋体"/>
                <w:sz w:val="21"/>
                <w:szCs w:val="21"/>
              </w:rPr>
            </w:r>
            <w:r/>
          </w:p>
          <w:p>
            <w:pPr>
              <w:pStyle w:val="1198"/>
              <w:jc w:val="left"/>
              <w:rPr>
                <w:rFonts w:hint="eastAsia" w:ascii="宋体" w:hAnsi="宋体" w:eastAsia="宋体" w:cs="宋体"/>
                <w:sz w:val="21"/>
                <w:szCs w:val="21"/>
              </w:rPr>
            </w:pPr>
            <w:r>
              <w:rPr>
                <w:rFonts w:hint="eastAsia" w:ascii="宋体" w:hAnsi="宋体" w:eastAsia="宋体" w:cs="宋体"/>
                <w:sz w:val="21"/>
                <w:szCs w:val="21"/>
              </w:rPr>
              <w:t xml:space="preserve">（2）允许分包的金额或者比例：_______；</w:t>
            </w:r>
            <w:r>
              <w:rPr>
                <w:rFonts w:hint="eastAsia" w:ascii="宋体" w:hAnsi="宋体" w:eastAsia="宋体" w:cs="宋体"/>
                <w:sz w:val="21"/>
                <w:szCs w:val="21"/>
              </w:rPr>
            </w:r>
            <w:r/>
          </w:p>
          <w:p>
            <w:pPr>
              <w:pStyle w:val="1198"/>
              <w:jc w:val="left"/>
              <w:rPr>
                <w:rFonts w:hint="eastAsia" w:ascii="宋体" w:hAnsi="宋体" w:eastAsia="宋体" w:cs="宋体"/>
                <w:sz w:val="21"/>
                <w:szCs w:val="21"/>
                <w:u w:val="single"/>
              </w:rPr>
            </w:pPr>
            <w:r>
              <w:rPr>
                <w:rFonts w:hint="eastAsia" w:ascii="宋体" w:hAnsi="宋体" w:eastAsia="宋体" w:cs="宋体"/>
                <w:sz w:val="21"/>
                <w:szCs w:val="21"/>
              </w:rPr>
              <w:t xml:space="preserve">（3）其他要求：_______。</w:t>
            </w:r>
            <w:r>
              <w:rPr>
                <w:rFonts w:hint="eastAsia" w:ascii="宋体" w:hAnsi="宋体" w:eastAsia="宋体" w:cs="宋体"/>
                <w:sz w:val="21"/>
                <w:szCs w:val="21"/>
                <w:u w:val="single"/>
              </w:rPr>
            </w:r>
            <w:r/>
          </w:p>
        </w:tc>
      </w:tr>
      <w:tr>
        <w:trPr>
          <w:trHeight w:val="20"/>
        </w:trPr>
        <w:tc>
          <w:tcPr>
            <w:tcW w:w="988" w:type="dxa"/>
            <w:vAlign w:val="center"/>
            <w:textDirection w:val="lrTb"/>
            <w:noWrap w:val="false"/>
          </w:tcPr>
          <w:p>
            <w:pPr>
              <w:pStyle w:val="1239"/>
              <w:jc w:val="center"/>
              <w:rPr>
                <w:rFonts w:hint="eastAsia" w:ascii="宋体" w:hAnsi="宋体" w:eastAsia="宋体" w:cs="宋体"/>
                <w:sz w:val="21"/>
                <w:szCs w:val="21"/>
              </w:rPr>
            </w:pPr>
            <w:r>
              <w:rPr>
                <w:rFonts w:hint="eastAsia" w:ascii="宋体" w:hAnsi="宋体" w:eastAsia="宋体" w:cs="宋体"/>
                <w:sz w:val="21"/>
                <w:szCs w:val="21"/>
              </w:rPr>
              <w:t xml:space="preserve">24.1.1</w:t>
            </w:r>
            <w:r>
              <w:rPr>
                <w:rFonts w:hint="eastAsia" w:ascii="宋体" w:hAnsi="宋体" w:eastAsia="宋体" w:cs="宋体"/>
                <w:sz w:val="21"/>
                <w:szCs w:val="21"/>
              </w:rPr>
            </w:r>
            <w:r/>
          </w:p>
        </w:tc>
        <w:tc>
          <w:tcPr>
            <w:tcW w:w="1701" w:type="dxa"/>
            <w:vAlign w:val="center"/>
            <w:textDirection w:val="lrTb"/>
            <w:noWrap w:val="false"/>
          </w:tcPr>
          <w:p>
            <w:pPr>
              <w:pStyle w:val="1198"/>
              <w:jc w:val="center"/>
              <w:rPr>
                <w:rFonts w:hint="eastAsia" w:ascii="宋体" w:hAnsi="宋体" w:eastAsia="宋体" w:cs="宋体"/>
                <w:sz w:val="21"/>
                <w:szCs w:val="21"/>
              </w:rPr>
            </w:pPr>
            <w:r>
              <w:rPr>
                <w:rFonts w:hint="eastAsia" w:ascii="宋体" w:hAnsi="宋体" w:eastAsia="宋体" w:cs="宋体"/>
                <w:sz w:val="21"/>
                <w:szCs w:val="21"/>
              </w:rPr>
              <w:t xml:space="preserve">询问</w:t>
            </w:r>
            <w:r>
              <w:rPr>
                <w:rFonts w:hint="eastAsia" w:ascii="宋体" w:hAnsi="宋体" w:eastAsia="宋体" w:cs="宋体"/>
                <w:sz w:val="21"/>
                <w:szCs w:val="21"/>
              </w:rPr>
            </w:r>
            <w:r/>
          </w:p>
        </w:tc>
        <w:tc>
          <w:tcPr>
            <w:tcW w:w="7253" w:type="dxa"/>
            <w:vAlign w:val="center"/>
            <w:textDirection w:val="lrTb"/>
            <w:noWrap w:val="false"/>
          </w:tcPr>
          <w:p>
            <w:pPr>
              <w:pStyle w:val="1198"/>
              <w:jc w:val="left"/>
              <w:rPr>
                <w:rFonts w:hint="eastAsia" w:ascii="宋体" w:hAnsi="宋体" w:eastAsia="宋体" w:cs="宋体"/>
                <w:sz w:val="21"/>
                <w:szCs w:val="21"/>
              </w:rPr>
            </w:pPr>
            <w:r>
              <w:rPr>
                <w:rFonts w:hint="eastAsia" w:ascii="宋体" w:hAnsi="宋体" w:eastAsia="宋体" w:cs="宋体"/>
                <w:sz w:val="21"/>
                <w:szCs w:val="21"/>
              </w:rPr>
              <w:t xml:space="preserve">询问送达形式：</w:t>
            </w:r>
            <w:r>
              <w:rPr>
                <w:rFonts w:hint="eastAsia" w:ascii="宋体" w:hAnsi="宋体" w:eastAsia="宋体" w:cs="宋体"/>
                <w:sz w:val="21"/>
                <w:szCs w:val="21"/>
                <w:u w:val="single"/>
                <w:lang w:val="en-US" w:eastAsia="zh-CN"/>
              </w:rPr>
              <w:t xml:space="preserve">按照24.1询问执行</w:t>
            </w:r>
            <w:r>
              <w:rPr>
                <w:rFonts w:hint="eastAsia" w:ascii="宋体" w:hAnsi="宋体" w:eastAsia="宋体" w:cs="宋体"/>
                <w:sz w:val="21"/>
                <w:szCs w:val="21"/>
                <w:u w:val="single"/>
              </w:rPr>
              <w:t xml:space="preserve">。</w:t>
            </w:r>
            <w:r>
              <w:rPr>
                <w:rFonts w:hint="eastAsia" w:ascii="宋体" w:hAnsi="宋体" w:eastAsia="宋体" w:cs="宋体"/>
                <w:sz w:val="21"/>
                <w:szCs w:val="21"/>
              </w:rPr>
            </w:r>
            <w:r/>
          </w:p>
        </w:tc>
      </w:tr>
      <w:tr>
        <w:trPr>
          <w:trHeight w:val="20"/>
        </w:trPr>
        <w:tc>
          <w:tcPr>
            <w:tcW w:w="988" w:type="dxa"/>
            <w:vAlign w:val="center"/>
            <w:textDirection w:val="lrTb"/>
            <w:noWrap w:val="false"/>
          </w:tcPr>
          <w:p>
            <w:pPr>
              <w:pStyle w:val="1239"/>
              <w:jc w:val="center"/>
              <w:rPr>
                <w:rFonts w:hint="eastAsia" w:ascii="宋体" w:hAnsi="宋体" w:eastAsia="宋体" w:cs="宋体"/>
                <w:sz w:val="21"/>
                <w:szCs w:val="21"/>
              </w:rPr>
            </w:pPr>
            <w:r>
              <w:rPr>
                <w:rFonts w:hint="eastAsia" w:ascii="宋体" w:hAnsi="宋体" w:eastAsia="宋体" w:cs="宋体"/>
                <w:sz w:val="21"/>
                <w:szCs w:val="21"/>
              </w:rPr>
              <w:t xml:space="preserve">24.3</w:t>
            </w:r>
            <w:r>
              <w:rPr>
                <w:rFonts w:hint="eastAsia" w:ascii="宋体" w:hAnsi="宋体" w:eastAsia="宋体" w:cs="宋体"/>
                <w:sz w:val="21"/>
                <w:szCs w:val="21"/>
              </w:rPr>
            </w:r>
            <w:r/>
          </w:p>
        </w:tc>
        <w:tc>
          <w:tcPr>
            <w:tcW w:w="1701" w:type="dxa"/>
            <w:vAlign w:val="center"/>
            <w:textDirection w:val="lrTb"/>
            <w:noWrap w:val="false"/>
          </w:tcPr>
          <w:p>
            <w:pPr>
              <w:pStyle w:val="1198"/>
              <w:jc w:val="center"/>
              <w:rPr>
                <w:rFonts w:hint="eastAsia" w:ascii="宋体" w:hAnsi="宋体" w:eastAsia="宋体" w:cs="宋体"/>
                <w:sz w:val="21"/>
                <w:szCs w:val="21"/>
              </w:rPr>
            </w:pPr>
            <w:r>
              <w:rPr>
                <w:rFonts w:hint="eastAsia" w:ascii="宋体" w:hAnsi="宋体" w:eastAsia="宋体" w:cs="宋体"/>
                <w:sz w:val="21"/>
                <w:szCs w:val="21"/>
              </w:rPr>
              <w:t xml:space="preserve">联系方式</w:t>
            </w:r>
            <w:r>
              <w:rPr>
                <w:rFonts w:hint="eastAsia" w:ascii="宋体" w:hAnsi="宋体" w:eastAsia="宋体" w:cs="宋体"/>
                <w:sz w:val="21"/>
                <w:szCs w:val="21"/>
              </w:rPr>
            </w:r>
            <w:r/>
          </w:p>
        </w:tc>
        <w:tc>
          <w:tcPr>
            <w:tcW w:w="7253" w:type="dxa"/>
            <w:vAlign w:val="center"/>
            <w:textDirection w:val="lrTb"/>
            <w:noWrap w:val="false"/>
          </w:tcPr>
          <w:p>
            <w:pPr>
              <w:pStyle w:val="1198"/>
              <w:jc w:val="left"/>
              <w:rPr>
                <w:rFonts w:hint="eastAsia" w:ascii="宋体" w:hAnsi="宋体" w:eastAsia="宋体" w:cs="宋体"/>
                <w:sz w:val="21"/>
                <w:szCs w:val="21"/>
              </w:rPr>
            </w:pPr>
            <w:r>
              <w:rPr>
                <w:rFonts w:hint="eastAsia" w:ascii="宋体" w:hAnsi="宋体" w:eastAsia="宋体" w:cs="宋体"/>
                <w:sz w:val="21"/>
                <w:szCs w:val="21"/>
              </w:rPr>
              <w:t xml:space="preserve">接收询问和质疑的联系方式</w:t>
            </w:r>
            <w:r>
              <w:rPr>
                <w:rFonts w:hint="eastAsia" w:ascii="宋体" w:hAnsi="宋体" w:eastAsia="宋体" w:cs="宋体"/>
                <w:sz w:val="21"/>
                <w:szCs w:val="21"/>
              </w:rPr>
            </w:r>
            <w:r/>
          </w:p>
          <w:p>
            <w:pPr>
              <w:pStyle w:val="1198"/>
              <w:jc w:val="left"/>
              <w:rPr>
                <w:rFonts w:hint="eastAsia" w:ascii="宋体" w:hAnsi="宋体" w:eastAsia="宋体" w:cs="宋体"/>
                <w:sz w:val="21"/>
                <w:szCs w:val="21"/>
              </w:rPr>
            </w:pPr>
            <w:r>
              <w:rPr>
                <w:rFonts w:hint="eastAsia" w:ascii="宋体" w:hAnsi="宋体" w:eastAsia="宋体" w:cs="宋体"/>
                <w:sz w:val="21"/>
                <w:szCs w:val="21"/>
              </w:rPr>
              <w:t xml:space="preserve">联系部门：</w:t>
            </w:r>
            <w:r>
              <w:rPr>
                <w:rFonts w:hint="eastAsia" w:ascii="宋体" w:hAnsi="宋体" w:eastAsia="宋体" w:cs="宋体"/>
                <w:sz w:val="21"/>
                <w:szCs w:val="21"/>
                <w:u w:val="single"/>
                <w:lang w:val="en-US" w:eastAsia="zh-CN"/>
              </w:rPr>
              <w:t xml:space="preserve">江苏天平工程项目管理有限公司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98"/>
              <w:jc w:val="left"/>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u w:val="single"/>
                <w:lang w:val="en-US" w:eastAsia="zh-CN"/>
              </w:rPr>
              <w:t xml:space="preserve"> 0519-87107666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98"/>
              <w:jc w:val="left"/>
              <w:rPr>
                <w:rFonts w:hint="eastAsia" w:ascii="宋体" w:hAnsi="宋体" w:eastAsia="宋体" w:cs="宋体"/>
                <w:sz w:val="21"/>
                <w:szCs w:val="21"/>
              </w:rPr>
            </w:pPr>
            <w:r>
              <w:rPr>
                <w:rFonts w:hint="eastAsia" w:ascii="宋体" w:hAnsi="宋体" w:eastAsia="宋体" w:cs="宋体"/>
                <w:sz w:val="21"/>
                <w:szCs w:val="21"/>
              </w:rPr>
              <w:t xml:space="preserve">通讯地址：</w:t>
            </w:r>
            <w:r>
              <w:rPr>
                <w:rFonts w:hint="eastAsia" w:ascii="宋体" w:hAnsi="宋体" w:eastAsia="宋体" w:cs="宋体"/>
                <w:sz w:val="21"/>
                <w:szCs w:val="21"/>
                <w:u w:val="single"/>
                <w:lang w:val="en-US" w:eastAsia="zh-CN"/>
              </w:rPr>
              <w:t xml:space="preserve">溧阳市金桥商贸流通中心5区8幢4楼</w:t>
            </w:r>
            <w:r>
              <w:rPr>
                <w:rFonts w:hint="eastAsia" w:ascii="宋体" w:hAnsi="宋体" w:eastAsia="宋体" w:cs="宋体"/>
                <w:sz w:val="21"/>
                <w:szCs w:val="21"/>
              </w:rPr>
              <w:t xml:space="preserve">。</w:t>
            </w:r>
            <w:r>
              <w:rPr>
                <w:rFonts w:hint="eastAsia" w:ascii="宋体" w:hAnsi="宋体" w:eastAsia="宋体" w:cs="宋体"/>
                <w:sz w:val="21"/>
                <w:szCs w:val="21"/>
              </w:rPr>
            </w:r>
            <w:r/>
          </w:p>
        </w:tc>
      </w:tr>
      <w:tr>
        <w:trPr>
          <w:trHeight w:val="1571"/>
        </w:trPr>
        <w:tc>
          <w:tcPr>
            <w:tcW w:w="988" w:type="dxa"/>
            <w:vAlign w:val="center"/>
            <w:textDirection w:val="lrTb"/>
            <w:noWrap w:val="false"/>
          </w:tcPr>
          <w:p>
            <w:pPr>
              <w:pStyle w:val="1239"/>
              <w:jc w:val="center"/>
              <w:rPr>
                <w:rFonts w:hint="eastAsia" w:ascii="宋体" w:hAnsi="宋体" w:eastAsia="宋体" w:cs="宋体"/>
                <w:sz w:val="21"/>
                <w:szCs w:val="21"/>
              </w:rPr>
            </w:pPr>
            <w:r>
              <w:rPr>
                <w:rFonts w:hint="eastAsia" w:ascii="宋体" w:hAnsi="宋体" w:eastAsia="宋体" w:cs="宋体"/>
                <w:sz w:val="21"/>
                <w:szCs w:val="21"/>
              </w:rPr>
              <w:t xml:space="preserve">25</w:t>
            </w:r>
            <w:r>
              <w:rPr>
                <w:rFonts w:hint="eastAsia" w:ascii="宋体" w:hAnsi="宋体" w:eastAsia="宋体" w:cs="宋体"/>
                <w:sz w:val="21"/>
                <w:szCs w:val="21"/>
              </w:rPr>
            </w:r>
            <w:r/>
          </w:p>
        </w:tc>
        <w:tc>
          <w:tcPr>
            <w:tcW w:w="1701" w:type="dxa"/>
            <w:vAlign w:val="center"/>
            <w:textDirection w:val="lrTb"/>
            <w:noWrap w:val="false"/>
          </w:tcPr>
          <w:p>
            <w:pPr>
              <w:pStyle w:val="1198"/>
              <w:jc w:val="center"/>
              <w:rPr>
                <w:rFonts w:hint="eastAsia" w:ascii="宋体" w:hAnsi="宋体" w:eastAsia="宋体" w:cs="宋体"/>
                <w:sz w:val="21"/>
                <w:szCs w:val="21"/>
              </w:rPr>
            </w:pPr>
            <w:r>
              <w:rPr>
                <w:rFonts w:hint="eastAsia" w:ascii="宋体" w:hAnsi="宋体" w:eastAsia="宋体" w:cs="宋体"/>
                <w:sz w:val="21"/>
                <w:szCs w:val="21"/>
              </w:rPr>
              <w:t xml:space="preserve">代理费</w:t>
            </w:r>
            <w:r>
              <w:rPr>
                <w:rFonts w:hint="eastAsia" w:ascii="宋体" w:hAnsi="宋体" w:eastAsia="宋体" w:cs="宋体"/>
                <w:sz w:val="21"/>
                <w:szCs w:val="21"/>
              </w:rPr>
            </w:r>
            <w:r/>
          </w:p>
        </w:tc>
        <w:tc>
          <w:tcPr>
            <w:tcW w:w="7253" w:type="dxa"/>
            <w:vAlign w:val="center"/>
            <w:textDirection w:val="lrTb"/>
            <w:noWrap w:val="false"/>
          </w:tcPr>
          <w:p>
            <w:pPr>
              <w:pStyle w:val="1198"/>
              <w:jc w:val="left"/>
              <w:rPr>
                <w:rFonts w:hint="eastAsia" w:ascii="宋体" w:hAnsi="宋体" w:eastAsia="宋体" w:cs="宋体"/>
                <w:sz w:val="21"/>
                <w:szCs w:val="21"/>
              </w:rPr>
            </w:pPr>
            <w:r>
              <w:rPr>
                <w:rFonts w:hint="eastAsia" w:ascii="宋体" w:hAnsi="宋体" w:eastAsia="宋体" w:cs="宋体"/>
                <w:sz w:val="21"/>
                <w:szCs w:val="21"/>
              </w:rPr>
              <w:t xml:space="preserve">收费对象：</w:t>
            </w:r>
            <w:r>
              <w:rPr>
                <w:rFonts w:hint="eastAsia" w:ascii="宋体" w:hAnsi="宋体" w:eastAsia="宋体" w:cs="宋体"/>
                <w:sz w:val="21"/>
                <w:szCs w:val="21"/>
              </w:rPr>
            </w:r>
            <w:r/>
          </w:p>
          <w:p>
            <w:pPr>
              <w:pStyle w:val="1198"/>
              <w:jc w:val="left"/>
              <w:rPr>
                <w:rFonts w:hint="eastAsia" w:ascii="宋体" w:hAnsi="宋体" w:eastAsia="宋体" w:cs="宋体"/>
                <w:sz w:val="21"/>
                <w:szCs w:val="21"/>
              </w:rPr>
            </w:pPr>
            <w:r>
              <w:rPr>
                <w:rFonts w:ascii="Wingdings 2" w:hAnsi="Wingdings 2" w:eastAsia="Wingdings 2" w:cs="Wingdings 2"/>
                <w:sz w:val="21"/>
                <w:szCs w:val="21"/>
              </w:rPr>
              <w:t xml:space="preserve">£</w:t>
            </w:r>
            <w:r>
              <w:rPr>
                <w:rFonts w:hint="eastAsia" w:ascii="宋体" w:hAnsi="宋体" w:eastAsia="宋体" w:cs="宋体"/>
                <w:sz w:val="21"/>
                <w:szCs w:val="21"/>
              </w:rPr>
              <w:t xml:space="preserve">采购人</w:t>
            </w:r>
            <w:r>
              <w:rPr>
                <w:rFonts w:hint="eastAsia" w:ascii="宋体" w:hAnsi="宋体" w:eastAsia="宋体" w:cs="宋体"/>
                <w:sz w:val="21"/>
                <w:szCs w:val="21"/>
              </w:rPr>
            </w:r>
            <w:r/>
          </w:p>
          <w:p>
            <w:pPr>
              <w:pStyle w:val="1198"/>
              <w:jc w:val="left"/>
              <w:rPr>
                <w:rFonts w:hint="eastAsia" w:ascii="宋体" w:hAnsi="宋体" w:eastAsia="宋体" w:cs="宋体"/>
                <w:sz w:val="21"/>
                <w:szCs w:val="21"/>
              </w:rPr>
            </w:pPr>
            <w:r>
              <w:rPr>
                <w:rFonts w:hint="eastAsia" w:ascii="宋体" w:hAnsi="宋体" w:eastAsia="宋体" w:cs="宋体"/>
                <w:b/>
                <w:color w:val="000000"/>
                <w:sz w:val="21"/>
                <w:szCs w:val="21"/>
              </w:rPr>
              <w:t xml:space="preserve">■</w:t>
            </w:r>
            <w:r>
              <w:rPr>
                <w:rFonts w:hint="eastAsia" w:ascii="宋体" w:hAnsi="宋体" w:eastAsia="宋体" w:cs="宋体"/>
                <w:sz w:val="21"/>
                <w:szCs w:val="21"/>
              </w:rPr>
              <w:t xml:space="preserve">成交供应商</w:t>
            </w:r>
            <w:r>
              <w:rPr>
                <w:rFonts w:hint="eastAsia" w:ascii="宋体" w:hAnsi="宋体" w:eastAsia="宋体" w:cs="宋体"/>
                <w:sz w:val="21"/>
                <w:szCs w:val="21"/>
              </w:rPr>
            </w:r>
            <w:r/>
          </w:p>
          <w:p>
            <w:pPr>
              <w:pStyle w:val="1198"/>
              <w:spacing w:before="27" w:line="240" w:lineRule="auto"/>
              <w:rPr>
                <w:rFonts w:hint="eastAsia" w:ascii="宋体" w:hAnsi="宋体" w:eastAsia="宋体" w:cs="宋体"/>
                <w:sz w:val="21"/>
                <w:szCs w:val="21"/>
                <w:u w:val="single"/>
              </w:rPr>
            </w:pPr>
            <w:r>
              <w:rPr>
                <w:rFonts w:hint="eastAsia" w:ascii="宋体" w:hAnsi="宋体" w:eastAsia="宋体" w:cs="宋体"/>
                <w:sz w:val="21"/>
                <w:szCs w:val="21"/>
              </w:rPr>
              <w:t xml:space="preserve">收费标准：</w:t>
            </w:r>
            <w:r>
              <w:rPr>
                <w:rFonts w:hint="eastAsia" w:ascii="宋体" w:hAnsi="宋体" w:eastAsia="宋体" w:cs="宋体"/>
                <w:sz w:val="21"/>
                <w:szCs w:val="21"/>
                <w:u w:val="single"/>
                <w:lang w:val="en-US" w:eastAsia="zh-CN"/>
              </w:rPr>
              <w:t xml:space="preserve">按照别桥镇委托中介机构招标代理服务计费标准（2024）计取执行</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u w:val="single"/>
              </w:rPr>
            </w:r>
            <w:r/>
          </w:p>
          <w:p>
            <w:pPr>
              <w:pStyle w:val="1198"/>
              <w:jc w:val="left"/>
              <w:rPr>
                <w:rFonts w:hint="eastAsia" w:ascii="宋体" w:hAnsi="宋体" w:eastAsia="宋体" w:cs="宋体"/>
                <w:sz w:val="21"/>
                <w:szCs w:val="21"/>
              </w:rPr>
            </w:pPr>
            <w:r>
              <w:rPr>
                <w:rFonts w:hint="eastAsia" w:ascii="宋体" w:hAnsi="宋体" w:eastAsia="宋体" w:cs="宋体"/>
                <w:sz w:val="21"/>
                <w:szCs w:val="21"/>
              </w:rPr>
              <w:t xml:space="preserve">缴纳时间：</w:t>
            </w:r>
            <w:r>
              <w:rPr>
                <w:rFonts w:hint="eastAsia" w:ascii="宋体" w:hAnsi="宋体" w:eastAsia="宋体" w:cs="宋体"/>
                <w:sz w:val="21"/>
                <w:szCs w:val="21"/>
                <w:u w:val="single"/>
                <w:lang w:val="en-US" w:eastAsia="zh-CN"/>
              </w:rPr>
              <w:t xml:space="preserve">领取成交通知书前</w:t>
            </w:r>
            <w:r>
              <w:rPr>
                <w:rFonts w:hint="eastAsia" w:ascii="宋体" w:hAnsi="宋体" w:eastAsia="宋体" w:cs="宋体"/>
                <w:sz w:val="21"/>
                <w:szCs w:val="21"/>
              </w:rPr>
              <w:t xml:space="preserve">。</w:t>
            </w:r>
            <w:r>
              <w:rPr>
                <w:rFonts w:hint="eastAsia" w:ascii="宋体" w:hAnsi="宋体" w:eastAsia="宋体" w:cs="宋体"/>
                <w:sz w:val="21"/>
                <w:szCs w:val="21"/>
              </w:rPr>
            </w:r>
            <w:r/>
          </w:p>
        </w:tc>
      </w:tr>
    </w:tbl>
    <w:p>
      <w:pPr>
        <w:pStyle w:val="1198"/>
        <w:jc w:val="both"/>
        <w:spacing w:line="360" w:lineRule="auto"/>
        <w:tabs>
          <w:tab w:val="left" w:pos="5580" w:leader="none"/>
        </w:tabs>
        <w:rPr>
          <w:rFonts w:hint="eastAsia" w:ascii="宋体" w:hAnsi="宋体" w:eastAsia="宋体" w:cs="宋体"/>
          <w:sz w:val="21"/>
          <w:szCs w:val="21"/>
        </w:rPr>
        <w:sectPr>
          <w:footerReference w:type="default" r:id="rId16"/>
          <w:footerReference w:type="first" r:id="rId17"/>
          <w:footnotePr/>
          <w:endnotePr/>
          <w:type w:val="nextPage"/>
          <w:pgSz w:w="11907" w:h="16840" w:orient="portrait"/>
          <w:pgMar w:top="1418" w:right="1134" w:bottom="1418" w:left="1701" w:header="964" w:footer="992" w:gutter="0"/>
          <w:pgNumType w:start="1"/>
          <w:cols w:num="1" w:sep="0" w:space="1701" w:equalWidth="1"/>
          <w:docGrid w:linePitch="360"/>
          <w:titlePg/>
        </w:sectPr>
      </w:pPr>
      <w:r>
        <w:rPr>
          <w:rFonts w:hint="eastAsia" w:ascii="宋体" w:hAnsi="宋体" w:eastAsia="宋体" w:cs="宋体"/>
          <w:sz w:val="21"/>
          <w:szCs w:val="21"/>
        </w:rPr>
      </w:r>
      <w:r/>
    </w:p>
    <w:p>
      <w:pPr>
        <w:pStyle w:val="1198"/>
        <w:jc w:val="center"/>
        <w:spacing w:before="240" w:after="240"/>
        <w:rPr>
          <w:b/>
          <w:sz w:val="28"/>
          <w:szCs w:val="28"/>
        </w:rPr>
      </w:pPr>
      <w:r>
        <w:rPr>
          <w:b/>
          <w:sz w:val="28"/>
          <w:szCs w:val="28"/>
        </w:rPr>
        <w:t xml:space="preserve">供应商须知</w:t>
      </w:r>
      <w:r>
        <w:rPr>
          <w:b/>
          <w:sz w:val="28"/>
          <w:szCs w:val="28"/>
        </w:rPr>
      </w:r>
      <w:r/>
    </w:p>
    <w:p>
      <w:pPr>
        <w:pStyle w:val="1200"/>
        <w:jc w:val="left"/>
        <w:spacing w:before="0" w:line="360" w:lineRule="auto"/>
        <w:tabs>
          <w:tab w:val="center" w:pos="4592" w:leader="none"/>
          <w:tab w:val="left" w:pos="7860" w:leader="none"/>
        </w:tabs>
        <w:rPr>
          <w:rFonts w:ascii="Times New Roman" w:hAnsi="Times New Roman" w:eastAsia="宋体"/>
          <w:sz w:val="28"/>
        </w:rPr>
      </w:pPr>
      <w:r/>
      <w:bookmarkStart w:id="68" w:name="_Toc520356143"/>
      <w:r/>
      <w:bookmarkStart w:id="69" w:name="_Toc127151518"/>
      <w:r>
        <w:rPr>
          <w:rFonts w:ascii="Times New Roman" w:hAnsi="Times New Roman" w:eastAsia="宋体"/>
          <w:sz w:val="28"/>
        </w:rPr>
        <w:tab/>
      </w:r>
      <w:bookmarkStart w:id="70" w:name="_Toc264969208"/>
      <w:r/>
      <w:bookmarkStart w:id="71" w:name="_Toc305158786"/>
      <w:r/>
      <w:bookmarkStart w:id="72" w:name="_Toc265228356"/>
      <w:r/>
      <w:bookmarkStart w:id="73" w:name="_Toc151193688"/>
      <w:r/>
      <w:bookmarkStart w:id="74" w:name="_Toc150774618"/>
      <w:r/>
      <w:bookmarkStart w:id="75" w:name="_Toc305158860"/>
      <w:r/>
      <w:bookmarkStart w:id="76" w:name="_Toc226337214"/>
      <w:r/>
      <w:bookmarkStart w:id="77" w:name="_Toc195842883"/>
      <w:r/>
      <w:bookmarkStart w:id="78" w:name="_Toc151193616"/>
      <w:r/>
      <w:bookmarkStart w:id="79" w:name="_Toc226965791"/>
      <w:r/>
      <w:bookmarkStart w:id="80" w:name="_Toc150774723"/>
      <w:r/>
      <w:bookmarkStart w:id="81" w:name="_Toc151193906"/>
      <w:r/>
      <w:bookmarkStart w:id="82" w:name="_Toc151193832"/>
      <w:r/>
      <w:bookmarkStart w:id="83" w:name="_Toc151193760"/>
      <w:r/>
      <w:bookmarkStart w:id="84" w:name="_Toc150480756"/>
      <w:r/>
      <w:bookmarkStart w:id="85" w:name="_Toc226309762"/>
      <w:r/>
      <w:bookmarkStart w:id="86" w:name="_Toc142311020"/>
      <w:r/>
      <w:bookmarkStart w:id="87" w:name="_Toc151190145"/>
      <w:r/>
      <w:bookmarkStart w:id="88" w:name="_Toc150509269"/>
      <w:r/>
      <w:bookmarkStart w:id="89" w:name="_Toc226965708"/>
      <w:r>
        <w:rPr>
          <w:rFonts w:ascii="Times New Roman" w:hAnsi="Times New Roman" w:eastAsia="宋体"/>
          <w:sz w:val="28"/>
        </w:rPr>
        <w:t xml:space="preserve">一   说  明</w:t>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Pr>
          <w:rFonts w:ascii="Times New Roman" w:hAnsi="Times New Roman" w:eastAsia="宋体"/>
          <w:sz w:val="28"/>
        </w:rPr>
        <w:tab/>
      </w:r>
      <w:r>
        <w:rPr>
          <w:rFonts w:ascii="Times New Roman" w:hAnsi="Times New Roman" w:eastAsia="宋体"/>
          <w:sz w:val="28"/>
        </w:rPr>
      </w:r>
      <w:r/>
    </w:p>
    <w:p>
      <w:pPr>
        <w:pStyle w:val="1198"/>
        <w:numPr>
          <w:ilvl w:val="0"/>
          <w:numId w:val="8"/>
        </w:numPr>
        <w:ind w:left="357" w:hanging="357"/>
        <w:spacing w:line="360" w:lineRule="auto"/>
        <w:tabs>
          <w:tab w:val="left" w:pos="360" w:leader="none"/>
        </w:tabs>
        <w:rPr>
          <w:rFonts w:hint="eastAsia" w:ascii="宋体" w:hAnsi="宋体" w:eastAsia="宋体" w:cs="宋体"/>
          <w:sz w:val="21"/>
          <w:szCs w:val="21"/>
        </w:rPr>
        <w:outlineLvl w:val="1"/>
      </w:pPr>
      <w:r/>
      <w:bookmarkStart w:id="90" w:name="_Toc305158861"/>
      <w:r/>
      <w:bookmarkStart w:id="91" w:name="_Toc265228357"/>
      <w:r/>
      <w:bookmarkStart w:id="92" w:name="_Toc305158787"/>
      <w:r/>
      <w:bookmarkStart w:id="93" w:name="_Toc264969209"/>
      <w:r/>
      <w:bookmarkStart w:id="94" w:name="_Toc150774759"/>
      <w:r/>
      <w:bookmarkStart w:id="95" w:name="_Toc305158822"/>
      <w:r/>
      <w:bookmarkStart w:id="96" w:name="_Toc150480792"/>
      <w:r/>
      <w:bookmarkStart w:id="97" w:name="_Toc353873934"/>
      <w:r/>
      <w:bookmarkStart w:id="98" w:name="_Toc127151554"/>
      <w:r/>
      <w:bookmarkStart w:id="99" w:name="_Toc264969244"/>
      <w:r/>
      <w:bookmarkStart w:id="100" w:name="_Toc353873664"/>
      <w:r/>
      <w:bookmarkStart w:id="101" w:name="_Toc226965827"/>
      <w:r/>
      <w:bookmarkStart w:id="102" w:name="_Toc265228392"/>
      <w:r/>
      <w:bookmarkStart w:id="103" w:name="_Toc226337250"/>
      <w:r/>
      <w:bookmarkStart w:id="104" w:name="_Toc305158896"/>
      <w:r/>
      <w:bookmarkStart w:id="105" w:name="_Toc104818927"/>
      <w:r/>
      <w:bookmarkStart w:id="106" w:name="_Toc353825544"/>
      <w:r/>
      <w:bookmarkStart w:id="107" w:name="_Toc142311056"/>
      <w:r>
        <w:rPr>
          <w:rFonts w:hint="eastAsia" w:ascii="宋体" w:hAnsi="宋体" w:eastAsia="宋体" w:cs="宋体"/>
          <w:sz w:val="21"/>
          <w:szCs w:val="21"/>
        </w:rPr>
        <w:t xml:space="preserve">采购人、采购代理机构、供应商</w:t>
      </w:r>
      <w:bookmarkEnd w:id="90"/>
      <w:r/>
      <w:bookmarkEnd w:id="91"/>
      <w:r/>
      <w:bookmarkEnd w:id="92"/>
      <w:r/>
      <w:bookmarkEnd w:id="93"/>
      <w:r>
        <w:rPr>
          <w:rFonts w:hint="eastAsia" w:ascii="宋体" w:hAnsi="宋体" w:eastAsia="宋体" w:cs="宋体"/>
          <w:sz w:val="21"/>
          <w:szCs w:val="21"/>
        </w:rPr>
        <w:t xml:space="preserve">、联合体</w:t>
      </w:r>
      <w:r>
        <w:rPr>
          <w:rFonts w:hint="eastAsia" w:ascii="宋体" w:hAnsi="宋体" w:eastAsia="宋体" w:cs="宋体"/>
          <w:sz w:val="21"/>
          <w:szCs w:val="21"/>
        </w:rPr>
      </w:r>
      <w:r/>
    </w:p>
    <w:p>
      <w:pPr>
        <w:pStyle w:val="1198"/>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宋体" w:hAnsi="宋体" w:eastAsia="宋体" w:cs="宋体"/>
          <w:sz w:val="21"/>
          <w:szCs w:val="21"/>
        </w:rPr>
      </w:pPr>
      <w:r>
        <w:rPr>
          <w:rFonts w:hint="eastAsia" w:ascii="宋体" w:hAnsi="宋体" w:eastAsia="宋体" w:cs="宋体"/>
          <w:sz w:val="21"/>
          <w:szCs w:val="21"/>
        </w:rPr>
        <w:t xml:space="preserve">采购人、采购代理机构：指依法进行政府采购的国家机关、事业单位、团体组织，及其委托的采购代理机构。本项目采购人、采购代理机构见第一章《采购邀请》。</w:t>
      </w:r>
      <w:r>
        <w:rPr>
          <w:rFonts w:hint="eastAsia" w:ascii="宋体" w:hAnsi="宋体" w:eastAsia="宋体" w:cs="宋体"/>
          <w:sz w:val="21"/>
          <w:szCs w:val="21"/>
        </w:rPr>
      </w:r>
      <w:r/>
    </w:p>
    <w:p>
      <w:pPr>
        <w:pStyle w:val="1198"/>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宋体" w:hAnsi="宋体" w:eastAsia="宋体" w:cs="宋体"/>
          <w:sz w:val="21"/>
          <w:szCs w:val="21"/>
        </w:rPr>
      </w:pPr>
      <w:r>
        <w:rPr>
          <w:rFonts w:hint="eastAsia" w:ascii="宋体" w:hAnsi="宋体" w:eastAsia="宋体" w:cs="宋体"/>
          <w:sz w:val="21"/>
          <w:szCs w:val="21"/>
        </w:rPr>
        <w:t xml:space="preserve">供应商（也称“申请人”）：指向采购人提供货物、工程或者服务的法人、其他组织或者自然人。</w:t>
      </w:r>
      <w:r>
        <w:rPr>
          <w:rFonts w:hint="eastAsia" w:ascii="宋体" w:hAnsi="宋体" w:eastAsia="宋体" w:cs="宋体"/>
          <w:sz w:val="21"/>
          <w:szCs w:val="21"/>
        </w:rPr>
      </w:r>
      <w:r/>
    </w:p>
    <w:p>
      <w:pPr>
        <w:pStyle w:val="1198"/>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宋体" w:hAnsi="宋体" w:eastAsia="宋体" w:cs="宋体"/>
          <w:sz w:val="21"/>
          <w:szCs w:val="21"/>
        </w:rPr>
      </w:pPr>
      <w:r>
        <w:rPr>
          <w:rFonts w:hint="eastAsia" w:ascii="宋体" w:hAnsi="宋体" w:eastAsia="宋体" w:cs="宋体"/>
          <w:sz w:val="21"/>
          <w:szCs w:val="21"/>
        </w:rPr>
        <w:t xml:space="preserve">联合体：指两个以上的自然人、法人或者其他组织组成一个联合体，以一个供应商的身份共同参加政府采购。</w:t>
      </w:r>
      <w:r>
        <w:rPr>
          <w:rFonts w:hint="eastAsia" w:ascii="宋体" w:hAnsi="宋体" w:eastAsia="宋体" w:cs="宋体"/>
          <w:sz w:val="21"/>
          <w:szCs w:val="21"/>
        </w:rPr>
      </w:r>
      <w:r/>
    </w:p>
    <w:p>
      <w:pPr>
        <w:pStyle w:val="1198"/>
        <w:numPr>
          <w:ilvl w:val="0"/>
          <w:numId w:val="8"/>
        </w:numPr>
        <w:ind w:left="357" w:hanging="357"/>
        <w:spacing w:line="360" w:lineRule="auto"/>
        <w:tabs>
          <w:tab w:val="left" w:pos="360" w:leader="none"/>
        </w:tabs>
        <w:rPr>
          <w:rFonts w:hint="eastAsia" w:ascii="宋体" w:hAnsi="宋体" w:eastAsia="宋体" w:cs="宋体"/>
          <w:sz w:val="21"/>
          <w:szCs w:val="21"/>
        </w:rPr>
        <w:outlineLvl w:val="1"/>
      </w:pPr>
      <w:r/>
      <w:bookmarkStart w:id="108" w:name="_Toc127161434"/>
      <w:r/>
      <w:bookmarkStart w:id="109" w:name="_Toc150480758"/>
      <w:r/>
      <w:bookmarkStart w:id="110" w:name="_Toc226337216"/>
      <w:r/>
      <w:bookmarkStart w:id="111" w:name="_Toc195842885"/>
      <w:r/>
      <w:bookmarkStart w:id="112" w:name="_Toc151190147"/>
      <w:r/>
      <w:bookmarkStart w:id="113" w:name="_Toc226309764"/>
      <w:r/>
      <w:bookmarkStart w:id="114" w:name="_Toc127151721"/>
      <w:r/>
      <w:bookmarkStart w:id="115" w:name="_Toc142311022"/>
      <w:r/>
      <w:bookmarkStart w:id="116" w:name="_Toc151193834"/>
      <w:r/>
      <w:bookmarkStart w:id="117" w:name="_Toc150774620"/>
      <w:r/>
      <w:bookmarkStart w:id="118" w:name="_Toc151193762"/>
      <w:r/>
      <w:bookmarkStart w:id="119" w:name="_Toc150509271"/>
      <w:r/>
      <w:bookmarkStart w:id="120" w:name="_Toc151193690"/>
      <w:r/>
      <w:bookmarkStart w:id="121" w:name="_Toc265228358"/>
      <w:r/>
      <w:bookmarkStart w:id="122" w:name="_Toc151193908"/>
      <w:r/>
      <w:bookmarkStart w:id="123" w:name="_Toc226965793"/>
      <w:r/>
      <w:bookmarkStart w:id="124" w:name="_Toc164351614"/>
      <w:r/>
      <w:bookmarkStart w:id="125" w:name="_Toc226965710"/>
      <w:r/>
      <w:bookmarkStart w:id="126" w:name="_Toc149720813"/>
      <w:r/>
      <w:bookmarkStart w:id="127" w:name="_Toc305158788"/>
      <w:r/>
      <w:bookmarkStart w:id="128" w:name="_Toc164229361"/>
      <w:r/>
      <w:bookmarkStart w:id="129" w:name="_Toc127151520"/>
      <w:r/>
      <w:bookmarkStart w:id="130" w:name="_Toc151193618"/>
      <w:r/>
      <w:bookmarkStart w:id="131" w:name="_Toc264969210"/>
      <w:r/>
      <w:bookmarkStart w:id="132" w:name="_Toc164229215"/>
      <w:r/>
      <w:bookmarkStart w:id="133" w:name="_Toc164608634"/>
      <w:r/>
      <w:bookmarkStart w:id="134" w:name="_Toc150774725"/>
      <w:r/>
      <w:bookmarkStart w:id="135" w:name="_Toc164608789"/>
      <w:r/>
      <w:bookmarkStart w:id="136" w:name="_Toc305158862"/>
      <w:r>
        <w:rPr>
          <w:rFonts w:hint="eastAsia" w:ascii="宋体" w:hAnsi="宋体" w:eastAsia="宋体" w:cs="宋体"/>
          <w:sz w:val="21"/>
          <w:szCs w:val="21"/>
        </w:rPr>
        <w:t xml:space="preserve">资金来源</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rPr>
          <w:rFonts w:hint="eastAsia" w:ascii="宋体" w:hAnsi="宋体" w:eastAsia="宋体" w:cs="宋体"/>
          <w:sz w:val="21"/>
          <w:szCs w:val="21"/>
        </w:rPr>
        <w:t xml:space="preserve">、项目属性、科研仪器设备采购</w:t>
      </w:r>
      <w:r>
        <w:rPr>
          <w:rFonts w:hint="eastAsia" w:ascii="宋体" w:hAnsi="宋体" w:eastAsia="宋体" w:cs="宋体"/>
          <w:sz w:val="21"/>
          <w:szCs w:val="21"/>
        </w:rPr>
      </w:r>
      <w:r/>
    </w:p>
    <w:p>
      <w:pPr>
        <w:pStyle w:val="1198"/>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资金来源为财政性资金和/或本项目采购中无法与财政性资金分割的非财政性资金。</w:t>
      </w:r>
      <w:r>
        <w:rPr>
          <w:rFonts w:hint="eastAsia" w:ascii="宋体" w:hAnsi="宋体" w:eastAsia="宋体" w:cs="宋体"/>
          <w:sz w:val="21"/>
          <w:szCs w:val="21"/>
        </w:rPr>
      </w:r>
      <w:r/>
    </w:p>
    <w:p>
      <w:pPr>
        <w:pStyle w:val="1198"/>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项目属性见《供应商须知资料表》。</w:t>
      </w:r>
      <w:r>
        <w:rPr>
          <w:rFonts w:hint="eastAsia" w:ascii="宋体" w:hAnsi="宋体" w:eastAsia="宋体" w:cs="宋体"/>
          <w:sz w:val="21"/>
          <w:szCs w:val="21"/>
        </w:rPr>
      </w:r>
      <w:r/>
    </w:p>
    <w:p>
      <w:pPr>
        <w:pStyle w:val="1198"/>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是否属于科研仪器设备采购见《供应商须知资料表》</w:t>
      </w:r>
      <w:r>
        <w:rPr>
          <w:rFonts w:hint="eastAsia" w:ascii="宋体" w:hAnsi="宋体" w:eastAsia="宋体" w:cs="宋体"/>
          <w:sz w:val="21"/>
          <w:szCs w:val="21"/>
          <w:lang w:eastAsia="zh-CN"/>
        </w:rPr>
        <w:t xml:space="preserve">。</w:t>
      </w:r>
      <w:r>
        <w:rPr>
          <w:rFonts w:hint="eastAsia" w:ascii="宋体" w:hAnsi="宋体" w:eastAsia="宋体" w:cs="宋体"/>
          <w:sz w:val="21"/>
          <w:szCs w:val="21"/>
        </w:rPr>
      </w:r>
      <w:r/>
    </w:p>
    <w:p>
      <w:pPr>
        <w:pStyle w:val="1198"/>
        <w:numPr>
          <w:ilvl w:val="0"/>
          <w:numId w:val="8"/>
        </w:numPr>
        <w:ind w:left="357" w:hanging="357"/>
        <w:spacing w:line="360" w:lineRule="auto"/>
        <w:tabs>
          <w:tab w:val="left" w:pos="360" w:leader="none"/>
          <w:tab w:val="left" w:pos="900" w:leader="none"/>
        </w:tabs>
        <w:rPr>
          <w:rFonts w:hint="eastAsia" w:ascii="宋体" w:hAnsi="宋体" w:eastAsia="宋体" w:cs="宋体"/>
          <w:sz w:val="21"/>
          <w:szCs w:val="21"/>
        </w:rPr>
        <w:outlineLvl w:val="1"/>
      </w:pPr>
      <w:r>
        <w:rPr>
          <w:rFonts w:hint="eastAsia" w:ascii="宋体" w:hAnsi="宋体" w:eastAsia="宋体" w:cs="宋体"/>
          <w:sz w:val="21"/>
          <w:szCs w:val="21"/>
        </w:rPr>
        <w:t xml:space="preserve">现场考察、磋商前答疑会</w:t>
      </w:r>
      <w:r>
        <w:rPr>
          <w:rFonts w:hint="eastAsia" w:ascii="宋体" w:hAnsi="宋体" w:eastAsia="宋体" w:cs="宋体"/>
          <w:sz w:val="21"/>
          <w:szCs w:val="21"/>
        </w:rPr>
      </w:r>
      <w:r/>
    </w:p>
    <w:p>
      <w:pPr>
        <w:pStyle w:val="1198"/>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若《供应商须知资料表》中规定了组织现场考察、召开磋商前答疑会，则供应商应按要求在规定的时间和地点参加。</w:t>
      </w:r>
      <w:bookmarkStart w:id="137" w:name="_Toc195842887"/>
      <w:r/>
      <w:bookmarkStart w:id="138" w:name="_Toc151193910"/>
      <w:r/>
      <w:bookmarkStart w:id="139" w:name="_Toc151190149"/>
      <w:r/>
      <w:bookmarkStart w:id="140" w:name="_Toc520356146"/>
      <w:r/>
      <w:bookmarkStart w:id="141" w:name="_Toc151193620"/>
      <w:r/>
      <w:bookmarkStart w:id="142" w:name="_Toc150509273"/>
      <w:r/>
      <w:bookmarkStart w:id="143" w:name="_Toc305158790"/>
      <w:r/>
      <w:bookmarkStart w:id="144" w:name="_Toc226965795"/>
      <w:r/>
      <w:bookmarkStart w:id="145" w:name="_Toc127151522"/>
      <w:r/>
      <w:bookmarkStart w:id="146" w:name="_Toc151193836"/>
      <w:r/>
      <w:bookmarkStart w:id="147" w:name="_Toc226309766"/>
      <w:r/>
      <w:bookmarkStart w:id="148" w:name="_Toc226337218"/>
      <w:r/>
      <w:bookmarkStart w:id="149" w:name="_Toc264969212"/>
      <w:r/>
      <w:bookmarkStart w:id="150" w:name="_Toc226965712"/>
      <w:r/>
      <w:bookmarkStart w:id="151" w:name="_Toc142311024"/>
      <w:r/>
      <w:bookmarkStart w:id="152" w:name="_Toc151193764"/>
      <w:r/>
      <w:bookmarkStart w:id="153" w:name="_Toc150774622"/>
      <w:r/>
      <w:bookmarkStart w:id="154" w:name="_Toc151193692"/>
      <w:r/>
      <w:bookmarkStart w:id="155" w:name="_Toc150480760"/>
      <w:r/>
      <w:bookmarkStart w:id="156" w:name="_Toc150774727"/>
      <w:r/>
      <w:bookmarkStart w:id="157" w:name="_Toc265228360"/>
      <w:r/>
      <w:bookmarkStart w:id="158" w:name="_Toc305158864"/>
      <w:r>
        <w:rPr>
          <w:rFonts w:hint="eastAsia" w:ascii="宋体" w:hAnsi="宋体" w:eastAsia="宋体" w:cs="宋体"/>
          <w:sz w:val="21"/>
          <w:szCs w:val="21"/>
        </w:rPr>
      </w:r>
      <w:r/>
    </w:p>
    <w:p>
      <w:pPr>
        <w:pStyle w:val="1198"/>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由于未参加现场考察或磋商前答疑会而导致对项目实际情况不了解，影响响应文件编制、报价准确性、综合因素响应不全面等问题的，由供应商自行承担不利评审后果。</w:t>
      </w:r>
      <w:r>
        <w:rPr>
          <w:rFonts w:hint="eastAsia" w:ascii="宋体" w:hAnsi="宋体" w:eastAsia="宋体" w:cs="宋体"/>
          <w:sz w:val="21"/>
          <w:szCs w:val="21"/>
        </w:rPr>
      </w:r>
      <w:r/>
    </w:p>
    <w:p>
      <w:pPr>
        <w:pStyle w:val="1198"/>
        <w:numPr>
          <w:ilvl w:val="0"/>
          <w:numId w:val="8"/>
        </w:numPr>
        <w:ind w:left="357" w:hanging="357"/>
        <w:spacing w:line="360" w:lineRule="auto"/>
        <w:tabs>
          <w:tab w:val="left" w:pos="360" w:leader="none"/>
        </w:tabs>
        <w:rPr>
          <w:rFonts w:hint="eastAsia" w:ascii="宋体" w:hAnsi="宋体" w:eastAsia="宋体" w:cs="宋体"/>
          <w:sz w:val="21"/>
          <w:szCs w:val="21"/>
        </w:rPr>
        <w:outlineLvl w:val="1"/>
      </w:pPr>
      <w:r>
        <w:rPr>
          <w:rFonts w:hint="eastAsia" w:ascii="宋体" w:hAnsi="宋体" w:eastAsia="宋体" w:cs="宋体"/>
          <w:sz w:val="21"/>
          <w:szCs w:val="21"/>
        </w:rPr>
        <w:t xml:space="preserve">政府采购政策（包括但不限于下列具体政策要求）</w:t>
      </w:r>
      <w:r>
        <w:rPr>
          <w:rFonts w:hint="eastAsia" w:ascii="宋体" w:hAnsi="宋体" w:eastAsia="宋体" w:cs="宋体"/>
          <w:sz w:val="21"/>
          <w:szCs w:val="21"/>
        </w:rPr>
      </w:r>
      <w:r/>
    </w:p>
    <w:p>
      <w:pPr>
        <w:pStyle w:val="1198"/>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进口产品</w:t>
      </w:r>
      <w:r>
        <w:rPr>
          <w:rFonts w:hint="eastAsia" w:ascii="宋体" w:hAnsi="宋体" w:eastAsia="宋体" w:cs="宋体"/>
          <w:sz w:val="21"/>
          <w:szCs w:val="21"/>
        </w:rPr>
      </w:r>
      <w:r/>
    </w:p>
    <w:p>
      <w:pPr>
        <w:pStyle w:val="1198"/>
        <w:numPr>
          <w:ilvl w:val="2"/>
          <w:numId w:val="8"/>
        </w:numPr>
        <w:spacing w:line="360" w:lineRule="auto"/>
        <w:tabs>
          <w:tab w:val="left" w:pos="1980"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sz w:val="21"/>
          <w:szCs w:val="21"/>
        </w:rPr>
      </w:r>
      <w:r/>
    </w:p>
    <w:p>
      <w:pPr>
        <w:pStyle w:val="1198"/>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中小企业、监狱企业及残疾人福利性单位</w:t>
      </w:r>
      <w:r>
        <w:rPr>
          <w:rFonts w:hint="eastAsia" w:ascii="宋体" w:hAnsi="宋体" w:eastAsia="宋体" w:cs="宋体"/>
          <w:sz w:val="21"/>
          <w:szCs w:val="21"/>
        </w:rPr>
      </w:r>
      <w:r/>
    </w:p>
    <w:p>
      <w:pPr>
        <w:pStyle w:val="1198"/>
        <w:numPr>
          <w:ilvl w:val="2"/>
          <w:numId w:val="8"/>
        </w:numPr>
        <w:spacing w:line="360" w:lineRule="auto"/>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中小企业定义：</w:t>
      </w:r>
      <w:r>
        <w:rPr>
          <w:rFonts w:hint="eastAsia" w:ascii="宋体" w:hAnsi="宋体" w:eastAsia="宋体" w:cs="宋体"/>
          <w:sz w:val="21"/>
          <w:szCs w:val="21"/>
        </w:rPr>
      </w:r>
      <w:r/>
    </w:p>
    <w:p>
      <w:pPr>
        <w:pStyle w:val="1297"/>
        <w:numPr>
          <w:ilvl w:val="0"/>
          <w:numId w:val="9"/>
        </w:numPr>
        <w:spacing w:line="360" w:lineRule="auto"/>
        <w:tabs>
          <w:tab w:val="left" w:pos="900" w:leader="none"/>
          <w:tab w:val="left" w:pos="1980" w:leader="none"/>
          <w:tab w:val="left" w:pos="2035" w:leader="none"/>
          <w:tab w:val="left" w:pos="2977" w:leader="none"/>
        </w:tabs>
        <w:rPr>
          <w:rFonts w:hint="eastAsia" w:ascii="宋体" w:hAnsi="宋体" w:eastAsia="宋体" w:cs="宋体"/>
          <w:vanish/>
          <w:color w:val="000000"/>
          <w:sz w:val="21"/>
          <w:szCs w:val="21"/>
        </w:rPr>
      </w:pPr>
      <w:r>
        <w:rPr>
          <w:rFonts w:hint="eastAsia" w:ascii="宋体" w:hAnsi="宋体" w:eastAsia="宋体" w:cs="宋体"/>
          <w:vanish/>
          <w:color w:val="000000"/>
          <w:sz w:val="21"/>
          <w:szCs w:val="21"/>
        </w:rPr>
      </w:r>
      <w:r/>
    </w:p>
    <w:p>
      <w:pPr>
        <w:pStyle w:val="1297"/>
        <w:numPr>
          <w:ilvl w:val="0"/>
          <w:numId w:val="9"/>
        </w:numPr>
        <w:spacing w:line="360" w:lineRule="auto"/>
        <w:tabs>
          <w:tab w:val="left" w:pos="900" w:leader="none"/>
          <w:tab w:val="left" w:pos="1980" w:leader="none"/>
          <w:tab w:val="left" w:pos="2035" w:leader="none"/>
          <w:tab w:val="left" w:pos="2977" w:leader="none"/>
        </w:tabs>
        <w:rPr>
          <w:rFonts w:hint="eastAsia" w:ascii="宋体" w:hAnsi="宋体" w:eastAsia="宋体" w:cs="宋体"/>
          <w:vanish/>
          <w:color w:val="000000"/>
          <w:sz w:val="21"/>
          <w:szCs w:val="21"/>
        </w:rPr>
      </w:pPr>
      <w:r>
        <w:rPr>
          <w:rFonts w:hint="eastAsia" w:ascii="宋体" w:hAnsi="宋体" w:eastAsia="宋体" w:cs="宋体"/>
          <w:vanish/>
          <w:color w:val="000000"/>
          <w:sz w:val="21"/>
          <w:szCs w:val="21"/>
        </w:rPr>
      </w:r>
      <w:r/>
    </w:p>
    <w:p>
      <w:pPr>
        <w:pStyle w:val="1297"/>
        <w:numPr>
          <w:ilvl w:val="0"/>
          <w:numId w:val="9"/>
        </w:numPr>
        <w:spacing w:line="360" w:lineRule="auto"/>
        <w:tabs>
          <w:tab w:val="left" w:pos="900" w:leader="none"/>
          <w:tab w:val="left" w:pos="1980" w:leader="none"/>
          <w:tab w:val="left" w:pos="2035" w:leader="none"/>
          <w:tab w:val="left" w:pos="2977" w:leader="none"/>
        </w:tabs>
        <w:rPr>
          <w:rFonts w:hint="eastAsia" w:ascii="宋体" w:hAnsi="宋体" w:eastAsia="宋体" w:cs="宋体"/>
          <w:vanish/>
          <w:color w:val="000000"/>
          <w:sz w:val="21"/>
          <w:szCs w:val="21"/>
        </w:rPr>
      </w:pPr>
      <w:r>
        <w:rPr>
          <w:rFonts w:hint="eastAsia" w:ascii="宋体" w:hAnsi="宋体" w:eastAsia="宋体" w:cs="宋体"/>
          <w:vanish/>
          <w:color w:val="000000"/>
          <w:sz w:val="21"/>
          <w:szCs w:val="21"/>
        </w:rPr>
      </w:r>
      <w:r/>
    </w:p>
    <w:p>
      <w:pPr>
        <w:pStyle w:val="1297"/>
        <w:numPr>
          <w:ilvl w:val="0"/>
          <w:numId w:val="9"/>
        </w:numPr>
        <w:spacing w:line="360" w:lineRule="auto"/>
        <w:tabs>
          <w:tab w:val="left" w:pos="900" w:leader="none"/>
          <w:tab w:val="left" w:pos="1980" w:leader="none"/>
          <w:tab w:val="left" w:pos="2035" w:leader="none"/>
          <w:tab w:val="left" w:pos="2977" w:leader="none"/>
        </w:tabs>
        <w:rPr>
          <w:rFonts w:hint="eastAsia" w:ascii="宋体" w:hAnsi="宋体" w:eastAsia="宋体" w:cs="宋体"/>
          <w:vanish/>
          <w:color w:val="000000"/>
          <w:sz w:val="21"/>
          <w:szCs w:val="21"/>
        </w:rPr>
      </w:pPr>
      <w:r>
        <w:rPr>
          <w:rFonts w:hint="eastAsia" w:ascii="宋体" w:hAnsi="宋体" w:eastAsia="宋体" w:cs="宋体"/>
          <w:vanish/>
          <w:color w:val="000000"/>
          <w:sz w:val="21"/>
          <w:szCs w:val="21"/>
        </w:rPr>
      </w:r>
      <w:r/>
    </w:p>
    <w:p>
      <w:pPr>
        <w:pStyle w:val="1297"/>
        <w:numPr>
          <w:ilvl w:val="1"/>
          <w:numId w:val="9"/>
        </w:numPr>
        <w:spacing w:line="360" w:lineRule="auto"/>
        <w:tabs>
          <w:tab w:val="left" w:pos="1589" w:leader="none"/>
          <w:tab w:val="left" w:pos="1980" w:leader="none"/>
          <w:tab w:val="left" w:pos="2035" w:leader="none"/>
          <w:tab w:val="left" w:pos="2977" w:leader="none"/>
        </w:tabs>
        <w:rPr>
          <w:rFonts w:hint="eastAsia" w:ascii="宋体" w:hAnsi="宋体" w:eastAsia="宋体" w:cs="宋体"/>
          <w:vanish/>
          <w:color w:val="000000"/>
          <w:sz w:val="21"/>
          <w:szCs w:val="21"/>
        </w:rPr>
      </w:pPr>
      <w:r>
        <w:rPr>
          <w:rFonts w:hint="eastAsia" w:ascii="宋体" w:hAnsi="宋体" w:eastAsia="宋体" w:cs="宋体"/>
          <w:vanish/>
          <w:color w:val="000000"/>
          <w:sz w:val="21"/>
          <w:szCs w:val="21"/>
        </w:rPr>
      </w:r>
      <w:r/>
    </w:p>
    <w:p>
      <w:pPr>
        <w:pStyle w:val="1297"/>
        <w:numPr>
          <w:ilvl w:val="1"/>
          <w:numId w:val="9"/>
        </w:numPr>
        <w:spacing w:line="360" w:lineRule="auto"/>
        <w:tabs>
          <w:tab w:val="left" w:pos="1589" w:leader="none"/>
          <w:tab w:val="left" w:pos="1980" w:leader="none"/>
          <w:tab w:val="left" w:pos="2035" w:leader="none"/>
          <w:tab w:val="left" w:pos="2977" w:leader="none"/>
        </w:tabs>
        <w:rPr>
          <w:rFonts w:hint="eastAsia" w:ascii="宋体" w:hAnsi="宋体" w:eastAsia="宋体" w:cs="宋体"/>
          <w:vanish/>
          <w:color w:val="000000"/>
          <w:sz w:val="21"/>
          <w:szCs w:val="21"/>
        </w:rPr>
      </w:pPr>
      <w:r>
        <w:rPr>
          <w:rFonts w:hint="eastAsia" w:ascii="宋体" w:hAnsi="宋体" w:eastAsia="宋体" w:cs="宋体"/>
          <w:vanish/>
          <w:color w:val="000000"/>
          <w:sz w:val="21"/>
          <w:szCs w:val="21"/>
        </w:rPr>
      </w:r>
      <w:r/>
    </w:p>
    <w:p>
      <w:pPr>
        <w:pStyle w:val="1297"/>
        <w:numPr>
          <w:ilvl w:val="2"/>
          <w:numId w:val="9"/>
        </w:numPr>
        <w:spacing w:line="360" w:lineRule="auto"/>
        <w:tabs>
          <w:tab w:val="left" w:pos="1980" w:leader="none"/>
          <w:tab w:val="left" w:pos="2035" w:leader="none"/>
          <w:tab w:val="left" w:pos="2977" w:leader="none"/>
        </w:tabs>
        <w:rPr>
          <w:rFonts w:hint="eastAsia" w:ascii="宋体" w:hAnsi="宋体" w:eastAsia="宋体" w:cs="宋体"/>
          <w:vanish/>
          <w:color w:val="000000"/>
          <w:sz w:val="21"/>
          <w:szCs w:val="21"/>
        </w:rPr>
      </w:pPr>
      <w:r>
        <w:rPr>
          <w:rFonts w:hint="eastAsia" w:ascii="宋体" w:hAnsi="宋体" w:eastAsia="宋体" w:cs="宋体"/>
          <w:vanish/>
          <w:color w:val="000000"/>
          <w:sz w:val="21"/>
          <w:szCs w:val="21"/>
        </w:rPr>
      </w:r>
      <w:r/>
    </w:p>
    <w:p>
      <w:pPr>
        <w:pStyle w:val="1198"/>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中小企业是</w:t>
      </w:r>
      <w:r>
        <w:rPr>
          <w:rFonts w:hint="eastAsia" w:ascii="宋体" w:hAnsi="宋体" w:eastAsia="宋体" w:cs="宋体"/>
          <w:color w:val="000000"/>
          <w:sz w:val="21"/>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1"/>
          <w:szCs w:val="21"/>
        </w:rPr>
      </w:r>
      <w:r/>
    </w:p>
    <w:p>
      <w:pPr>
        <w:pStyle w:val="1198"/>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rPr>
      </w:pPr>
      <w:r>
        <w:rPr>
          <w:rFonts w:hint="eastAsia" w:ascii="宋体" w:hAnsi="宋体" w:eastAsia="宋体" w:cs="宋体"/>
          <w:sz w:val="21"/>
          <w:szCs w:val="21"/>
        </w:rPr>
        <w:t xml:space="preserve">供应商提供的货物、工程或者服务符合下列情形的，享受中小企业扶持政策：</w:t>
      </w:r>
      <w:r>
        <w:rPr>
          <w:rFonts w:hint="eastAsia" w:ascii="宋体" w:hAnsi="宋体" w:eastAsia="宋体" w:cs="宋体"/>
          <w:color w:val="000000"/>
          <w:sz w:val="21"/>
          <w:szCs w:val="21"/>
        </w:rPr>
      </w:r>
      <w:r/>
    </w:p>
    <w:p>
      <w:pPr>
        <w:pStyle w:val="1198"/>
        <w:ind w:left="2835"/>
        <w:spacing w:line="360" w:lineRule="auto"/>
        <w:tabs>
          <w:tab w:val="left" w:pos="19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（1）在货物采购项目中，货物由中小企业制造，即货物由中小企业生产且使用该中小企业商号或者注册商标；</w:t>
      </w:r>
      <w:r>
        <w:rPr>
          <w:rFonts w:hint="eastAsia" w:ascii="宋体" w:hAnsi="宋体" w:eastAsia="宋体" w:cs="宋体"/>
          <w:color w:val="000000"/>
          <w:sz w:val="21"/>
          <w:szCs w:val="21"/>
        </w:rPr>
      </w:r>
      <w:r/>
    </w:p>
    <w:p>
      <w:pPr>
        <w:pStyle w:val="1198"/>
        <w:ind w:left="2835"/>
        <w:spacing w:line="360" w:lineRule="auto"/>
        <w:tabs>
          <w:tab w:val="left" w:pos="19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（2）在工程采购项目中，工程由中小企业承建，即工程施工单位为中小企业；</w:t>
      </w:r>
      <w:r>
        <w:rPr>
          <w:rFonts w:hint="eastAsia" w:ascii="宋体" w:hAnsi="宋体" w:eastAsia="宋体" w:cs="宋体"/>
          <w:color w:val="000000"/>
          <w:sz w:val="21"/>
          <w:szCs w:val="21"/>
        </w:rPr>
      </w:r>
      <w:r/>
    </w:p>
    <w:p>
      <w:pPr>
        <w:pStyle w:val="1198"/>
        <w:ind w:left="2835"/>
        <w:spacing w:line="360" w:lineRule="auto"/>
        <w:tabs>
          <w:tab w:val="left" w:pos="19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1"/>
          <w:szCs w:val="21"/>
        </w:rPr>
      </w:r>
      <w:r/>
    </w:p>
    <w:p>
      <w:pPr>
        <w:pStyle w:val="1198"/>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sz w:val="21"/>
          <w:szCs w:val="21"/>
        </w:rPr>
      </w:pPr>
      <w:r>
        <w:rPr>
          <w:rFonts w:hint="eastAsia" w:ascii="宋体" w:hAnsi="宋体" w:eastAsia="宋体" w:cs="宋体"/>
          <w:sz w:val="21"/>
          <w:szCs w:val="21"/>
        </w:rPr>
        <w:t xml:space="preserve">在货物采购项目中，供应商提供的货物既有中小企业制造货物，也有大型企业制造货物的，不享受中小企业扶持政策。</w:t>
      </w:r>
      <w:r>
        <w:rPr>
          <w:rFonts w:hint="eastAsia" w:ascii="宋体" w:hAnsi="宋体" w:eastAsia="宋体" w:cs="宋体"/>
          <w:sz w:val="21"/>
          <w:szCs w:val="21"/>
        </w:rPr>
      </w:r>
      <w:r/>
    </w:p>
    <w:p>
      <w:pPr>
        <w:pStyle w:val="1198"/>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sz w:val="21"/>
          <w:szCs w:val="21"/>
        </w:rPr>
      </w:pPr>
      <w:r>
        <w:rPr>
          <w:rFonts w:hint="eastAsia" w:ascii="宋体" w:hAnsi="宋体" w:eastAsia="宋体" w:cs="宋体"/>
          <w:color w:val="000000"/>
          <w:sz w:val="21"/>
          <w:szCs w:val="21"/>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sz w:val="21"/>
          <w:szCs w:val="21"/>
        </w:rPr>
      </w:r>
      <w:r/>
    </w:p>
    <w:p>
      <w:pPr>
        <w:pStyle w:val="1198"/>
        <w:numPr>
          <w:ilvl w:val="2"/>
          <w:numId w:val="8"/>
        </w:numPr>
        <w:spacing w:line="360" w:lineRule="auto"/>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sz w:val="21"/>
          <w:szCs w:val="21"/>
        </w:rPr>
      </w:r>
      <w:r/>
    </w:p>
    <w:p>
      <w:pPr>
        <w:pStyle w:val="1198"/>
        <w:numPr>
          <w:ilvl w:val="2"/>
          <w:numId w:val="8"/>
        </w:numPr>
        <w:spacing w:line="360" w:lineRule="auto"/>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残疾人福利单位定义：享受政府采购支持政策的残疾人福利性单位应当同时满足以下条件：</w:t>
      </w:r>
      <w:r>
        <w:rPr>
          <w:rFonts w:hint="eastAsia" w:ascii="宋体" w:hAnsi="宋体" w:eastAsia="宋体" w:cs="宋体"/>
          <w:sz w:val="21"/>
          <w:szCs w:val="21"/>
        </w:rPr>
      </w:r>
      <w:r/>
    </w:p>
    <w:p>
      <w:pPr>
        <w:pStyle w:val="1297"/>
        <w:numPr>
          <w:ilvl w:val="2"/>
          <w:numId w:val="9"/>
        </w:numPr>
        <w:spacing w:line="360" w:lineRule="auto"/>
        <w:tabs>
          <w:tab w:val="left" w:pos="1980" w:leader="none"/>
          <w:tab w:val="left" w:pos="2035" w:leader="none"/>
          <w:tab w:val="left" w:pos="2977" w:leader="none"/>
        </w:tabs>
        <w:rPr>
          <w:rFonts w:hint="eastAsia" w:ascii="宋体" w:hAnsi="宋体" w:eastAsia="宋体" w:cs="宋体"/>
          <w:vanish/>
          <w:color w:val="000000"/>
          <w:sz w:val="21"/>
          <w:szCs w:val="21"/>
        </w:rPr>
      </w:pPr>
      <w:r>
        <w:rPr>
          <w:rFonts w:hint="eastAsia" w:ascii="宋体" w:hAnsi="宋体" w:eastAsia="宋体" w:cs="宋体"/>
          <w:vanish/>
          <w:color w:val="000000"/>
          <w:sz w:val="21"/>
          <w:szCs w:val="21"/>
        </w:rPr>
      </w:r>
      <w:r/>
    </w:p>
    <w:p>
      <w:pPr>
        <w:pStyle w:val="1297"/>
        <w:numPr>
          <w:ilvl w:val="2"/>
          <w:numId w:val="9"/>
        </w:numPr>
        <w:spacing w:line="360" w:lineRule="auto"/>
        <w:tabs>
          <w:tab w:val="left" w:pos="1980" w:leader="none"/>
          <w:tab w:val="left" w:pos="2035" w:leader="none"/>
          <w:tab w:val="left" w:pos="2977" w:leader="none"/>
        </w:tabs>
        <w:rPr>
          <w:rFonts w:hint="eastAsia" w:ascii="宋体" w:hAnsi="宋体" w:eastAsia="宋体" w:cs="宋体"/>
          <w:vanish/>
          <w:color w:val="000000"/>
          <w:sz w:val="21"/>
          <w:szCs w:val="21"/>
        </w:rPr>
      </w:pPr>
      <w:r>
        <w:rPr>
          <w:rFonts w:hint="eastAsia" w:ascii="宋体" w:hAnsi="宋体" w:eastAsia="宋体" w:cs="宋体"/>
          <w:vanish/>
          <w:color w:val="000000"/>
          <w:sz w:val="21"/>
          <w:szCs w:val="21"/>
        </w:rPr>
      </w:r>
      <w:r/>
    </w:p>
    <w:p>
      <w:pPr>
        <w:pStyle w:val="1198"/>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安置的残疾人占本单位在职职工人数的比例不低于25%（含25%），并且安置的残疾人人数不少于10 人（含10 人）</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p>
      <w:pPr>
        <w:pStyle w:val="1198"/>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rPr>
      </w:pPr>
      <w:r>
        <w:rPr>
          <w:rFonts w:hint="eastAsia" w:ascii="宋体" w:hAnsi="宋体" w:eastAsia="宋体" w:cs="宋体"/>
          <w:sz w:val="21"/>
          <w:szCs w:val="21"/>
        </w:rPr>
        <w:t xml:space="preserve">依法与安置的每位残疾人签订了一年以上（含一年）的劳动合同或服务协议；</w:t>
      </w:r>
      <w:r>
        <w:rPr>
          <w:rFonts w:hint="eastAsia" w:ascii="宋体" w:hAnsi="宋体" w:eastAsia="宋体" w:cs="宋体"/>
          <w:color w:val="000000"/>
          <w:sz w:val="21"/>
          <w:szCs w:val="21"/>
        </w:rPr>
      </w:r>
      <w:r/>
    </w:p>
    <w:p>
      <w:pPr>
        <w:pStyle w:val="1198"/>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rPr>
      </w:pPr>
      <w:r>
        <w:rPr>
          <w:rFonts w:hint="eastAsia" w:ascii="宋体" w:hAnsi="宋体" w:eastAsia="宋体" w:cs="宋体"/>
          <w:sz w:val="21"/>
          <w:szCs w:val="21"/>
        </w:rPr>
        <w:t xml:space="preserve">为安置的每位残疾人按月足额缴纳了基本养老保险、基本医疗保险、失业保险、工伤保险和生育保险等社会保险费；</w:t>
      </w:r>
      <w:r>
        <w:rPr>
          <w:rFonts w:hint="eastAsia" w:ascii="宋体" w:hAnsi="宋体" w:eastAsia="宋体" w:cs="宋体"/>
          <w:color w:val="000000"/>
          <w:sz w:val="21"/>
          <w:szCs w:val="21"/>
        </w:rPr>
      </w:r>
      <w:r/>
    </w:p>
    <w:p>
      <w:pPr>
        <w:pStyle w:val="1198"/>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rPr>
      </w:pPr>
      <w:r>
        <w:rPr>
          <w:rFonts w:hint="eastAsia" w:ascii="宋体" w:hAnsi="宋体" w:eastAsia="宋体" w:cs="宋体"/>
          <w:sz w:val="21"/>
          <w:szCs w:val="21"/>
        </w:rPr>
        <w:t xml:space="preserve">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1"/>
          <w:szCs w:val="21"/>
        </w:rPr>
      </w:r>
      <w:r/>
    </w:p>
    <w:p>
      <w:pPr>
        <w:pStyle w:val="1198"/>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rPr>
      </w:pPr>
      <w:r>
        <w:rPr>
          <w:rFonts w:hint="eastAsia" w:ascii="宋体" w:hAnsi="宋体" w:eastAsia="宋体" w:cs="宋体"/>
          <w:sz w:val="21"/>
          <w:szCs w:val="21"/>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1"/>
          <w:szCs w:val="21"/>
        </w:rPr>
      </w:r>
      <w:r/>
    </w:p>
    <w:p>
      <w:pPr>
        <w:pStyle w:val="1198"/>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rPr>
      </w:pPr>
      <w:r>
        <w:rPr>
          <w:rFonts w:hint="eastAsia" w:ascii="宋体" w:hAnsi="宋体" w:eastAsia="宋体" w:cs="宋体"/>
          <w:sz w:val="21"/>
          <w:szCs w:val="21"/>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1"/>
          <w:szCs w:val="21"/>
        </w:rPr>
      </w:r>
      <w:r/>
    </w:p>
    <w:p>
      <w:pPr>
        <w:pStyle w:val="1198"/>
        <w:numPr>
          <w:ilvl w:val="2"/>
          <w:numId w:val="8"/>
        </w:numPr>
        <w:spacing w:line="360" w:lineRule="auto"/>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本项目是否专门面向中小企业预留采购份额见第一章《采购邀请》。</w:t>
      </w:r>
      <w:r>
        <w:rPr>
          <w:rFonts w:hint="eastAsia" w:ascii="宋体" w:hAnsi="宋体" w:eastAsia="宋体" w:cs="宋体"/>
          <w:sz w:val="21"/>
          <w:szCs w:val="21"/>
        </w:rPr>
      </w:r>
      <w:r/>
    </w:p>
    <w:p>
      <w:pPr>
        <w:pStyle w:val="1198"/>
        <w:numPr>
          <w:ilvl w:val="2"/>
          <w:numId w:val="8"/>
        </w:numPr>
        <w:spacing w:line="360" w:lineRule="auto"/>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采购标的对应的中小企业划分标准所属行业见《供应商须知资料表》。</w:t>
      </w:r>
      <w:r>
        <w:rPr>
          <w:rFonts w:hint="eastAsia" w:ascii="宋体" w:hAnsi="宋体" w:eastAsia="宋体" w:cs="宋体"/>
          <w:sz w:val="21"/>
          <w:szCs w:val="21"/>
        </w:rPr>
      </w:r>
      <w:r/>
    </w:p>
    <w:p>
      <w:pPr>
        <w:pStyle w:val="1198"/>
        <w:numPr>
          <w:ilvl w:val="2"/>
          <w:numId w:val="8"/>
        </w:numPr>
        <w:spacing w:line="360" w:lineRule="auto"/>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小微企业价格评审优惠的政策调整：见第三章《评审方法和评审标准》。</w:t>
      </w:r>
      <w:r>
        <w:rPr>
          <w:rFonts w:hint="eastAsia" w:ascii="宋体" w:hAnsi="宋体" w:eastAsia="宋体" w:cs="宋体"/>
          <w:sz w:val="21"/>
          <w:szCs w:val="21"/>
        </w:rPr>
      </w:r>
      <w:r/>
    </w:p>
    <w:p>
      <w:pPr>
        <w:pStyle w:val="1198"/>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政府采购节能产品、环境标志产品</w:t>
      </w:r>
      <w:r>
        <w:rPr>
          <w:rFonts w:hint="eastAsia" w:ascii="宋体" w:hAnsi="宋体" w:eastAsia="宋体" w:cs="宋体"/>
          <w:sz w:val="21"/>
          <w:szCs w:val="21"/>
        </w:rPr>
      </w:r>
      <w:r/>
    </w:p>
    <w:p>
      <w:pPr>
        <w:pStyle w:val="1198"/>
        <w:numPr>
          <w:ilvl w:val="2"/>
          <w:numId w:val="8"/>
        </w:numPr>
        <w:spacing w:line="360" w:lineRule="auto"/>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sz w:val="21"/>
          <w:szCs w:val="21"/>
        </w:rPr>
      </w:r>
      <w:r/>
    </w:p>
    <w:p>
      <w:pPr>
        <w:pStyle w:val="1198"/>
        <w:numPr>
          <w:ilvl w:val="2"/>
          <w:numId w:val="8"/>
        </w:numPr>
        <w:spacing w:line="360" w:lineRule="auto"/>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eastAsia="宋体" w:cs="宋体"/>
          <w:sz w:val="21"/>
          <w:szCs w:val="21"/>
          <w:lang w:eastAsia="zh-CN"/>
        </w:rPr>
        <w:t xml:space="preserve">。</w:t>
      </w:r>
      <w:r>
        <w:rPr>
          <w:rFonts w:hint="eastAsia" w:ascii="宋体" w:hAnsi="宋体" w:eastAsia="宋体" w:cs="宋体"/>
          <w:sz w:val="21"/>
          <w:szCs w:val="21"/>
        </w:rPr>
      </w:r>
      <w:r/>
    </w:p>
    <w:p>
      <w:pPr>
        <w:pStyle w:val="1198"/>
        <w:numPr>
          <w:ilvl w:val="2"/>
          <w:numId w:val="8"/>
        </w:numPr>
        <w:spacing w:line="360" w:lineRule="auto"/>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cs="宋体"/>
          <w:sz w:val="21"/>
          <w:szCs w:val="21"/>
        </w:rPr>
        <w:t xml:space="preserve">否则</w:t>
      </w:r>
      <w:r>
        <w:rPr>
          <w:rFonts w:hint="eastAsia" w:ascii="宋体" w:hAnsi="宋体" w:eastAsia="宋体" w:cs="宋体"/>
          <w:b/>
          <w:sz w:val="21"/>
          <w:szCs w:val="21"/>
        </w:rPr>
        <w:t xml:space="preserve">响应无效</w:t>
      </w:r>
      <w:r>
        <w:rPr>
          <w:rFonts w:hint="eastAsia" w:ascii="宋体" w:hAnsi="宋体" w:eastAsia="宋体" w:cs="宋体"/>
          <w:b/>
          <w:sz w:val="21"/>
          <w:szCs w:val="21"/>
          <w:lang w:eastAsia="zh-CN"/>
        </w:rPr>
        <w:t xml:space="preserve">。</w:t>
      </w:r>
      <w:r>
        <w:rPr>
          <w:rFonts w:hint="eastAsia" w:ascii="宋体" w:hAnsi="宋体" w:eastAsia="宋体" w:cs="宋体"/>
          <w:sz w:val="21"/>
          <w:szCs w:val="21"/>
        </w:rPr>
      </w:r>
      <w:r/>
    </w:p>
    <w:p>
      <w:pPr>
        <w:pStyle w:val="1198"/>
        <w:numPr>
          <w:ilvl w:val="2"/>
          <w:numId w:val="8"/>
        </w:numPr>
        <w:spacing w:line="360" w:lineRule="auto"/>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非政府强制采购的节能产品或环境标志产品，依据品目清单和认证证书实施政府优先采购。优先采购的具体规定见第三章《评审方法和评审标准》（如涉及）。</w:t>
      </w:r>
      <w:r>
        <w:rPr>
          <w:rFonts w:hint="eastAsia" w:ascii="宋体" w:hAnsi="宋体" w:eastAsia="宋体" w:cs="宋体"/>
          <w:sz w:val="21"/>
          <w:szCs w:val="21"/>
        </w:rPr>
      </w:r>
      <w:r/>
    </w:p>
    <w:p>
      <w:pPr>
        <w:pStyle w:val="1198"/>
        <w:numPr>
          <w:ilvl w:val="2"/>
          <w:numId w:val="8"/>
        </w:numPr>
        <w:spacing w:line="360" w:lineRule="auto"/>
        <w:tabs>
          <w:tab w:val="left" w:pos="1980"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eastAsia="宋体" w:cs="宋体"/>
          <w:sz w:val="21"/>
          <w:szCs w:val="21"/>
        </w:rPr>
      </w:r>
      <w:r/>
    </w:p>
    <w:p>
      <w:pPr>
        <w:pStyle w:val="1198"/>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支持乡村产业振兴管理</w:t>
      </w:r>
      <w:r>
        <w:rPr>
          <w:rFonts w:hint="eastAsia" w:ascii="宋体" w:hAnsi="宋体" w:eastAsia="宋体" w:cs="宋体"/>
          <w:sz w:val="21"/>
          <w:szCs w:val="21"/>
        </w:rPr>
      </w:r>
      <w:r/>
    </w:p>
    <w:p>
      <w:pPr>
        <w:pStyle w:val="1198"/>
        <w:numPr>
          <w:ilvl w:val="2"/>
          <w:numId w:val="8"/>
        </w:numPr>
        <w:spacing w:line="360" w:lineRule="auto"/>
        <w:tabs>
          <w:tab w:val="left" w:pos="1980"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eastAsia="宋体" w:cs="宋体"/>
          <w:sz w:val="21"/>
          <w:szCs w:val="21"/>
        </w:rPr>
      </w:r>
      <w:r/>
    </w:p>
    <w:p>
      <w:pPr>
        <w:pStyle w:val="1198"/>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正版软件</w:t>
      </w:r>
      <w:r>
        <w:rPr>
          <w:rFonts w:hint="eastAsia" w:ascii="宋体" w:hAnsi="宋体" w:eastAsia="宋体" w:cs="宋体"/>
          <w:sz w:val="21"/>
          <w:szCs w:val="21"/>
        </w:rPr>
      </w:r>
      <w:r/>
    </w:p>
    <w:p>
      <w:pPr>
        <w:pStyle w:val="1198"/>
        <w:numPr>
          <w:ilvl w:val="2"/>
          <w:numId w:val="8"/>
        </w:numPr>
        <w:spacing w:line="360" w:lineRule="auto"/>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依据《财政部国家发展改革委信息产业部关于印发无线局域网产品政府采购实施意见的通知》（财库〔2005〕366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eastAsia="宋体" w:cs="宋体"/>
          <w:sz w:val="21"/>
          <w:szCs w:val="21"/>
        </w:rPr>
        <w:t xml:space="preserve">否则</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sz w:val="21"/>
          <w:szCs w:val="21"/>
        </w:rPr>
      </w:r>
      <w:r/>
    </w:p>
    <w:p>
      <w:pPr>
        <w:pStyle w:val="1198"/>
        <w:numPr>
          <w:ilvl w:val="2"/>
          <w:numId w:val="8"/>
        </w:numPr>
        <w:spacing w:line="360" w:lineRule="auto"/>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s="宋体"/>
          <w:sz w:val="21"/>
          <w:szCs w:val="21"/>
        </w:rPr>
      </w:r>
      <w:r/>
    </w:p>
    <w:p>
      <w:pPr>
        <w:pStyle w:val="1198"/>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信息安全产品</w:t>
      </w:r>
      <w:r>
        <w:rPr>
          <w:rFonts w:hint="eastAsia" w:ascii="宋体" w:hAnsi="宋体" w:eastAsia="宋体" w:cs="宋体"/>
          <w:sz w:val="21"/>
          <w:szCs w:val="21"/>
        </w:rPr>
      </w:r>
      <w:r/>
    </w:p>
    <w:p>
      <w:pPr>
        <w:pStyle w:val="1198"/>
        <w:numPr>
          <w:ilvl w:val="2"/>
          <w:numId w:val="8"/>
        </w:numPr>
        <w:spacing w:line="360" w:lineRule="auto"/>
        <w:tabs>
          <w:tab w:val="left" w:pos="1980"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所投产品属于《关于调整信息安全产品强制性认证实施要求的公告》（2009 年第33 号）范围的，采购经国家认证的信息安全产品，</w:t>
      </w:r>
      <w:r>
        <w:rPr>
          <w:rFonts w:hint="eastAsia" w:ascii="宋体" w:hAnsi="宋体" w:eastAsia="宋体" w:cs="宋体"/>
          <w:sz w:val="21"/>
          <w:szCs w:val="21"/>
        </w:rPr>
        <w:t xml:space="preserve">否则</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。关于信息安全相关规定依据《关于信息安全产品实施政府采购的通知》（财库〔2010〕48 号）。</w:t>
      </w:r>
      <w:r>
        <w:rPr>
          <w:rFonts w:hint="eastAsia" w:ascii="宋体" w:hAnsi="宋体" w:eastAsia="宋体" w:cs="宋体"/>
          <w:sz w:val="21"/>
          <w:szCs w:val="21"/>
        </w:rPr>
      </w:r>
      <w:r/>
    </w:p>
    <w:p>
      <w:pPr>
        <w:pStyle w:val="1198"/>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政府采购创新产品政策</w:t>
      </w:r>
      <w:r>
        <w:rPr>
          <w:rFonts w:hint="eastAsia" w:ascii="宋体" w:hAnsi="宋体" w:eastAsia="宋体" w:cs="宋体"/>
          <w:sz w:val="21"/>
          <w:szCs w:val="21"/>
        </w:rPr>
      </w:r>
      <w:r/>
    </w:p>
    <w:p>
      <w:pPr>
        <w:pStyle w:val="1198"/>
        <w:numPr>
          <w:ilvl w:val="2"/>
          <w:numId w:val="8"/>
        </w:numPr>
        <w:spacing w:line="360" w:lineRule="auto"/>
        <w:tabs>
          <w:tab w:val="left" w:pos="1980"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eastAsia="宋体" w:cs="宋体"/>
          <w:sz w:val="21"/>
          <w:szCs w:val="21"/>
        </w:rPr>
      </w:r>
      <w:r/>
    </w:p>
    <w:p>
      <w:pPr>
        <w:pStyle w:val="1198"/>
        <w:numPr>
          <w:ilvl w:val="0"/>
          <w:numId w:val="0"/>
        </w:numPr>
        <w:ind w:firstLine="420"/>
        <w:spacing w:line="360" w:lineRule="auto"/>
        <w:tabs>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4.8   </w:t>
      </w:r>
      <w:r>
        <w:rPr>
          <w:rFonts w:hint="eastAsia" w:ascii="宋体" w:hAnsi="宋体" w:eastAsia="宋体" w:cs="宋体"/>
          <w:sz w:val="21"/>
          <w:szCs w:val="21"/>
        </w:rPr>
        <w:t xml:space="preserve">绿色采购政策</w:t>
      </w:r>
      <w:r>
        <w:rPr>
          <w:rFonts w:hint="eastAsia" w:ascii="宋体" w:hAnsi="宋体" w:eastAsia="宋体" w:cs="宋体"/>
          <w:sz w:val="21"/>
          <w:szCs w:val="21"/>
        </w:rPr>
      </w:r>
      <w:r/>
    </w:p>
    <w:p>
      <w:pPr>
        <w:pStyle w:val="1198"/>
        <w:numPr>
          <w:ilvl w:val="0"/>
          <w:numId w:val="0"/>
        </w:numPr>
        <w:ind w:left="420" w:firstLine="659"/>
        <w:spacing w:line="360" w:lineRule="auto"/>
        <w:tabs>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4.8.1   </w:t>
      </w:r>
      <w:r>
        <w:rPr>
          <w:rFonts w:hint="eastAsia" w:ascii="宋体" w:hAnsi="宋体" w:eastAsia="宋体" w:cs="宋体"/>
          <w:sz w:val="21"/>
          <w:szCs w:val="21"/>
        </w:rPr>
        <w:t xml:space="preserve">绿色数据中心政策 </w:t>
      </w:r>
      <w:r>
        <w:rPr>
          <w:rFonts w:hint="eastAsia" w:ascii="宋体" w:hAnsi="宋体" w:eastAsia="宋体" w:cs="宋体"/>
          <w:sz w:val="21"/>
          <w:szCs w:val="21"/>
        </w:rPr>
      </w:r>
      <w:r/>
    </w:p>
    <w:p>
      <w:pPr>
        <w:pStyle w:val="1198"/>
        <w:numPr>
          <w:ilvl w:val="0"/>
          <w:numId w:val="0"/>
        </w:numPr>
        <w:ind w:left="1917" w:hanging="210"/>
        <w:spacing w:line="360" w:lineRule="auto"/>
        <w:tabs>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依据《绿色数据中心政府采购需求标准（试行）》（财办库〔2023〕7 号）文件精神，采购</w:t>
      </w:r>
      <w:r>
        <w:rPr>
          <w:rFonts w:hint="eastAsia" w:ascii="宋体" w:hAnsi="宋体" w:eastAsia="宋体" w:cs="宋体"/>
          <w:sz w:val="21"/>
          <w:szCs w:val="2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sz w:val="21"/>
          <w:szCs w:val="21"/>
        </w:rPr>
      </w:r>
      <w:r/>
    </w:p>
    <w:p>
      <w:pPr>
        <w:pStyle w:val="1198"/>
        <w:numPr>
          <w:ilvl w:val="0"/>
          <w:numId w:val="0"/>
        </w:numPr>
        <w:ind w:left="1080"/>
        <w:spacing w:line="360" w:lineRule="auto"/>
        <w:tabs>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4.8.2   </w:t>
      </w:r>
      <w:r>
        <w:rPr>
          <w:rFonts w:hint="eastAsia" w:ascii="宋体" w:hAnsi="宋体" w:eastAsia="宋体" w:cs="宋体"/>
          <w:sz w:val="21"/>
          <w:szCs w:val="21"/>
        </w:rPr>
        <w:t xml:space="preserve">推广应用绿色建材</w:t>
      </w:r>
      <w:r>
        <w:rPr>
          <w:rFonts w:hint="eastAsia" w:ascii="宋体" w:hAnsi="宋体" w:eastAsia="宋体" w:cs="宋体"/>
          <w:sz w:val="21"/>
          <w:szCs w:val="21"/>
        </w:rPr>
      </w:r>
      <w:r/>
    </w:p>
    <w:p>
      <w:pPr>
        <w:pStyle w:val="1198"/>
        <w:numPr>
          <w:ilvl w:val="0"/>
          <w:numId w:val="0"/>
        </w:numPr>
        <w:ind w:left="1890" w:firstLine="0"/>
        <w:spacing w:line="360" w:lineRule="auto"/>
        <w:tabs>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eastAsia="宋体" w:cs="宋体"/>
          <w:sz w:val="21"/>
          <w:szCs w:val="21"/>
        </w:rPr>
      </w:r>
      <w:r/>
    </w:p>
    <w:p>
      <w:pPr>
        <w:pStyle w:val="1198"/>
        <w:numPr>
          <w:ilvl w:val="0"/>
          <w:numId w:val="0"/>
        </w:numPr>
        <w:ind w:left="1080"/>
        <w:spacing w:line="360" w:lineRule="auto"/>
        <w:tabs>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4.8.3 </w:t>
      </w:r>
      <w:r>
        <w:rPr>
          <w:rFonts w:hint="eastAsia" w:ascii="宋体" w:hAnsi="宋体" w:eastAsia="宋体" w:cs="宋体"/>
          <w:sz w:val="21"/>
          <w:szCs w:val="21"/>
        </w:rPr>
        <w:t xml:space="preserve"> 优先使用低挥发性有机化合物产品</w:t>
      </w:r>
      <w:r>
        <w:rPr>
          <w:rFonts w:hint="eastAsia" w:ascii="宋体" w:hAnsi="宋体" w:eastAsia="宋体" w:cs="宋体"/>
          <w:sz w:val="21"/>
          <w:szCs w:val="21"/>
        </w:rPr>
      </w:r>
      <w:r/>
    </w:p>
    <w:p>
      <w:pPr>
        <w:pStyle w:val="1198"/>
        <w:numPr>
          <w:ilvl w:val="0"/>
          <w:numId w:val="0"/>
        </w:numPr>
        <w:ind w:left="1829" w:hanging="359"/>
        <w:spacing w:line="360" w:lineRule="auto"/>
        <w:tabs>
          <w:tab w:val="left" w:pos="2014" w:leader="none"/>
        </w:tabs>
        <w:rPr>
          <w:rFonts w:hint="eastAsia"/>
        </w:rPr>
      </w:pPr>
      <w:r>
        <w:rPr>
          <w:rFonts w:hint="eastAsia" w:ascii="宋体" w:hAnsi="宋体" w:eastAsia="宋体" w:cs="宋体"/>
          <w:sz w:val="21"/>
          <w:szCs w:val="21"/>
        </w:rPr>
        <w:t xml:space="preserve">   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rPr>
      </w:r>
      <w:r/>
    </w:p>
    <w:p>
      <w:pPr>
        <w:pStyle w:val="1198"/>
        <w:numPr>
          <w:ilvl w:val="0"/>
          <w:numId w:val="8"/>
        </w:numPr>
        <w:ind w:left="357" w:hanging="357"/>
        <w:spacing w:line="360" w:lineRule="auto"/>
        <w:tabs>
          <w:tab w:val="left" w:pos="360" w:leader="none"/>
          <w:tab w:val="left" w:pos="900" w:leader="none"/>
        </w:tabs>
        <w:rPr>
          <w:rFonts w:hint="eastAsia" w:ascii="宋体" w:hAnsi="宋体" w:eastAsia="宋体" w:cs="宋体"/>
          <w:sz w:val="21"/>
          <w:szCs w:val="21"/>
        </w:rPr>
        <w:outlineLvl w:val="1"/>
      </w:pPr>
      <w:r>
        <w:rPr>
          <w:rFonts w:hint="eastAsia" w:ascii="宋体" w:hAnsi="宋体" w:eastAsia="宋体" w:cs="宋体"/>
          <w:sz w:val="21"/>
          <w:szCs w:val="21"/>
        </w:rPr>
        <w:t xml:space="preserve">响应费用</w:t>
      </w:r>
      <w:r>
        <w:rPr>
          <w:rFonts w:hint="eastAsia" w:ascii="宋体" w:hAnsi="宋体" w:eastAsia="宋体" w:cs="宋体"/>
          <w:sz w:val="21"/>
          <w:szCs w:val="21"/>
        </w:rPr>
      </w:r>
      <w:r/>
    </w:p>
    <w:p>
      <w:pPr>
        <w:pStyle w:val="1198"/>
        <w:numPr>
          <w:ilvl w:val="0"/>
          <w:numId w:val="0"/>
        </w:numPr>
        <w:ind w:left="1784" w:hanging="1425"/>
        <w:spacing w:line="360" w:lineRule="auto"/>
        <w:tabs>
          <w:tab w:val="left" w:pos="1080" w:leader="none"/>
          <w:tab w:val="left" w:pos="2014" w:leader="none"/>
        </w:tabs>
        <w:rPr>
          <w:rFonts w:ascii="Times New Roman" w:hAnsi="Times New Roman" w:eastAsia="宋体" w:cs="Times New Roman"/>
          <w:b/>
          <w:sz w:val="28"/>
        </w:rPr>
      </w:pPr>
      <w:r>
        <w:rPr>
          <w:rFonts w:hint="eastAsia" w:ascii="宋体" w:hAnsi="宋体" w:eastAsia="宋体" w:cs="宋体"/>
          <w:sz w:val="21"/>
          <w:szCs w:val="21"/>
          <w:lang w:val="en-US" w:eastAsia="zh-CN"/>
        </w:rPr>
        <w:t xml:space="preserve">5.1          </w:t>
      </w:r>
      <w:r>
        <w:rPr>
          <w:rFonts w:hint="eastAsia" w:ascii="宋体" w:hAnsi="宋体" w:eastAsia="宋体" w:cs="宋体"/>
          <w:sz w:val="21"/>
          <w:szCs w:val="21"/>
        </w:rPr>
        <w:t xml:space="preserve">供应商应自行承担所有与准备和参加磋商有关的费用，无论磋商的结果如何，采购人或采购代理机构在任何情况下均无承担这些费用的义务和责任。</w:t>
      </w:r>
      <w:bookmarkStart w:id="159" w:name="_1.8_计量单位"/>
      <w:r/>
      <w:bookmarkEnd w:id="159"/>
      <w:r>
        <w:rPr>
          <w:rFonts w:ascii="Times New Roman" w:hAnsi="Times New Roman" w:eastAsia="宋体" w:cs="Times New Roman"/>
          <w:b/>
          <w:sz w:val="28"/>
        </w:rPr>
      </w:r>
      <w:r/>
    </w:p>
    <w:p>
      <w:pPr>
        <w:pStyle w:val="1210"/>
        <w:tabs>
          <w:tab w:val="left" w:pos="567" w:leader="none"/>
        </w:tabs>
        <w:rPr>
          <w:rFonts w:hint="eastAsia" w:ascii="宋体" w:hAnsi="宋体" w:eastAsia="宋体" w:cs="宋体"/>
          <w:sz w:val="21"/>
          <w:szCs w:val="21"/>
        </w:rPr>
      </w:pPr>
      <w:r>
        <w:rPr>
          <w:rFonts w:hint="eastAsia" w:ascii="宋体" w:hAnsi="宋体" w:eastAsia="宋体" w:cs="宋体"/>
          <w:sz w:val="21"/>
          <w:szCs w:val="21"/>
        </w:rPr>
      </w:r>
      <w:r/>
    </w:p>
    <w:p>
      <w:pPr>
        <w:pStyle w:val="1198"/>
      </w:pPr>
      <w:r/>
      <w:r/>
    </w:p>
    <w:p>
      <w:pPr>
        <w:pStyle w:val="1200"/>
        <w:jc w:val="center"/>
        <w:spacing w:before="0" w:line="360" w:lineRule="auto"/>
        <w:tabs>
          <w:tab w:val="center" w:pos="4592" w:leader="none"/>
          <w:tab w:val="left" w:pos="7860" w:leader="none"/>
        </w:tabs>
        <w:rPr>
          <w:rFonts w:ascii="Times New Roman" w:hAnsi="Times New Roman" w:eastAsia="宋体" w:cs="Times New Roman"/>
          <w:b/>
          <w:sz w:val="28"/>
        </w:rPr>
      </w:pPr>
      <w:r>
        <w:rPr>
          <w:rFonts w:ascii="Times New Roman" w:hAnsi="Times New Roman" w:eastAsia="宋体" w:cs="Times New Roman"/>
          <w:b/>
          <w:sz w:val="28"/>
        </w:rPr>
        <w:t xml:space="preserve">二   竞争性磋商文件</w:t>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rPr>
          <w:rFonts w:ascii="Times New Roman" w:hAnsi="Times New Roman" w:eastAsia="宋体" w:cs="Times New Roman"/>
          <w:b/>
          <w:sz w:val="28"/>
        </w:rPr>
      </w:r>
      <w:r/>
    </w:p>
    <w:p>
      <w:pPr>
        <w:pStyle w:val="1198"/>
      </w:pPr>
      <w:r/>
      <w:r/>
    </w:p>
    <w:p>
      <w:pPr>
        <w:pStyle w:val="1198"/>
        <w:numPr>
          <w:ilvl w:val="0"/>
          <w:numId w:val="8"/>
        </w:numPr>
        <w:ind w:left="357" w:hanging="357"/>
        <w:pageBreakBefore w:val="0"/>
        <w:spacing w:line="360" w:lineRule="auto"/>
        <w:widowControl w:val="off"/>
        <w:tabs>
          <w:tab w:val="left" w:pos="360" w:leader="none"/>
          <w:tab w:val="left" w:pos="900" w:leader="none"/>
        </w:tabs>
        <w:rPr>
          <w:rFonts w:hint="eastAsia" w:ascii="宋体" w:hAnsi="宋体" w:eastAsia="宋体" w:cs="宋体"/>
          <w:sz w:val="21"/>
          <w:szCs w:val="21"/>
        </w:rPr>
        <w:outlineLvl w:val="9"/>
      </w:pPr>
      <w:r/>
      <w:bookmarkStart w:id="160" w:name="_Toc226337219"/>
      <w:r/>
      <w:bookmarkStart w:id="161" w:name="_Toc149720816"/>
      <w:r/>
      <w:bookmarkStart w:id="162" w:name="_Toc151193837"/>
      <w:r/>
      <w:bookmarkStart w:id="163" w:name="_Toc151193693"/>
      <w:r/>
      <w:bookmarkStart w:id="164" w:name="_Toc151193765"/>
      <w:r/>
      <w:bookmarkStart w:id="165" w:name="_Toc305158865"/>
      <w:r/>
      <w:bookmarkStart w:id="166" w:name="_Toc151190150"/>
      <w:r/>
      <w:bookmarkStart w:id="167" w:name="_Toc150480761"/>
      <w:r/>
      <w:bookmarkStart w:id="168" w:name="_Toc164229364"/>
      <w:r/>
      <w:bookmarkStart w:id="169" w:name="_Toc305158791"/>
      <w:r/>
      <w:bookmarkStart w:id="170" w:name="_Toc151193621"/>
      <w:r/>
      <w:bookmarkStart w:id="171" w:name="_Toc164229218"/>
      <w:r/>
      <w:bookmarkStart w:id="172" w:name="_Toc226965796"/>
      <w:r/>
      <w:bookmarkStart w:id="173" w:name="_Toc164608637"/>
      <w:r/>
      <w:bookmarkStart w:id="174" w:name="_Toc127151724"/>
      <w:r/>
      <w:bookmarkStart w:id="175" w:name="_Toc195842888"/>
      <w:r/>
      <w:bookmarkStart w:id="176" w:name="_Toc164351617"/>
      <w:r/>
      <w:bookmarkStart w:id="177" w:name="_Toc150509274"/>
      <w:r/>
      <w:bookmarkStart w:id="178" w:name="_Toc520356147"/>
      <w:r/>
      <w:bookmarkStart w:id="179" w:name="_Toc150774623"/>
      <w:r/>
      <w:bookmarkStart w:id="180" w:name="_Toc226309767"/>
      <w:r/>
      <w:bookmarkStart w:id="181" w:name="_Toc142311025"/>
      <w:r/>
      <w:bookmarkStart w:id="182" w:name="_Toc265228361"/>
      <w:r/>
      <w:bookmarkStart w:id="183" w:name="_Toc151193911"/>
      <w:r/>
      <w:bookmarkStart w:id="184" w:name="_Toc127161437"/>
      <w:r/>
      <w:bookmarkStart w:id="185" w:name="_Toc164608792"/>
      <w:r/>
      <w:bookmarkStart w:id="186" w:name="_Toc150774728"/>
      <w:r/>
      <w:bookmarkStart w:id="187" w:name="_Toc127151523"/>
      <w:r/>
      <w:bookmarkStart w:id="188" w:name="_Toc264969213"/>
      <w:r/>
      <w:bookmarkStart w:id="189" w:name="_Toc226965713"/>
      <w:r>
        <w:rPr>
          <w:rFonts w:hint="eastAsia" w:ascii="宋体" w:hAnsi="宋体" w:eastAsia="宋体" w:cs="宋体"/>
          <w:sz w:val="21"/>
          <w:szCs w:val="21"/>
        </w:rPr>
        <w:t xml:space="preserve">竞争性磋商文件构</w:t>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rPr>
          <w:rFonts w:hint="eastAsia" w:ascii="宋体" w:hAnsi="宋体" w:eastAsia="宋体" w:cs="宋体"/>
          <w:sz w:val="21"/>
          <w:szCs w:val="21"/>
        </w:rPr>
        <w:t xml:space="preserve">成</w:t>
      </w:r>
      <w:r>
        <w:rPr>
          <w:rFonts w:hint="eastAsia" w:ascii="宋体" w:hAnsi="宋体" w:eastAsia="宋体" w:cs="宋体"/>
          <w:sz w:val="21"/>
          <w:szCs w:val="21"/>
        </w:rPr>
      </w:r>
      <w:r/>
    </w:p>
    <w:p>
      <w:pPr>
        <w:pStyle w:val="1198"/>
        <w:numPr>
          <w:ilvl w:val="1"/>
          <w:numId w:val="8"/>
        </w:numPr>
        <w:ind w:left="1080"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竞争性磋商文件包括以下部分：</w:t>
      </w:r>
      <w:r>
        <w:rPr>
          <w:rFonts w:hint="eastAsia" w:ascii="宋体" w:hAnsi="宋体" w:eastAsia="宋体" w:cs="宋体"/>
          <w:sz w:val="21"/>
          <w:szCs w:val="21"/>
        </w:rPr>
      </w:r>
      <w:r/>
    </w:p>
    <w:p>
      <w:pPr>
        <w:pStyle w:val="1198"/>
        <w:numPr>
          <w:ilvl w:val="0"/>
          <w:numId w:val="10"/>
        </w:numPr>
        <w:ind w:left="1440" w:firstLine="5"/>
        <w:pageBreakBefore w:val="0"/>
        <w:spacing w:line="360" w:lineRule="auto"/>
        <w:widowControl w:val="off"/>
        <w:tabs>
          <w:tab w:val="left" w:pos="1980" w:leader="none"/>
          <w:tab w:val="left" w:pos="2520" w:leader="none"/>
          <w:tab w:val="left" w:pos="4941"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采购邀请</w:t>
      </w:r>
      <w:r>
        <w:rPr>
          <w:rFonts w:hint="eastAsia" w:ascii="宋体" w:hAnsi="宋体" w:eastAsia="宋体" w:cs="宋体"/>
          <w:sz w:val="21"/>
          <w:szCs w:val="21"/>
        </w:rPr>
      </w:r>
      <w:r/>
    </w:p>
    <w:p>
      <w:pPr>
        <w:pStyle w:val="1198"/>
        <w:numPr>
          <w:ilvl w:val="0"/>
          <w:numId w:val="10"/>
        </w:numPr>
        <w:ind w:left="1440" w:firstLine="5"/>
        <w:pageBreakBefore w:val="0"/>
        <w:spacing w:line="360" w:lineRule="auto"/>
        <w:widowControl w:val="off"/>
        <w:tabs>
          <w:tab w:val="left" w:pos="1980" w:leader="none"/>
          <w:tab w:val="left" w:pos="2520" w:leader="none"/>
          <w:tab w:val="left" w:pos="4941"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供应商须知</w:t>
      </w:r>
      <w:r>
        <w:rPr>
          <w:rFonts w:hint="eastAsia" w:ascii="宋体" w:hAnsi="宋体" w:eastAsia="宋体" w:cs="宋体"/>
          <w:sz w:val="21"/>
          <w:szCs w:val="21"/>
        </w:rPr>
      </w:r>
      <w:r/>
    </w:p>
    <w:p>
      <w:pPr>
        <w:pStyle w:val="1198"/>
        <w:numPr>
          <w:ilvl w:val="0"/>
          <w:numId w:val="10"/>
        </w:numPr>
        <w:ind w:left="1440" w:firstLine="5"/>
        <w:pageBreakBefore w:val="0"/>
        <w:spacing w:line="360" w:lineRule="auto"/>
        <w:widowControl w:val="off"/>
        <w:tabs>
          <w:tab w:val="left" w:pos="1980" w:leader="none"/>
          <w:tab w:val="left" w:pos="2520" w:leader="none"/>
          <w:tab w:val="left" w:pos="4941"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评审程序、评审方法和评审标准</w:t>
      </w:r>
      <w:r>
        <w:rPr>
          <w:rFonts w:hint="eastAsia" w:ascii="宋体" w:hAnsi="宋体" w:eastAsia="宋体" w:cs="宋体"/>
          <w:sz w:val="21"/>
          <w:szCs w:val="21"/>
        </w:rPr>
      </w:r>
      <w:r/>
    </w:p>
    <w:p>
      <w:pPr>
        <w:pStyle w:val="1198"/>
        <w:numPr>
          <w:ilvl w:val="0"/>
          <w:numId w:val="10"/>
        </w:numPr>
        <w:ind w:left="1440" w:firstLine="5"/>
        <w:pageBreakBefore w:val="0"/>
        <w:spacing w:line="360" w:lineRule="auto"/>
        <w:widowControl w:val="off"/>
        <w:tabs>
          <w:tab w:val="left" w:pos="1980" w:leader="none"/>
          <w:tab w:val="left" w:pos="2520" w:leader="none"/>
          <w:tab w:val="left" w:pos="4941"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采购需求</w:t>
      </w:r>
      <w:r>
        <w:rPr>
          <w:rFonts w:hint="eastAsia" w:ascii="宋体" w:hAnsi="宋体" w:eastAsia="宋体" w:cs="宋体"/>
          <w:sz w:val="21"/>
          <w:szCs w:val="21"/>
        </w:rPr>
      </w:r>
      <w:r/>
    </w:p>
    <w:p>
      <w:pPr>
        <w:pStyle w:val="1198"/>
        <w:numPr>
          <w:ilvl w:val="0"/>
          <w:numId w:val="10"/>
        </w:numPr>
        <w:ind w:left="1440" w:firstLine="5"/>
        <w:pageBreakBefore w:val="0"/>
        <w:spacing w:line="360" w:lineRule="auto"/>
        <w:widowControl w:val="off"/>
        <w:tabs>
          <w:tab w:val="left" w:pos="1980" w:leader="none"/>
          <w:tab w:val="left" w:pos="2520" w:leader="none"/>
          <w:tab w:val="left" w:pos="4941"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合同草案条款</w:t>
      </w:r>
      <w:r>
        <w:rPr>
          <w:rFonts w:hint="eastAsia" w:ascii="宋体" w:hAnsi="宋体" w:eastAsia="宋体" w:cs="宋体"/>
          <w:sz w:val="21"/>
          <w:szCs w:val="21"/>
        </w:rPr>
      </w:r>
      <w:r/>
    </w:p>
    <w:p>
      <w:pPr>
        <w:pStyle w:val="1198"/>
        <w:numPr>
          <w:ilvl w:val="0"/>
          <w:numId w:val="10"/>
        </w:numPr>
        <w:ind w:left="1440" w:firstLine="5"/>
        <w:pageBreakBefore w:val="0"/>
        <w:spacing w:line="360" w:lineRule="auto"/>
        <w:widowControl w:val="off"/>
        <w:tabs>
          <w:tab w:val="left" w:pos="1980" w:leader="none"/>
          <w:tab w:val="left" w:pos="2520" w:leader="none"/>
          <w:tab w:val="left" w:pos="4941"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响应文件格式</w:t>
      </w:r>
      <w:r>
        <w:rPr>
          <w:rFonts w:hint="eastAsia" w:ascii="宋体" w:hAnsi="宋体" w:eastAsia="宋体" w:cs="宋体"/>
          <w:sz w:val="21"/>
          <w:szCs w:val="21"/>
        </w:rPr>
      </w:r>
      <w:r/>
    </w:p>
    <w:p>
      <w:pPr>
        <w:pStyle w:val="1198"/>
        <w:numPr>
          <w:ilvl w:val="1"/>
          <w:numId w:val="8"/>
        </w:numPr>
        <w:ind w:left="1080" w:hanging="720"/>
        <w:pageBreakBefore w:val="0"/>
        <w:spacing w:afterAutospacing="0"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98"/>
        <w:numPr>
          <w:ilvl w:val="0"/>
          <w:numId w:val="8"/>
        </w:numPr>
        <w:ind w:left="507" w:right="464" w:hanging="357"/>
        <w:pageBreakBefore w:val="0"/>
        <w:spacing w:before="94" w:beforeAutospacing="0" w:line="360" w:lineRule="auto"/>
        <w:widowControl w:val="off"/>
        <w:tabs>
          <w:tab w:val="left" w:pos="900" w:leader="none"/>
          <w:tab w:val="left" w:pos="1080"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对竞争性磋商文件的澄清或修改</w:t>
      </w:r>
      <w:r>
        <w:rPr>
          <w:rFonts w:hint="eastAsia" w:ascii="宋体" w:hAnsi="宋体" w:eastAsia="宋体" w:cs="宋体"/>
          <w:sz w:val="21"/>
          <w:szCs w:val="21"/>
        </w:rPr>
      </w:r>
      <w:r/>
    </w:p>
    <w:p>
      <w:pPr>
        <w:pStyle w:val="1198"/>
        <w:numPr>
          <w:ilvl w:val="1"/>
          <w:numId w:val="8"/>
        </w:numPr>
        <w:ind w:left="1080" w:hanging="720"/>
        <w:pageBreakBefore w:val="0"/>
        <w:spacing w:line="360" w:lineRule="auto"/>
        <w:widowControl w:val="off"/>
        <w:tabs>
          <w:tab w:val="left" w:pos="1080" w:leader="none"/>
          <w:tab w:val="left" w:pos="1561"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采购人或采购代理机构对已发出的竞争性磋商文件进行必要澄清或者修改的，将在原公告发布媒体上以发布更正公告的形式通知所有获取磋商文件的供应商。</w:t>
      </w:r>
      <w:r>
        <w:rPr>
          <w:rFonts w:hint="eastAsia" w:ascii="宋体" w:hAnsi="宋体" w:eastAsia="宋体" w:cs="宋体"/>
          <w:sz w:val="21"/>
          <w:szCs w:val="21"/>
        </w:rPr>
      </w:r>
      <w:r/>
    </w:p>
    <w:p>
      <w:pPr>
        <w:pStyle w:val="1198"/>
        <w:numPr>
          <w:ilvl w:val="1"/>
          <w:numId w:val="8"/>
        </w:numPr>
        <w:ind w:left="1080" w:hanging="720"/>
        <w:pageBreakBefore w:val="0"/>
        <w:spacing w:line="360" w:lineRule="auto"/>
        <w:widowControl w:val="off"/>
        <w:tabs>
          <w:tab w:val="left" w:pos="1080" w:leader="none"/>
          <w:tab w:val="left" w:pos="1561" w:leader="none"/>
          <w:tab w:val="left" w:pos="1589" w:leader="none"/>
          <w:tab w:val="left" w:pos="2014" w:leader="none"/>
        </w:tabs>
        <w:rPr>
          <w:rFonts w:ascii="Times New Roman" w:hAnsi="Times New Roman" w:eastAsia="宋体"/>
          <w:sz w:val="28"/>
        </w:rPr>
        <w:outlineLvl w:val="9"/>
      </w:pPr>
      <w:r>
        <w:rPr>
          <w:rFonts w:hint="eastAsia" w:ascii="宋体" w:hAnsi="宋体" w:eastAsia="宋体" w:cs="宋体"/>
          <w:sz w:val="21"/>
          <w:szCs w:val="21"/>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bookmarkStart w:id="190" w:name="_Toc520356150"/>
      <w:r/>
      <w:bookmarkStart w:id="191" w:name="_Toc151193624"/>
      <w:r/>
      <w:bookmarkStart w:id="192" w:name="_Toc226309770"/>
      <w:r/>
      <w:bookmarkStart w:id="193" w:name="_Toc226965799"/>
      <w:r/>
      <w:bookmarkStart w:id="194" w:name="_Toc150480764"/>
      <w:r/>
      <w:bookmarkStart w:id="195" w:name="_Toc151193840"/>
      <w:r/>
      <w:bookmarkStart w:id="196" w:name="_Toc226965716"/>
      <w:r/>
      <w:bookmarkStart w:id="197" w:name="_Toc150774731"/>
      <w:r/>
      <w:bookmarkStart w:id="198" w:name="_Toc127151526"/>
      <w:r/>
      <w:bookmarkStart w:id="199" w:name="_Toc150509277"/>
      <w:r/>
      <w:bookmarkStart w:id="200" w:name="_Toc142311028"/>
      <w:r/>
      <w:bookmarkStart w:id="201" w:name="_Toc151193768"/>
      <w:r/>
      <w:bookmarkStart w:id="202" w:name="_Toc265228364"/>
      <w:r/>
      <w:bookmarkStart w:id="203" w:name="_Toc150774626"/>
      <w:r/>
      <w:bookmarkStart w:id="204" w:name="_Toc516367020"/>
      <w:r/>
      <w:bookmarkStart w:id="205" w:name="_Toc264969216"/>
      <w:r/>
      <w:bookmarkStart w:id="206" w:name="_Toc151190153"/>
      <w:r/>
      <w:bookmarkStart w:id="207" w:name="_Toc226337222"/>
      <w:r/>
      <w:bookmarkStart w:id="208" w:name="_Toc305158794"/>
      <w:r/>
      <w:bookmarkStart w:id="209" w:name="_Toc151193914"/>
      <w:r/>
      <w:bookmarkStart w:id="210" w:name="_Toc151193696"/>
      <w:r/>
      <w:bookmarkStart w:id="211" w:name="_Toc195842891"/>
      <w:r/>
      <w:bookmarkStart w:id="212" w:name="_Toc305158868"/>
      <w:r>
        <w:rPr>
          <w:rFonts w:hint="eastAsia" w:ascii="宋体" w:hAnsi="宋体" w:eastAsia="宋体" w:cs="宋体"/>
          <w:sz w:val="21"/>
          <w:szCs w:val="21"/>
          <w:lang w:eastAsia="zh-CN"/>
        </w:rPr>
        <w:t xml:space="preserve">。</w:t>
      </w:r>
      <w:r>
        <w:rPr>
          <w:rFonts w:ascii="Times New Roman" w:hAnsi="Times New Roman" w:eastAsia="宋体"/>
          <w:sz w:val="28"/>
        </w:rPr>
      </w:r>
      <w:r/>
    </w:p>
    <w:p>
      <w:pPr>
        <w:pStyle w:val="1200"/>
        <w:jc w:val="both"/>
        <w:spacing w:before="0" w:line="360" w:lineRule="auto"/>
        <w:tabs>
          <w:tab w:val="center" w:pos="4592" w:leader="none"/>
          <w:tab w:val="left" w:pos="7860" w:leader="none"/>
        </w:tabs>
        <w:rPr>
          <w:rFonts w:ascii="Times New Roman" w:hAnsi="Times New Roman" w:eastAsia="宋体" w:cs="Times New Roman"/>
          <w:b/>
          <w:sz w:val="28"/>
        </w:rPr>
      </w:pPr>
      <w:r>
        <w:rPr>
          <w:rFonts w:ascii="Times New Roman" w:hAnsi="Times New Roman" w:eastAsia="宋体" w:cs="Times New Roman"/>
          <w:b/>
          <w:sz w:val="28"/>
        </w:rPr>
      </w:r>
      <w:r/>
    </w:p>
    <w:p>
      <w:pPr>
        <w:pStyle w:val="1200"/>
        <w:jc w:val="center"/>
        <w:spacing w:before="0" w:line="360" w:lineRule="auto"/>
        <w:tabs>
          <w:tab w:val="center" w:pos="4592" w:leader="none"/>
          <w:tab w:val="left" w:pos="7860" w:leader="none"/>
        </w:tabs>
        <w:rPr>
          <w:rFonts w:ascii="Times New Roman" w:hAnsi="Times New Roman" w:eastAsia="宋体" w:cs="Times New Roman"/>
          <w:b/>
          <w:sz w:val="28"/>
        </w:rPr>
      </w:pPr>
      <w:r>
        <w:rPr>
          <w:rFonts w:ascii="Times New Roman" w:hAnsi="Times New Roman" w:eastAsia="宋体" w:cs="Times New Roman"/>
          <w:b/>
          <w:sz w:val="28"/>
        </w:rPr>
        <w:t xml:space="preserve">三   响应文件</w:t>
      </w:r>
      <w:bookmarkEnd w:id="204"/>
      <w:r>
        <w:rPr>
          <w:rFonts w:ascii="Times New Roman" w:hAnsi="Times New Roman" w:eastAsia="宋体" w:cs="Times New Roman"/>
          <w:b/>
          <w:sz w:val="28"/>
        </w:rPr>
        <w:t xml:space="preserve">的编制</w:t>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5"/>
      <w:r/>
      <w:bookmarkEnd w:id="206"/>
      <w:r/>
      <w:bookmarkEnd w:id="207"/>
      <w:r/>
      <w:bookmarkEnd w:id="208"/>
      <w:r/>
      <w:bookmarkEnd w:id="209"/>
      <w:r/>
      <w:bookmarkEnd w:id="210"/>
      <w:r/>
      <w:bookmarkEnd w:id="211"/>
      <w:r/>
      <w:bookmarkEnd w:id="212"/>
      <w:r>
        <w:rPr>
          <w:rFonts w:ascii="Times New Roman" w:hAnsi="Times New Roman" w:eastAsia="宋体" w:cs="Times New Roman"/>
          <w:b/>
          <w:sz w:val="28"/>
        </w:rPr>
      </w:r>
      <w:r/>
    </w:p>
    <w:p>
      <w:pPr>
        <w:pStyle w:val="1198"/>
      </w:pPr>
      <w:r/>
      <w:r/>
    </w:p>
    <w:p>
      <w:pPr>
        <w:pStyle w:val="1198"/>
        <w:numPr>
          <w:ilvl w:val="0"/>
          <w:numId w:val="8"/>
        </w:numPr>
        <w:ind w:left="357" w:hanging="357"/>
        <w:pageBreakBefore w:val="0"/>
        <w:spacing w:line="360" w:lineRule="auto"/>
        <w:widowControl w:val="off"/>
        <w:tabs>
          <w:tab w:val="left" w:pos="360" w:leader="none"/>
          <w:tab w:val="left" w:pos="900" w:leader="none"/>
        </w:tabs>
        <w:rPr>
          <w:rFonts w:hint="eastAsia" w:ascii="宋体" w:hAnsi="宋体" w:eastAsia="宋体" w:cs="宋体"/>
          <w:sz w:val="21"/>
          <w:szCs w:val="21"/>
        </w:rPr>
        <w:outlineLvl w:val="9"/>
      </w:pPr>
      <w:r/>
      <w:bookmarkStart w:id="213" w:name="_Toc164608796"/>
      <w:r/>
      <w:bookmarkStart w:id="214" w:name="_Toc127151728"/>
      <w:r/>
      <w:bookmarkStart w:id="215" w:name="_Toc151193915"/>
      <w:r/>
      <w:bookmarkStart w:id="216" w:name="_Toc151193625"/>
      <w:r/>
      <w:bookmarkStart w:id="217" w:name="_Toc151193769"/>
      <w:r/>
      <w:bookmarkStart w:id="218" w:name="_Toc150774732"/>
      <w:r/>
      <w:bookmarkStart w:id="219" w:name="_Toc164608641"/>
      <w:r/>
      <w:bookmarkStart w:id="220" w:name="_Toc151193697"/>
      <w:r/>
      <w:bookmarkStart w:id="221" w:name="_Toc150509278"/>
      <w:r/>
      <w:bookmarkStart w:id="222" w:name="_Toc127161441"/>
      <w:r/>
      <w:bookmarkStart w:id="223" w:name="_Toc150774627"/>
      <w:r/>
      <w:bookmarkStart w:id="224" w:name="_Toc164229222"/>
      <w:r/>
      <w:bookmarkStart w:id="225" w:name="_Toc226309771"/>
      <w:r/>
      <w:bookmarkStart w:id="226" w:name="_Toc151190154"/>
      <w:r/>
      <w:bookmarkStart w:id="227" w:name="_Toc226965717"/>
      <w:r/>
      <w:bookmarkStart w:id="228" w:name="_Toc305158795"/>
      <w:r/>
      <w:bookmarkStart w:id="229" w:name="_Toc164351621"/>
      <w:r/>
      <w:bookmarkStart w:id="230" w:name="_Toc150480765"/>
      <w:r/>
      <w:bookmarkStart w:id="231" w:name="_Toc164229368"/>
      <w:r/>
      <w:bookmarkStart w:id="232" w:name="_Toc226965800"/>
      <w:r/>
      <w:bookmarkStart w:id="233" w:name="_Toc265228365"/>
      <w:r/>
      <w:bookmarkStart w:id="234" w:name="_Toc516367021"/>
      <w:r/>
      <w:bookmarkStart w:id="235" w:name="_Toc264969217"/>
      <w:r/>
      <w:bookmarkStart w:id="236" w:name="_Toc151193841"/>
      <w:r/>
      <w:bookmarkStart w:id="237" w:name="_Toc195842892"/>
      <w:r/>
      <w:bookmarkStart w:id="238" w:name="_Toc127151527"/>
      <w:r/>
      <w:bookmarkStart w:id="239" w:name="_Toc520356151"/>
      <w:r/>
      <w:bookmarkStart w:id="240" w:name="_Toc305158869"/>
      <w:r/>
      <w:bookmarkStart w:id="241" w:name="_Toc149720820"/>
      <w:r/>
      <w:bookmarkStart w:id="242" w:name="_Toc142311029"/>
      <w:r/>
      <w:bookmarkStart w:id="243" w:name="_Toc226337223"/>
      <w:r>
        <w:rPr>
          <w:rFonts w:hint="eastAsia" w:ascii="宋体" w:hAnsi="宋体" w:eastAsia="宋体" w:cs="宋体"/>
          <w:sz w:val="21"/>
          <w:szCs w:val="21"/>
        </w:rPr>
        <w:t xml:space="preserve">响应范围、竞争性磋商文件中计量单位的使用</w:t>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rPr>
          <w:rFonts w:hint="eastAsia" w:ascii="宋体" w:hAnsi="宋体" w:eastAsia="宋体" w:cs="宋体"/>
          <w:sz w:val="21"/>
          <w:szCs w:val="21"/>
        </w:rPr>
        <w:t xml:space="preserve">及磋商语言</w:t>
      </w:r>
      <w:r>
        <w:rPr>
          <w:rFonts w:hint="eastAsia" w:ascii="宋体" w:hAnsi="宋体" w:eastAsia="宋体" w:cs="宋体"/>
          <w:sz w:val="21"/>
          <w:szCs w:val="21"/>
        </w:rPr>
      </w:r>
      <w:r/>
    </w:p>
    <w:p>
      <w:pPr>
        <w:pStyle w:val="1198"/>
        <w:numPr>
          <w:ilvl w:val="1"/>
          <w:numId w:val="8"/>
        </w:numPr>
        <w:ind w:left="1080"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98"/>
        <w:numPr>
          <w:ilvl w:val="1"/>
          <w:numId w:val="8"/>
        </w:numPr>
        <w:ind w:left="1080"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除竞争性磋商文件有特殊要求外，本项目磋商所使用的计量单位，应采用中华人民共和国法定计量单位。</w:t>
      </w:r>
      <w:r>
        <w:rPr>
          <w:rFonts w:hint="eastAsia" w:ascii="宋体" w:hAnsi="宋体" w:eastAsia="宋体" w:cs="宋体"/>
          <w:sz w:val="21"/>
          <w:szCs w:val="21"/>
        </w:rPr>
      </w:r>
      <w:r/>
    </w:p>
    <w:p>
      <w:pPr>
        <w:pStyle w:val="1198"/>
        <w:numPr>
          <w:ilvl w:val="1"/>
          <w:numId w:val="8"/>
        </w:numPr>
        <w:ind w:left="1080"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eastAsia="宋体" w:cs="宋体"/>
          <w:sz w:val="21"/>
          <w:szCs w:val="21"/>
        </w:rPr>
      </w:r>
      <w:r/>
    </w:p>
    <w:p>
      <w:pPr>
        <w:pStyle w:val="1198"/>
        <w:numPr>
          <w:ilvl w:val="0"/>
          <w:numId w:val="8"/>
        </w:numPr>
        <w:ind w:left="357" w:hanging="357"/>
        <w:pageBreakBefore w:val="0"/>
        <w:spacing w:line="360" w:lineRule="auto"/>
        <w:widowControl w:val="off"/>
        <w:tabs>
          <w:tab w:val="left" w:pos="360" w:leader="none"/>
          <w:tab w:val="left" w:pos="900" w:leader="none"/>
        </w:tabs>
        <w:rPr>
          <w:rFonts w:hint="eastAsia" w:ascii="宋体" w:hAnsi="宋体" w:eastAsia="宋体" w:cs="宋体"/>
          <w:sz w:val="21"/>
          <w:szCs w:val="21"/>
        </w:rPr>
        <w:outlineLvl w:val="9"/>
      </w:pPr>
      <w:r/>
      <w:bookmarkStart w:id="244" w:name="_Toc150774628"/>
      <w:r/>
      <w:bookmarkStart w:id="245" w:name="_Toc164608797"/>
      <w:r/>
      <w:bookmarkStart w:id="246" w:name="_Toc149720821"/>
      <w:r/>
      <w:bookmarkStart w:id="247" w:name="_Toc226965801"/>
      <w:r/>
      <w:bookmarkStart w:id="248" w:name="_Toc150480766"/>
      <w:r/>
      <w:bookmarkStart w:id="249" w:name="_Toc520356152"/>
      <w:r/>
      <w:bookmarkStart w:id="250" w:name="_Toc127151729"/>
      <w:r/>
      <w:bookmarkStart w:id="251" w:name="_Toc305158796"/>
      <w:r/>
      <w:bookmarkStart w:id="252" w:name="_Toc150774733"/>
      <w:r/>
      <w:bookmarkStart w:id="253" w:name="_Toc226309772"/>
      <w:r/>
      <w:bookmarkStart w:id="254" w:name="_Toc164351622"/>
      <w:r/>
      <w:bookmarkStart w:id="255" w:name="_Toc151193842"/>
      <w:r/>
      <w:bookmarkStart w:id="256" w:name="_Toc151193770"/>
      <w:r/>
      <w:bookmarkStart w:id="257" w:name="_Toc151193626"/>
      <w:r/>
      <w:bookmarkStart w:id="258" w:name="_Toc151190155"/>
      <w:r/>
      <w:bookmarkStart w:id="259" w:name="_Toc150509279"/>
      <w:r/>
      <w:bookmarkStart w:id="260" w:name="_Toc264969218"/>
      <w:r/>
      <w:bookmarkStart w:id="261" w:name="_Toc305158870"/>
      <w:r/>
      <w:bookmarkStart w:id="262" w:name="_Toc151193916"/>
      <w:r/>
      <w:bookmarkStart w:id="263" w:name="_Toc516367022"/>
      <w:r/>
      <w:bookmarkStart w:id="264" w:name="_Ref467306676"/>
      <w:r/>
      <w:bookmarkStart w:id="265" w:name="_Ref467306195"/>
      <w:r/>
      <w:bookmarkStart w:id="266" w:name="_Toc127161442"/>
      <w:r/>
      <w:bookmarkStart w:id="267" w:name="_Toc195842893"/>
      <w:r/>
      <w:bookmarkStart w:id="268" w:name="_Toc142311030"/>
      <w:r/>
      <w:bookmarkStart w:id="269" w:name="_Toc127151528"/>
      <w:r/>
      <w:bookmarkStart w:id="270" w:name="_Toc226337224"/>
      <w:r/>
      <w:bookmarkStart w:id="271" w:name="_Toc265228366"/>
      <w:r/>
      <w:bookmarkStart w:id="272" w:name="_Toc164608642"/>
      <w:r/>
      <w:bookmarkStart w:id="273" w:name="_Toc164229223"/>
      <w:r/>
      <w:bookmarkStart w:id="274" w:name="_Toc164229369"/>
      <w:r/>
      <w:bookmarkStart w:id="275" w:name="_Toc226965718"/>
      <w:r/>
      <w:bookmarkStart w:id="276" w:name="_Toc151193698"/>
      <w:r>
        <w:rPr>
          <w:rFonts w:hint="eastAsia" w:ascii="宋体" w:hAnsi="宋体" w:eastAsia="宋体" w:cs="宋体"/>
          <w:sz w:val="21"/>
          <w:szCs w:val="21"/>
        </w:rPr>
        <w:t xml:space="preserve">响应文件</w:t>
      </w:r>
      <w:bookmarkEnd w:id="263"/>
      <w:r/>
      <w:bookmarkEnd w:id="264"/>
      <w:r/>
      <w:bookmarkEnd w:id="265"/>
      <w:r>
        <w:rPr>
          <w:rFonts w:hint="eastAsia" w:ascii="宋体" w:hAnsi="宋体" w:eastAsia="宋体" w:cs="宋体"/>
          <w:sz w:val="21"/>
          <w:szCs w:val="21"/>
        </w:rPr>
        <w:t xml:space="preserve">构成</w:t>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6"/>
      <w:r/>
      <w:bookmarkEnd w:id="267"/>
      <w:r/>
      <w:bookmarkEnd w:id="268"/>
      <w:r/>
      <w:bookmarkEnd w:id="269"/>
      <w:r/>
      <w:bookmarkEnd w:id="270"/>
      <w:r/>
      <w:bookmarkEnd w:id="271"/>
      <w:r/>
      <w:bookmarkEnd w:id="272"/>
      <w:r/>
      <w:bookmarkEnd w:id="273"/>
      <w:r/>
      <w:bookmarkEnd w:id="274"/>
      <w:r/>
      <w:bookmarkEnd w:id="275"/>
      <w:r/>
      <w:bookmarkEnd w:id="276"/>
      <w:r>
        <w:rPr>
          <w:rFonts w:hint="eastAsia" w:ascii="宋体" w:hAnsi="宋体" w:eastAsia="宋体" w:cs="宋体"/>
          <w:sz w:val="21"/>
          <w:szCs w:val="21"/>
        </w:rPr>
      </w:r>
      <w:r/>
    </w:p>
    <w:p>
      <w:pPr>
        <w:pStyle w:val="1198"/>
        <w:numPr>
          <w:ilvl w:val="1"/>
          <w:numId w:val="8"/>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bookmarkStart w:id="277" w:name="_Ref467052588"/>
      <w:r>
        <w:rPr>
          <w:rFonts w:hint="eastAsia" w:ascii="宋体" w:hAnsi="宋体" w:eastAsia="宋体" w:cs="宋体"/>
          <w:sz w:val="21"/>
          <w:szCs w:val="21"/>
        </w:rPr>
        <w:t xml:space="preserve">供应商应当按照竞争性磋商文件的要求编制响应文件，</w:t>
      </w:r>
      <w:r>
        <w:rPr>
          <w:rFonts w:hint="eastAsia" w:ascii="宋体" w:hAnsi="宋体" w:eastAsia="宋体" w:cs="宋体"/>
          <w:sz w:val="21"/>
          <w:szCs w:val="21"/>
        </w:rPr>
        <w:t xml:space="preserve">并对其提交的响应文件的真实性、合法性承担法律责任</w:t>
      </w:r>
      <w:r>
        <w:rPr>
          <w:rFonts w:hint="eastAsia" w:ascii="宋体" w:hAnsi="宋体" w:eastAsia="宋体" w:cs="宋体"/>
          <w:sz w:val="21"/>
          <w:szCs w:val="21"/>
        </w:rPr>
        <w:t xml:space="preserve">。响应文件的部分格式要求，见第六章《响应文件格式》。</w:t>
      </w:r>
      <w:r>
        <w:rPr>
          <w:rFonts w:hint="eastAsia" w:ascii="宋体" w:hAnsi="宋体" w:eastAsia="宋体" w:cs="宋体"/>
          <w:sz w:val="21"/>
          <w:szCs w:val="21"/>
        </w:rPr>
      </w:r>
      <w:r/>
    </w:p>
    <w:p>
      <w:pPr>
        <w:pStyle w:val="1198"/>
        <w:numPr>
          <w:ilvl w:val="1"/>
          <w:numId w:val="8"/>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对于竞争性磋商文件中标记了“实质性格式”文件的，</w:t>
      </w:r>
      <w:r>
        <w:rPr>
          <w:rFonts w:hint="eastAsia" w:ascii="宋体" w:hAnsi="宋体" w:eastAsia="宋体" w:cs="宋体"/>
          <w:sz w:val="21"/>
          <w:szCs w:val="21"/>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sz w:val="21"/>
          <w:szCs w:val="21"/>
        </w:rPr>
        <w:t xml:space="preserve">否则响应无效</w:t>
      </w:r>
      <w:r>
        <w:rPr>
          <w:rFonts w:hint="eastAsia" w:ascii="宋体" w:hAnsi="宋体" w:eastAsia="宋体" w:cs="宋体"/>
          <w:sz w:val="21"/>
          <w:szCs w:val="21"/>
        </w:rPr>
        <w:t xml:space="preserve">。未标记“实质性格式”的文件和竞争性磋商文件未提供格式的内容，可由供应商自行编写。</w:t>
      </w:r>
      <w:r>
        <w:rPr>
          <w:rFonts w:hint="eastAsia" w:ascii="宋体" w:hAnsi="宋体" w:eastAsia="宋体" w:cs="宋体"/>
          <w:sz w:val="21"/>
          <w:szCs w:val="21"/>
        </w:rPr>
      </w:r>
      <w:r/>
    </w:p>
    <w:p>
      <w:pPr>
        <w:pStyle w:val="1198"/>
        <w:numPr>
          <w:ilvl w:val="1"/>
          <w:numId w:val="8"/>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第三章《评审方法和评审标准》中涉及的证明文件。</w:t>
      </w:r>
      <w:r>
        <w:rPr>
          <w:rFonts w:hint="eastAsia" w:ascii="宋体" w:hAnsi="宋体" w:eastAsia="宋体" w:cs="宋体"/>
          <w:sz w:val="21"/>
          <w:szCs w:val="21"/>
        </w:rPr>
      </w:r>
      <w:r/>
    </w:p>
    <w:p>
      <w:pPr>
        <w:pStyle w:val="1198"/>
        <w:numPr>
          <w:ilvl w:val="1"/>
          <w:numId w:val="8"/>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eastAsia="宋体" w:cs="宋体"/>
          <w:sz w:val="21"/>
          <w:szCs w:val="21"/>
        </w:rPr>
      </w:r>
      <w:r/>
    </w:p>
    <w:p>
      <w:pPr>
        <w:pStyle w:val="1198"/>
        <w:numPr>
          <w:ilvl w:val="1"/>
          <w:numId w:val="8"/>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供应商认为应附的其他材料。</w:t>
      </w:r>
      <w:bookmarkEnd w:id="277"/>
      <w:r>
        <w:rPr>
          <w:rFonts w:hint="eastAsia" w:ascii="宋体" w:hAnsi="宋体" w:eastAsia="宋体" w:cs="宋体"/>
          <w:sz w:val="21"/>
          <w:szCs w:val="21"/>
        </w:rPr>
      </w:r>
      <w:r/>
    </w:p>
    <w:p>
      <w:pPr>
        <w:pStyle w:val="1198"/>
        <w:numPr>
          <w:ilvl w:val="0"/>
          <w:numId w:val="8"/>
        </w:numPr>
        <w:ind w:left="357" w:hanging="357"/>
        <w:pageBreakBefore w:val="0"/>
        <w:spacing w:line="360" w:lineRule="auto"/>
        <w:widowControl w:val="off"/>
        <w:tabs>
          <w:tab w:val="left" w:pos="360" w:leader="none"/>
          <w:tab w:val="left" w:pos="900" w:leader="none"/>
        </w:tabs>
        <w:rPr>
          <w:rFonts w:hint="eastAsia" w:ascii="宋体" w:hAnsi="宋体" w:eastAsia="宋体" w:cs="宋体"/>
          <w:sz w:val="21"/>
          <w:szCs w:val="21"/>
        </w:rPr>
        <w:outlineLvl w:val="9"/>
      </w:pPr>
      <w:r/>
      <w:bookmarkStart w:id="278" w:name="_Toc164351624"/>
      <w:r/>
      <w:bookmarkStart w:id="279" w:name="_Toc149720823"/>
      <w:r/>
      <w:bookmarkStart w:id="280" w:name="_Toc150774735"/>
      <w:r/>
      <w:bookmarkStart w:id="281" w:name="_Toc520356155"/>
      <w:r/>
      <w:bookmarkStart w:id="282" w:name="_Toc150509281"/>
      <w:r/>
      <w:bookmarkStart w:id="283" w:name="_Toc151193844"/>
      <w:r/>
      <w:bookmarkStart w:id="284" w:name="_Toc164608799"/>
      <w:r/>
      <w:bookmarkStart w:id="285" w:name="_Toc164229225"/>
      <w:r/>
      <w:bookmarkStart w:id="286" w:name="_Toc195842895"/>
      <w:r/>
      <w:bookmarkStart w:id="287" w:name="_Toc151193918"/>
      <w:r/>
      <w:bookmarkStart w:id="288" w:name="_Toc127151530"/>
      <w:r/>
      <w:bookmarkStart w:id="289" w:name="_Toc150774630"/>
      <w:r/>
      <w:bookmarkStart w:id="290" w:name="_Toc150480768"/>
      <w:r/>
      <w:bookmarkStart w:id="291" w:name="_Toc151193628"/>
      <w:r/>
      <w:bookmarkStart w:id="292" w:name="_Toc127151731"/>
      <w:r/>
      <w:bookmarkStart w:id="293" w:name="_Toc151190157"/>
      <w:r/>
      <w:bookmarkStart w:id="294" w:name="_Toc142311032"/>
      <w:r/>
      <w:bookmarkStart w:id="295" w:name="_Toc164229371"/>
      <w:r/>
      <w:bookmarkStart w:id="296" w:name="_Toc151193700"/>
      <w:r/>
      <w:bookmarkStart w:id="297" w:name="_Toc151193772"/>
      <w:r/>
      <w:bookmarkStart w:id="298" w:name="_Toc164608644"/>
      <w:r/>
      <w:bookmarkStart w:id="299" w:name="_Toc127161444"/>
      <w:r>
        <w:rPr>
          <w:rFonts w:hint="eastAsia" w:ascii="宋体" w:hAnsi="宋体" w:eastAsia="宋体" w:cs="宋体"/>
          <w:sz w:val="21"/>
          <w:szCs w:val="21"/>
        </w:rPr>
        <w:t xml:space="preserve">报价</w:t>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rPr>
          <w:rFonts w:hint="eastAsia" w:ascii="宋体" w:hAnsi="宋体" w:eastAsia="宋体" w:cs="宋体"/>
          <w:sz w:val="21"/>
          <w:szCs w:val="21"/>
        </w:rPr>
      </w:r>
      <w:r/>
    </w:p>
    <w:p>
      <w:pPr>
        <w:pStyle w:val="1198"/>
        <w:numPr>
          <w:ilvl w:val="1"/>
          <w:numId w:val="8"/>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所有响应均以人民币报价。</w:t>
      </w:r>
      <w:r>
        <w:rPr>
          <w:rFonts w:hint="eastAsia" w:ascii="宋体" w:hAnsi="宋体" w:eastAsia="宋体" w:cs="宋体"/>
          <w:sz w:val="21"/>
          <w:szCs w:val="21"/>
        </w:rPr>
      </w:r>
      <w:r/>
    </w:p>
    <w:p>
      <w:pPr>
        <w:pStyle w:val="1198"/>
        <w:numPr>
          <w:ilvl w:val="1"/>
          <w:numId w:val="8"/>
        </w:numPr>
        <w:pageBreakBefore w:val="0"/>
        <w:spacing w:line="360" w:lineRule="auto"/>
        <w:widowControl w:val="off"/>
        <w:tabs>
          <w:tab w:val="left" w:pos="1080" w:leader="none"/>
          <w:tab w:val="left" w:pos="1589"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供应商的报价应包括为完成本项目所发生的一切费用和税费，采购人将不再支付报价以外的任何费用。供应商的报价应包括但不限于下列内容，《供应商须知资料表》中有特殊规定的，从其规定。</w:t>
      </w:r>
      <w:r>
        <w:rPr>
          <w:rFonts w:hint="eastAsia" w:ascii="宋体" w:hAnsi="宋体" w:eastAsia="宋体" w:cs="宋体"/>
          <w:sz w:val="21"/>
          <w:szCs w:val="21"/>
        </w:rPr>
      </w:r>
      <w:r/>
    </w:p>
    <w:p>
      <w:pPr>
        <w:pStyle w:val="1198"/>
        <w:numPr>
          <w:ilvl w:val="2"/>
          <w:numId w:val="8"/>
        </w:numPr>
        <w:pageBreakBefore w:val="0"/>
        <w:spacing w:line="360" w:lineRule="auto"/>
        <w:widowControl w:val="off"/>
        <w:tabs>
          <w:tab w:val="left" w:pos="19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rFonts w:hint="eastAsia" w:ascii="宋体" w:hAnsi="宋体" w:eastAsia="宋体" w:cs="宋体"/>
          <w:sz w:val="21"/>
          <w:szCs w:val="21"/>
        </w:rPr>
      </w:r>
      <w:r/>
    </w:p>
    <w:p>
      <w:pPr>
        <w:pStyle w:val="1198"/>
        <w:numPr>
          <w:ilvl w:val="2"/>
          <w:numId w:val="8"/>
        </w:numPr>
        <w:pageBreakBefore w:val="0"/>
        <w:spacing w:line="360" w:lineRule="auto"/>
        <w:widowControl w:val="off"/>
        <w:tabs>
          <w:tab w:val="left" w:pos="19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按照竞争性磋商文件要求完成本项目的全部相关工程或服务费用。</w:t>
      </w:r>
      <w:r>
        <w:rPr>
          <w:rFonts w:hint="eastAsia" w:ascii="宋体" w:hAnsi="宋体" w:eastAsia="宋体" w:cs="宋体"/>
          <w:sz w:val="21"/>
          <w:szCs w:val="21"/>
        </w:rPr>
      </w:r>
      <w:r/>
    </w:p>
    <w:p>
      <w:pPr>
        <w:pStyle w:val="1198"/>
        <w:numPr>
          <w:ilvl w:val="1"/>
          <w:numId w:val="8"/>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采购人不得向供应商索要或者接受其给予的赠品、回扣或者与采购无关的其他商品、服务。</w:t>
      </w:r>
      <w:r>
        <w:rPr>
          <w:rFonts w:hint="eastAsia" w:ascii="宋体" w:hAnsi="宋体" w:eastAsia="宋体" w:cs="宋体"/>
          <w:sz w:val="21"/>
          <w:szCs w:val="21"/>
        </w:rPr>
      </w:r>
      <w:r/>
    </w:p>
    <w:p>
      <w:pPr>
        <w:pStyle w:val="1198"/>
        <w:numPr>
          <w:ilvl w:val="1"/>
          <w:numId w:val="8"/>
        </w:numPr>
        <w:ind w:left="1080"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供应商不能提供任何有选择性或可调整的最终报价（</w:t>
      </w:r>
      <w:r>
        <w:rPr>
          <w:rFonts w:hint="eastAsia" w:ascii="宋体" w:hAnsi="宋体" w:eastAsia="宋体" w:cs="宋体"/>
          <w:color w:val="000000"/>
          <w:sz w:val="21"/>
          <w:szCs w:val="21"/>
        </w:rPr>
        <w:t xml:space="preserve">竞争性磋商文件</w:t>
      </w:r>
      <w:r>
        <w:rPr>
          <w:rFonts w:hint="eastAsia" w:ascii="宋体" w:hAnsi="宋体" w:eastAsia="宋体" w:cs="宋体"/>
          <w:sz w:val="21"/>
          <w:szCs w:val="21"/>
        </w:rPr>
        <w:t xml:space="preserve">另有规定的除外），否则其</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98"/>
        <w:numPr>
          <w:ilvl w:val="0"/>
          <w:numId w:val="8"/>
        </w:numPr>
        <w:ind w:left="357" w:hanging="357"/>
        <w:spacing w:line="360" w:lineRule="auto"/>
        <w:tabs>
          <w:tab w:val="left" w:pos="360" w:leader="none"/>
          <w:tab w:val="left" w:pos="900" w:leader="none"/>
        </w:tabs>
        <w:rPr>
          <w:rFonts w:hint="eastAsia" w:ascii="宋体" w:hAnsi="宋体" w:eastAsia="宋体" w:cs="宋体"/>
          <w:sz w:val="21"/>
          <w:szCs w:val="21"/>
        </w:rPr>
        <w:outlineLvl w:val="1"/>
      </w:pPr>
      <w:r>
        <w:rPr>
          <w:rFonts w:hint="eastAsia" w:ascii="宋体" w:hAnsi="宋体" w:eastAsia="宋体" w:cs="宋体"/>
          <w:sz w:val="21"/>
          <w:szCs w:val="21"/>
        </w:rPr>
        <w:t xml:space="preserve">磋商保证金</w:t>
      </w:r>
      <w:r>
        <w:rPr>
          <w:rFonts w:hint="eastAsia" w:ascii="宋体" w:hAnsi="宋体" w:eastAsia="宋体" w:cs="宋体"/>
          <w:sz w:val="21"/>
          <w:szCs w:val="21"/>
        </w:rPr>
      </w:r>
      <w:r/>
    </w:p>
    <w:p>
      <w:pPr>
        <w:pStyle w:val="1198"/>
        <w:ind w:firstLine="315"/>
        <w:spacing w:line="360" w:lineRule="auto"/>
        <w:tabs>
          <w:tab w:val="left" w:pos="360" w:leader="none"/>
        </w:tabs>
        <w:rPr>
          <w:rFonts w:hint="eastAsia" w:ascii="宋体" w:hAnsi="宋体" w:eastAsia="宋体" w:cs="宋体"/>
          <w:sz w:val="21"/>
          <w:szCs w:val="21"/>
        </w:rPr>
        <w:outlineLvl w:val="1"/>
      </w:pPr>
      <w:r>
        <w:rPr>
          <w:rFonts w:hint="eastAsia" w:ascii="宋体" w:hAnsi="宋体" w:eastAsia="宋体" w:cs="宋体"/>
          <w:sz w:val="21"/>
          <w:szCs w:val="21"/>
        </w:rPr>
        <w:t xml:space="preserve">根据江苏省和常州市的相关文件规定，免收保证金。</w:t>
      </w:r>
      <w:r>
        <w:rPr>
          <w:rFonts w:hint="eastAsia" w:ascii="宋体" w:hAnsi="宋体" w:eastAsia="宋体" w:cs="宋体"/>
          <w:sz w:val="21"/>
          <w:szCs w:val="21"/>
        </w:rPr>
      </w:r>
      <w:r/>
    </w:p>
    <w:p>
      <w:pPr>
        <w:pStyle w:val="1198"/>
        <w:numPr>
          <w:ilvl w:val="0"/>
          <w:numId w:val="8"/>
        </w:numPr>
        <w:ind w:left="357" w:hanging="357"/>
        <w:spacing w:line="360" w:lineRule="auto"/>
        <w:tabs>
          <w:tab w:val="left" w:pos="360" w:leader="none"/>
          <w:tab w:val="left" w:pos="900" w:leader="none"/>
        </w:tabs>
        <w:rPr>
          <w:rFonts w:hint="eastAsia" w:ascii="宋体" w:hAnsi="宋体" w:eastAsia="宋体" w:cs="宋体"/>
          <w:sz w:val="21"/>
          <w:szCs w:val="21"/>
        </w:rPr>
        <w:outlineLvl w:val="1"/>
      </w:pPr>
      <w:r>
        <w:rPr>
          <w:rFonts w:hint="eastAsia" w:ascii="宋体" w:hAnsi="宋体" w:eastAsia="宋体" w:cs="宋体"/>
          <w:sz w:val="21"/>
          <w:szCs w:val="21"/>
        </w:rPr>
        <w:t xml:space="preserve">响应</w:t>
      </w:r>
      <w:r>
        <w:rPr>
          <w:rFonts w:hint="eastAsia" w:ascii="宋体" w:hAnsi="宋体" w:eastAsia="宋体" w:cs="宋体"/>
          <w:sz w:val="21"/>
          <w:szCs w:val="21"/>
          <w:lang w:val="en-US" w:eastAsia="zh-CN"/>
        </w:rPr>
        <w:t xml:space="preserve">有效期</w:t>
      </w:r>
      <w:r>
        <w:rPr>
          <w:rFonts w:hint="eastAsia" w:ascii="宋体" w:hAnsi="宋体" w:eastAsia="宋体" w:cs="宋体"/>
          <w:sz w:val="21"/>
          <w:szCs w:val="21"/>
        </w:rPr>
      </w:r>
      <w:r/>
    </w:p>
    <w:p>
      <w:pPr>
        <w:pStyle w:val="1198"/>
        <w:numPr>
          <w:ilvl w:val="1"/>
          <w:numId w:val="8"/>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响应文件应在本竞争性磋商文件《供应商须知资料表》中规定的响应有效期内保持有效，响应有效期少于竞争性磋商文件规定期限的，其</w:t>
      </w:r>
      <w:r>
        <w:rPr>
          <w:rFonts w:hint="eastAsia" w:ascii="宋体" w:hAnsi="宋体" w:eastAsia="宋体" w:cs="宋体"/>
          <w:b/>
          <w:bCs/>
          <w:sz w:val="21"/>
          <w:szCs w:val="21"/>
        </w:rPr>
        <w:t xml:space="preserve">响应无效</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98"/>
        <w:numPr>
          <w:ilvl w:val="0"/>
          <w:numId w:val="8"/>
        </w:numPr>
        <w:ind w:left="357" w:hanging="357"/>
        <w:spacing w:line="360" w:lineRule="auto"/>
        <w:tabs>
          <w:tab w:val="left" w:pos="360" w:leader="none"/>
          <w:tab w:val="left" w:pos="900" w:leader="none"/>
        </w:tabs>
        <w:rPr>
          <w:rFonts w:ascii="宋体" w:hAnsi="宋体" w:eastAsia="宋体" w:cs="宋体"/>
          <w:sz w:val="21"/>
          <w:szCs w:val="21"/>
          <w:lang w:val="en-US"/>
        </w:rPr>
        <w:outlineLvl w:val="1"/>
      </w:pPr>
      <w:r>
        <w:rPr>
          <w:rFonts w:hint="eastAsia" w:ascii="宋体" w:hAnsi="宋体" w:eastAsia="宋体" w:cs="宋体"/>
          <w:sz w:val="21"/>
          <w:szCs w:val="21"/>
        </w:rPr>
        <w:t xml:space="preserve">响应</w:t>
      </w:r>
      <w:r>
        <w:rPr>
          <w:rFonts w:hint="eastAsia" w:ascii="宋体" w:hAnsi="宋体" w:eastAsia="宋体" w:cs="宋体"/>
          <w:sz w:val="21"/>
          <w:szCs w:val="21"/>
          <w:lang w:val="en-US" w:eastAsia="zh-CN"/>
        </w:rPr>
        <w:t xml:space="preserve">文件的签署、盖章</w:t>
      </w:r>
      <w:r>
        <w:rPr>
          <w:rFonts w:ascii="宋体" w:hAnsi="宋体" w:eastAsia="宋体" w:cs="宋体"/>
          <w:sz w:val="21"/>
          <w:szCs w:val="21"/>
          <w:lang w:val="en-US"/>
        </w:rPr>
      </w:r>
      <w:r/>
    </w:p>
    <w:p>
      <w:pPr>
        <w:pStyle w:val="1198"/>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rPr>
      </w:pPr>
      <w:r/>
      <w:bookmarkStart w:id="300" w:name="_Toc150509284"/>
      <w:r/>
      <w:bookmarkStart w:id="301" w:name="_Toc164608802"/>
      <w:r/>
      <w:bookmarkStart w:id="302" w:name="_Toc226309777"/>
      <w:r/>
      <w:bookmarkStart w:id="303" w:name="_Toc305158801"/>
      <w:r/>
      <w:bookmarkStart w:id="304" w:name="_Toc151193631"/>
      <w:r/>
      <w:bookmarkStart w:id="305" w:name="_Toc150774633"/>
      <w:r/>
      <w:bookmarkStart w:id="306" w:name="_Toc149720826"/>
      <w:r/>
      <w:bookmarkStart w:id="307" w:name="_Toc150480771"/>
      <w:r/>
      <w:bookmarkStart w:id="308" w:name="_Toc151193703"/>
      <w:r/>
      <w:bookmarkStart w:id="309" w:name="_Toc164229228"/>
      <w:r/>
      <w:bookmarkStart w:id="310" w:name="_Toc151193775"/>
      <w:r/>
      <w:bookmarkStart w:id="311" w:name="_Toc127151734"/>
      <w:r/>
      <w:bookmarkStart w:id="312" w:name="_Toc127151533"/>
      <w:r/>
      <w:bookmarkStart w:id="313" w:name="_Toc127161447"/>
      <w:r/>
      <w:bookmarkStart w:id="314" w:name="_Toc305158875"/>
      <w:r/>
      <w:bookmarkStart w:id="315" w:name="_Toc164608647"/>
      <w:r/>
      <w:bookmarkStart w:id="316" w:name="_Toc151193921"/>
      <w:r/>
      <w:bookmarkStart w:id="317" w:name="_Toc150774738"/>
      <w:r/>
      <w:bookmarkStart w:id="318" w:name="_Toc520356158"/>
      <w:r/>
      <w:bookmarkStart w:id="319" w:name="_Toc226337229"/>
      <w:r/>
      <w:bookmarkStart w:id="320" w:name="_Toc151190160"/>
      <w:r/>
      <w:bookmarkStart w:id="321" w:name="_Toc164351627"/>
      <w:r/>
      <w:bookmarkStart w:id="322" w:name="_Toc226965806"/>
      <w:r/>
      <w:bookmarkStart w:id="323" w:name="_Toc151193847"/>
      <w:r/>
      <w:bookmarkStart w:id="324" w:name="_Toc164229374"/>
      <w:r/>
      <w:bookmarkStart w:id="325" w:name="_Toc226965723"/>
      <w:r/>
      <w:bookmarkStart w:id="326" w:name="_Toc265228371"/>
      <w:r/>
      <w:bookmarkStart w:id="327" w:name="_Toc264969223"/>
      <w:r/>
      <w:bookmarkStart w:id="328" w:name="_Toc142311035"/>
      <w:r/>
      <w:bookmarkStart w:id="329" w:name="_Toc195842898"/>
      <w:r>
        <w:rPr>
          <w:rFonts w:hint="eastAsia" w:ascii="宋体" w:hAnsi="宋体" w:eastAsia="宋体" w:cs="宋体"/>
          <w:sz w:val="21"/>
          <w:szCs w:val="21"/>
        </w:rPr>
        <w:t xml:space="preserve">响应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eastAsia="宋体" w:cs="宋体"/>
          <w:sz w:val="21"/>
          <w:szCs w:val="21"/>
        </w:rPr>
      </w:r>
      <w:r/>
    </w:p>
    <w:p>
      <w:pPr>
        <w:pStyle w:val="1198"/>
        <w:numPr>
          <w:ilvl w:val="1"/>
          <w:numId w:val="8"/>
        </w:numPr>
        <w:ind w:left="1077" w:hanging="720"/>
        <w:spacing w:line="360" w:lineRule="auto"/>
        <w:tabs>
          <w:tab w:val="left" w:pos="1080" w:leader="none"/>
          <w:tab w:val="left" w:pos="1589" w:leader="none"/>
          <w:tab w:val="left" w:pos="2014" w:leader="none"/>
        </w:tabs>
        <w:rPr>
          <w:rFonts w:hint="eastAsia"/>
        </w:rPr>
      </w:pPr>
      <w:r>
        <w:rPr>
          <w:rFonts w:hint="eastAsia" w:ascii="宋体" w:hAnsi="宋体" w:eastAsia="宋体" w:cs="宋体"/>
          <w:sz w:val="21"/>
          <w:szCs w:val="21"/>
        </w:rPr>
        <w:t xml:space="preserve">响应文件要求加盖公章的内容，一般通过投标文件编制工具加盖电子签章。</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Start w:id="330" w:name="_Toc150480772"/>
      <w:r/>
      <w:bookmarkStart w:id="331" w:name="_Toc226309778"/>
      <w:r/>
      <w:bookmarkStart w:id="332" w:name="_Toc520356159"/>
      <w:r/>
      <w:bookmarkStart w:id="333" w:name="_Toc265228372"/>
      <w:r/>
      <w:bookmarkStart w:id="334" w:name="_Toc305158802"/>
      <w:r/>
      <w:bookmarkStart w:id="335" w:name="_Toc127151534"/>
      <w:r/>
      <w:bookmarkStart w:id="336" w:name="_Toc151193922"/>
      <w:r/>
      <w:bookmarkStart w:id="337" w:name="_Toc142311036"/>
      <w:r/>
      <w:bookmarkStart w:id="338" w:name="_Toc226965724"/>
      <w:r/>
      <w:bookmarkStart w:id="339" w:name="_Toc195842899"/>
      <w:r/>
      <w:bookmarkStart w:id="340" w:name="_Toc151193632"/>
      <w:r/>
      <w:bookmarkStart w:id="341" w:name="_Toc150774634"/>
      <w:r/>
      <w:bookmarkStart w:id="342" w:name="_Toc151193848"/>
      <w:r/>
      <w:bookmarkStart w:id="343" w:name="_Toc305158876"/>
      <w:r/>
      <w:bookmarkStart w:id="344" w:name="_Toc264969224"/>
      <w:r/>
      <w:bookmarkStart w:id="345" w:name="_Toc226965807"/>
      <w:r/>
      <w:bookmarkStart w:id="346" w:name="_Toc226337230"/>
      <w:r/>
      <w:bookmarkStart w:id="347" w:name="_Toc151193776"/>
      <w:r/>
      <w:bookmarkStart w:id="348" w:name="_Toc150509285"/>
      <w:r/>
      <w:bookmarkStart w:id="349" w:name="_Toc151193704"/>
      <w:r/>
      <w:bookmarkStart w:id="350" w:name="_Toc150774739"/>
      <w:r/>
      <w:bookmarkStart w:id="351" w:name="_Toc151190161"/>
      <w:r>
        <w:rPr>
          <w:rFonts w:hint="eastAsia"/>
        </w:rPr>
      </w:r>
      <w:r/>
    </w:p>
    <w:p>
      <w:pPr>
        <w:pStyle w:val="1198"/>
        <w:ind w:left="357"/>
        <w:spacing w:line="360" w:lineRule="auto"/>
        <w:tabs>
          <w:tab w:val="left" w:pos="900" w:leader="none"/>
          <w:tab w:val="left" w:pos="1080" w:leader="none"/>
        </w:tabs>
      </w:pPr>
      <w:r/>
      <w:r/>
    </w:p>
    <w:p>
      <w:pPr>
        <w:pStyle w:val="1200"/>
        <w:spacing w:before="0" w:line="360" w:lineRule="auto"/>
        <w:rPr>
          <w:rFonts w:ascii="Times New Roman" w:hAnsi="Times New Roman" w:eastAsia="宋体"/>
          <w:sz w:val="28"/>
        </w:rPr>
      </w:pPr>
      <w:r>
        <w:rPr>
          <w:rFonts w:ascii="Times New Roman" w:hAnsi="Times New Roman" w:eastAsia="宋体"/>
          <w:sz w:val="28"/>
        </w:rPr>
        <w:t xml:space="preserve">四   响应文件的提交</w:t>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rPr>
          <w:rFonts w:ascii="Times New Roman" w:hAnsi="Times New Roman" w:eastAsia="宋体"/>
          <w:sz w:val="28"/>
        </w:rPr>
      </w:r>
      <w:r/>
    </w:p>
    <w:p>
      <w:pPr>
        <w:pStyle w:val="1198"/>
        <w:numPr>
          <w:ilvl w:val="0"/>
          <w:numId w:val="8"/>
        </w:numPr>
        <w:ind w:left="357" w:hanging="357"/>
        <w:spacing w:line="360" w:lineRule="auto"/>
        <w:tabs>
          <w:tab w:val="left" w:pos="360" w:leader="none"/>
          <w:tab w:val="left" w:pos="900" w:leader="none"/>
        </w:tabs>
        <w:rPr>
          <w:rFonts w:hint="eastAsia" w:ascii="宋体" w:hAnsi="宋体" w:eastAsia="宋体" w:cs="宋体"/>
          <w:sz w:val="21"/>
          <w:szCs w:val="21"/>
        </w:rPr>
        <w:outlineLvl w:val="1"/>
      </w:pPr>
      <w:r/>
      <w:bookmarkStart w:id="352" w:name="_Toc226309779"/>
      <w:r/>
      <w:bookmarkStart w:id="353" w:name="_Toc226965725"/>
      <w:r/>
      <w:bookmarkStart w:id="354" w:name="_Toc265228373"/>
      <w:r/>
      <w:bookmarkStart w:id="355" w:name="_Toc150509286"/>
      <w:r/>
      <w:bookmarkStart w:id="356" w:name="_Toc151193633"/>
      <w:r/>
      <w:bookmarkStart w:id="357" w:name="_Toc195842900"/>
      <w:r/>
      <w:bookmarkStart w:id="358" w:name="_Toc142311037"/>
      <w:r/>
      <w:bookmarkStart w:id="359" w:name="_Toc164229230"/>
      <w:r/>
      <w:bookmarkStart w:id="360" w:name="_Toc520356160"/>
      <w:r/>
      <w:bookmarkStart w:id="361" w:name="_Toc151193923"/>
      <w:r/>
      <w:bookmarkStart w:id="362" w:name="_Toc127151535"/>
      <w:r/>
      <w:bookmarkStart w:id="363" w:name="_Toc164608649"/>
      <w:r/>
      <w:bookmarkStart w:id="364" w:name="_Toc305158803"/>
      <w:r/>
      <w:bookmarkStart w:id="365" w:name="_Toc150774740"/>
      <w:r/>
      <w:bookmarkStart w:id="366" w:name="_Toc151193777"/>
      <w:r/>
      <w:bookmarkStart w:id="367" w:name="_Toc150774635"/>
      <w:r/>
      <w:bookmarkStart w:id="368" w:name="_Toc151193705"/>
      <w:r/>
      <w:bookmarkStart w:id="369" w:name="_Toc164229376"/>
      <w:r/>
      <w:bookmarkStart w:id="370" w:name="_Toc127151736"/>
      <w:r/>
      <w:bookmarkStart w:id="371" w:name="_Toc151190162"/>
      <w:r/>
      <w:bookmarkStart w:id="372" w:name="_Toc226337231"/>
      <w:r/>
      <w:bookmarkStart w:id="373" w:name="_Toc164608804"/>
      <w:r/>
      <w:bookmarkStart w:id="374" w:name="_Toc151193849"/>
      <w:r/>
      <w:bookmarkStart w:id="375" w:name="_Toc149720828"/>
      <w:r/>
      <w:bookmarkStart w:id="376" w:name="_Toc305158877"/>
      <w:r/>
      <w:bookmarkStart w:id="377" w:name="_Toc264969225"/>
      <w:r/>
      <w:bookmarkStart w:id="378" w:name="_Toc127161449"/>
      <w:r/>
      <w:bookmarkStart w:id="379" w:name="_Toc150480773"/>
      <w:r/>
      <w:bookmarkStart w:id="380" w:name="_Toc164351629"/>
      <w:r/>
      <w:bookmarkStart w:id="381" w:name="_Toc226965808"/>
      <w:r>
        <w:rPr>
          <w:rFonts w:hint="eastAsia" w:ascii="宋体" w:hAnsi="宋体" w:eastAsia="宋体" w:cs="宋体"/>
          <w:sz w:val="21"/>
          <w:szCs w:val="21"/>
        </w:rPr>
        <w:t xml:space="preserve">响应文件的</w:t>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rPr>
          <w:rFonts w:hint="eastAsia" w:ascii="宋体" w:hAnsi="宋体" w:eastAsia="宋体" w:cs="宋体"/>
          <w:sz w:val="21"/>
          <w:szCs w:val="21"/>
        </w:rPr>
        <w:t xml:space="preserve">提交</w:t>
      </w:r>
      <w:r>
        <w:rPr>
          <w:rFonts w:hint="eastAsia" w:ascii="宋体" w:hAnsi="宋体" w:eastAsia="宋体" w:cs="宋体"/>
          <w:sz w:val="21"/>
          <w:szCs w:val="21"/>
        </w:rPr>
      </w:r>
      <w:r/>
    </w:p>
    <w:p>
      <w:pPr>
        <w:pStyle w:val="1198"/>
        <w:numPr>
          <w:ilvl w:val="1"/>
          <w:numId w:val="8"/>
        </w:numPr>
        <w:ind w:left="1050" w:hanging="630"/>
        <w:spacing w:line="360" w:lineRule="auto"/>
        <w:tabs>
          <w:tab w:val="left" w:pos="0" w:leader="none"/>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本项目使用</w:t>
      </w:r>
      <w:r>
        <w:rPr>
          <w:rFonts w:hint="eastAsia" w:ascii="宋体" w:hAnsi="宋体" w:eastAsia="宋体" w:cs="宋体"/>
          <w:sz w:val="21"/>
          <w:szCs w:val="21"/>
          <w:lang w:eastAsia="zh-CN"/>
        </w:rPr>
        <w:t xml:space="preserve">政府采购一体化平台“苏采云”</w:t>
      </w:r>
      <w:r>
        <w:rPr>
          <w:rFonts w:hint="eastAsia" w:ascii="宋体" w:hAnsi="宋体" w:eastAsia="宋体" w:cs="宋体"/>
          <w:sz w:val="21"/>
          <w:szCs w:val="21"/>
        </w:rPr>
        <w:t xml:space="preserve">。供应商根据竞争性磋商文件及</w:t>
      </w:r>
      <w:r>
        <w:rPr>
          <w:rFonts w:hint="eastAsia" w:ascii="宋体" w:hAnsi="宋体" w:eastAsia="宋体" w:cs="宋体"/>
          <w:sz w:val="21"/>
          <w:szCs w:val="21"/>
          <w:lang w:eastAsia="zh-CN"/>
        </w:rPr>
        <w:t xml:space="preserve">政府采购一体化平台“苏采云”</w:t>
      </w:r>
      <w:r>
        <w:rPr>
          <w:rFonts w:hint="eastAsia" w:ascii="宋体" w:hAnsi="宋体" w:eastAsia="宋体" w:cs="宋体"/>
          <w:sz w:val="21"/>
          <w:szCs w:val="21"/>
        </w:rPr>
        <w:t xml:space="preserve">供应商操作手册要求编制、生成并提交电子响应文件。</w:t>
      </w:r>
      <w:r>
        <w:rPr>
          <w:rFonts w:hint="eastAsia" w:ascii="宋体" w:hAnsi="宋体" w:eastAsia="宋体" w:cs="宋体"/>
          <w:sz w:val="21"/>
          <w:szCs w:val="21"/>
        </w:rPr>
      </w:r>
      <w:r/>
    </w:p>
    <w:p>
      <w:pPr>
        <w:pStyle w:val="1198"/>
        <w:numPr>
          <w:ilvl w:val="1"/>
          <w:numId w:val="8"/>
        </w:numPr>
        <w:ind w:left="1077" w:hanging="657"/>
        <w:spacing w:line="360" w:lineRule="auto"/>
        <w:tabs>
          <w:tab w:val="left" w:pos="0" w:leader="none"/>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采购人及采购代理机构拒绝接受通过电子交易平台以外任何形式提交的响应文件，磋商保证金除外。</w:t>
      </w:r>
      <w:r>
        <w:rPr>
          <w:rFonts w:hint="eastAsia" w:ascii="宋体" w:hAnsi="宋体" w:eastAsia="宋体" w:cs="宋体"/>
          <w:sz w:val="21"/>
          <w:szCs w:val="21"/>
        </w:rPr>
      </w:r>
      <w:r/>
    </w:p>
    <w:p>
      <w:pPr>
        <w:pStyle w:val="1198"/>
        <w:numPr>
          <w:ilvl w:val="0"/>
          <w:numId w:val="8"/>
        </w:numPr>
        <w:ind w:left="357" w:hanging="357"/>
        <w:spacing w:line="360" w:lineRule="auto"/>
        <w:tabs>
          <w:tab w:val="left" w:pos="360" w:leader="none"/>
          <w:tab w:val="left" w:pos="900" w:leader="none"/>
        </w:tabs>
        <w:rPr>
          <w:rFonts w:hint="eastAsia" w:ascii="宋体" w:hAnsi="宋体" w:eastAsia="宋体" w:cs="宋体"/>
          <w:sz w:val="21"/>
          <w:szCs w:val="21"/>
        </w:rPr>
        <w:outlineLvl w:val="1"/>
      </w:pPr>
      <w:r/>
      <w:bookmarkStart w:id="382" w:name="_Toc520356161"/>
      <w:r/>
      <w:bookmarkStart w:id="383" w:name="_Toc127161450"/>
      <w:r/>
      <w:bookmarkStart w:id="384" w:name="_Toc127151737"/>
      <w:r/>
      <w:bookmarkStart w:id="385" w:name="_Toc265228374"/>
      <w:r/>
      <w:bookmarkStart w:id="386" w:name="_Toc151193778"/>
      <w:r/>
      <w:bookmarkStart w:id="387" w:name="_Toc142311038"/>
      <w:r/>
      <w:bookmarkStart w:id="388" w:name="_Toc127151536"/>
      <w:r/>
      <w:bookmarkStart w:id="389" w:name="_Toc226965726"/>
      <w:r/>
      <w:bookmarkStart w:id="390" w:name="_Toc264969226"/>
      <w:r/>
      <w:bookmarkStart w:id="391" w:name="_Toc305158804"/>
      <w:r/>
      <w:bookmarkStart w:id="392" w:name="_Toc151193634"/>
      <w:r/>
      <w:bookmarkStart w:id="393" w:name="_Toc226309780"/>
      <w:r/>
      <w:bookmarkStart w:id="394" w:name="_Toc226337232"/>
      <w:r/>
      <w:bookmarkStart w:id="395" w:name="_Toc150774636"/>
      <w:r/>
      <w:bookmarkStart w:id="396" w:name="_Toc164229377"/>
      <w:r/>
      <w:bookmarkStart w:id="397" w:name="_Toc305158878"/>
      <w:r/>
      <w:bookmarkStart w:id="398" w:name="_Toc150480774"/>
      <w:r/>
      <w:bookmarkStart w:id="399" w:name="_Toc150774741"/>
      <w:r/>
      <w:bookmarkStart w:id="400" w:name="_Toc151193706"/>
      <w:r/>
      <w:bookmarkStart w:id="401" w:name="_Toc195842901"/>
      <w:r/>
      <w:bookmarkStart w:id="402" w:name="_Toc151193850"/>
      <w:r/>
      <w:bookmarkStart w:id="403" w:name="_Toc149720829"/>
      <w:r/>
      <w:bookmarkStart w:id="404" w:name="_Toc164351630"/>
      <w:r/>
      <w:bookmarkStart w:id="405" w:name="_Toc164608805"/>
      <w:r/>
      <w:bookmarkStart w:id="406" w:name="_Toc226965809"/>
      <w:r/>
      <w:bookmarkStart w:id="407" w:name="_Toc164229231"/>
      <w:r/>
      <w:bookmarkStart w:id="408" w:name="_Toc164608650"/>
      <w:r/>
      <w:bookmarkStart w:id="409" w:name="_Toc151190163"/>
      <w:r/>
      <w:bookmarkStart w:id="410" w:name="_Toc150509287"/>
      <w:r/>
      <w:bookmarkStart w:id="411" w:name="_Toc151193924"/>
      <w:r>
        <w:rPr>
          <w:rFonts w:hint="eastAsia" w:ascii="宋体" w:hAnsi="宋体" w:eastAsia="宋体" w:cs="宋体"/>
          <w:sz w:val="21"/>
          <w:szCs w:val="21"/>
        </w:rPr>
        <w:t xml:space="preserve">响应文件截止</w:t>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rPr>
          <w:rFonts w:hint="eastAsia" w:ascii="宋体" w:hAnsi="宋体" w:eastAsia="宋体" w:cs="宋体"/>
          <w:sz w:val="21"/>
          <w:szCs w:val="21"/>
        </w:rPr>
        <w:t xml:space="preserve">时间</w:t>
      </w:r>
      <w:r>
        <w:rPr>
          <w:rFonts w:hint="eastAsia" w:ascii="宋体" w:hAnsi="宋体" w:eastAsia="宋体" w:cs="宋体"/>
          <w:sz w:val="21"/>
          <w:szCs w:val="21"/>
        </w:rPr>
      </w:r>
      <w:r/>
    </w:p>
    <w:p>
      <w:pPr>
        <w:pStyle w:val="1198"/>
        <w:numPr>
          <w:ilvl w:val="1"/>
          <w:numId w:val="8"/>
        </w:numPr>
        <w:ind w:left="1100" w:hanging="680"/>
        <w:spacing w:line="360" w:lineRule="auto"/>
        <w:tabs>
          <w:tab w:val="left" w:pos="0" w:leader="none"/>
          <w:tab w:val="left" w:pos="1080" w:leader="none"/>
          <w:tab w:val="left" w:pos="1589" w:leader="none"/>
          <w:tab w:val="left" w:pos="2014" w:leader="none"/>
        </w:tabs>
        <w:rPr>
          <w:rFonts w:hint="eastAsia" w:ascii="宋体" w:hAnsi="宋体" w:eastAsia="宋体" w:cs="宋体"/>
          <w:sz w:val="21"/>
          <w:szCs w:val="21"/>
        </w:rPr>
      </w:pPr>
      <w:r/>
      <w:bookmarkStart w:id="412" w:name="_Toc195842902"/>
      <w:r/>
      <w:bookmarkStart w:id="413" w:name="_Toc164229378"/>
      <w:r/>
      <w:bookmarkStart w:id="414" w:name="_Toc127151738"/>
      <w:r/>
      <w:bookmarkStart w:id="415" w:name="_Toc150509288"/>
      <w:r/>
      <w:bookmarkStart w:id="416" w:name="_Toc164229232"/>
      <w:r/>
      <w:bookmarkStart w:id="417" w:name="_Toc164608651"/>
      <w:r/>
      <w:bookmarkStart w:id="418" w:name="_Toc164351631"/>
      <w:r/>
      <w:bookmarkStart w:id="419" w:name="_Toc520356162"/>
      <w:r/>
      <w:bookmarkStart w:id="420" w:name="_Toc149720830"/>
      <w:r/>
      <w:bookmarkStart w:id="421" w:name="_Toc151193779"/>
      <w:r/>
      <w:bookmarkStart w:id="422" w:name="_Toc151193851"/>
      <w:r/>
      <w:bookmarkStart w:id="423" w:name="_Toc226309781"/>
      <w:r/>
      <w:bookmarkStart w:id="424" w:name="_Toc164608806"/>
      <w:r/>
      <w:bookmarkStart w:id="425" w:name="_Toc226965810"/>
      <w:r/>
      <w:bookmarkStart w:id="426" w:name="_Toc226965727"/>
      <w:r/>
      <w:bookmarkStart w:id="427" w:name="_Toc127151537"/>
      <w:r/>
      <w:bookmarkStart w:id="428" w:name="_Toc151190164"/>
      <w:r/>
      <w:bookmarkStart w:id="429" w:name="_Toc142311039"/>
      <w:r/>
      <w:bookmarkStart w:id="430" w:name="_Toc151193635"/>
      <w:r/>
      <w:bookmarkStart w:id="431" w:name="_Toc150774637"/>
      <w:r/>
      <w:bookmarkStart w:id="432" w:name="_Toc226337233"/>
      <w:r/>
      <w:bookmarkStart w:id="433" w:name="_Toc151193925"/>
      <w:r/>
      <w:bookmarkStart w:id="434" w:name="_Toc305158879"/>
      <w:r/>
      <w:bookmarkStart w:id="435" w:name="_Toc150480775"/>
      <w:r/>
      <w:bookmarkStart w:id="436" w:name="_Toc151193707"/>
      <w:r/>
      <w:bookmarkStart w:id="437" w:name="_Toc150774742"/>
      <w:r/>
      <w:bookmarkStart w:id="438" w:name="_Toc305158805"/>
      <w:r/>
      <w:bookmarkStart w:id="439" w:name="_Toc264969227"/>
      <w:r/>
      <w:bookmarkStart w:id="440" w:name="_Toc127161451"/>
      <w:r/>
      <w:bookmarkStart w:id="441" w:name="_Toc265228375"/>
      <w:r>
        <w:rPr>
          <w:rFonts w:hint="eastAsia" w:ascii="宋体" w:hAnsi="宋体" w:eastAsia="宋体" w:cs="宋体"/>
          <w:sz w:val="21"/>
          <w:szCs w:val="21"/>
        </w:rPr>
        <w:t xml:space="preserve">供应商应在竞争性磋商文件要求提交响应文件截止时间前，将电子响应文件提交至</w:t>
      </w:r>
      <w:r>
        <w:rPr>
          <w:rFonts w:hint="eastAsia" w:ascii="宋体" w:hAnsi="宋体" w:eastAsia="宋体" w:cs="宋体"/>
          <w:sz w:val="21"/>
          <w:szCs w:val="21"/>
          <w:lang w:eastAsia="zh-CN"/>
        </w:rPr>
        <w:t xml:space="preserve">政府采购一体化平台“苏采云”</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98"/>
        <w:numPr>
          <w:ilvl w:val="0"/>
          <w:numId w:val="8"/>
        </w:numPr>
        <w:ind w:left="357" w:hanging="357"/>
        <w:spacing w:line="360" w:lineRule="auto"/>
        <w:tabs>
          <w:tab w:val="left" w:pos="360" w:leader="none"/>
          <w:tab w:val="left" w:pos="900" w:leader="none"/>
        </w:tabs>
        <w:rPr>
          <w:rFonts w:hint="eastAsia" w:ascii="宋体" w:hAnsi="宋体" w:eastAsia="宋体" w:cs="宋体"/>
          <w:sz w:val="21"/>
          <w:szCs w:val="21"/>
        </w:rPr>
        <w:outlineLvl w:val="1"/>
      </w:pPr>
      <w:r>
        <w:rPr>
          <w:rFonts w:hint="eastAsia" w:ascii="宋体" w:hAnsi="宋体" w:eastAsia="宋体" w:cs="宋体"/>
          <w:sz w:val="21"/>
          <w:szCs w:val="21"/>
        </w:rPr>
        <w:t xml:space="preserve">响应文件的修改与撤回</w:t>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rPr>
          <w:rFonts w:hint="eastAsia" w:ascii="宋体" w:hAnsi="宋体" w:eastAsia="宋体" w:cs="宋体"/>
          <w:sz w:val="21"/>
          <w:szCs w:val="21"/>
        </w:rPr>
      </w:r>
      <w:r/>
    </w:p>
    <w:p>
      <w:pPr>
        <w:pStyle w:val="1198"/>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提交响应文件截止时间前，供应商可以通过电子交易平台对所提交的响应文件进行补充、修改或者撤回。</w:t>
      </w:r>
      <w:r>
        <w:rPr>
          <w:rFonts w:hint="eastAsia" w:ascii="宋体" w:hAnsi="宋体" w:eastAsia="宋体" w:cs="宋体"/>
          <w:color w:val="000000"/>
          <w:sz w:val="21"/>
          <w:szCs w:val="21"/>
        </w:rPr>
        <w:t xml:space="preserve">磋商保证金的补充、修改或者撤回</w:t>
      </w:r>
      <w:r>
        <w:rPr>
          <w:rFonts w:hint="eastAsia" w:ascii="宋体" w:hAnsi="宋体" w:eastAsia="宋体" w:cs="宋体"/>
          <w:sz w:val="21"/>
          <w:szCs w:val="21"/>
        </w:rPr>
        <w:t xml:space="preserve">无需通过电子交易平台，但应就其补充、修改或者撤回通知采购人或采购代理机构。</w:t>
      </w:r>
      <w:r>
        <w:rPr>
          <w:rFonts w:hint="eastAsia" w:ascii="宋体" w:hAnsi="宋体" w:eastAsia="宋体" w:cs="宋体"/>
          <w:sz w:val="21"/>
          <w:szCs w:val="21"/>
        </w:rPr>
      </w:r>
      <w:r/>
    </w:p>
    <w:p>
      <w:pPr>
        <w:pStyle w:val="1198"/>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供应商对响应文件的补充、修改的内容应当按照竞争性磋商文件要求签署、盖章，作为响应文件的组成部分。补充、修改的内容与响应文件不一致的，以补充、修改的内容为准。</w:t>
      </w:r>
      <w:r>
        <w:rPr>
          <w:rFonts w:hint="eastAsia" w:ascii="宋体" w:hAnsi="宋体" w:eastAsia="宋体" w:cs="宋体"/>
          <w:sz w:val="21"/>
          <w:szCs w:val="21"/>
        </w:rPr>
      </w:r>
      <w:r/>
    </w:p>
    <w:p>
      <w:pPr>
        <w:pStyle w:val="1198"/>
        <w:ind w:left="357"/>
        <w:spacing w:line="360" w:lineRule="auto"/>
        <w:tabs>
          <w:tab w:val="left" w:pos="900" w:leader="none"/>
          <w:tab w:val="left" w:pos="1080" w:leader="none"/>
          <w:tab w:val="left" w:pos="1589" w:leader="none"/>
        </w:tabs>
        <w:rPr>
          <w:sz w:val="24"/>
        </w:rPr>
      </w:pPr>
      <w:r>
        <w:rPr>
          <w:sz w:val="24"/>
        </w:rPr>
      </w:r>
      <w:r/>
    </w:p>
    <w:p>
      <w:pPr>
        <w:pStyle w:val="1200"/>
        <w:spacing w:before="0" w:line="360" w:lineRule="auto"/>
        <w:rPr>
          <w:rFonts w:ascii="Times New Roman" w:hAnsi="Times New Roman" w:eastAsia="宋体"/>
          <w:sz w:val="28"/>
        </w:rPr>
      </w:pPr>
      <w:r/>
      <w:bookmarkStart w:id="442" w:name="_Toc127151538"/>
      <w:r/>
      <w:bookmarkStart w:id="443" w:name="_Toc151190165"/>
      <w:r/>
      <w:bookmarkStart w:id="444" w:name="_Toc226309782"/>
      <w:r/>
      <w:bookmarkStart w:id="445" w:name="_Toc151193708"/>
      <w:r/>
      <w:bookmarkStart w:id="446" w:name="_Toc226965811"/>
      <w:r/>
      <w:bookmarkStart w:id="447" w:name="_Toc265228376"/>
      <w:r/>
      <w:bookmarkStart w:id="448" w:name="_Toc226337234"/>
      <w:r/>
      <w:bookmarkStart w:id="449" w:name="_Toc305158806"/>
      <w:r/>
      <w:bookmarkStart w:id="450" w:name="_Toc142311040"/>
      <w:r/>
      <w:bookmarkStart w:id="451" w:name="_Toc195842903"/>
      <w:r/>
      <w:bookmarkStart w:id="452" w:name="_Toc150480776"/>
      <w:r/>
      <w:bookmarkStart w:id="453" w:name="_Toc150774638"/>
      <w:r/>
      <w:bookmarkStart w:id="454" w:name="_Toc150774743"/>
      <w:r/>
      <w:bookmarkStart w:id="455" w:name="_Toc264969228"/>
      <w:r/>
      <w:bookmarkStart w:id="456" w:name="_Toc520356163"/>
      <w:r/>
      <w:bookmarkStart w:id="457" w:name="_Toc150509289"/>
      <w:r/>
      <w:bookmarkStart w:id="458" w:name="_Toc151193852"/>
      <w:r/>
      <w:bookmarkStart w:id="459" w:name="_Toc226965728"/>
      <w:r/>
      <w:bookmarkStart w:id="460" w:name="_Toc151193926"/>
      <w:r/>
      <w:bookmarkStart w:id="461" w:name="_Toc151193780"/>
      <w:r/>
      <w:bookmarkStart w:id="462" w:name="_Toc305158880"/>
      <w:r/>
      <w:bookmarkStart w:id="463" w:name="_Toc151193636"/>
      <w:r>
        <w:rPr>
          <w:rFonts w:ascii="Times New Roman" w:hAnsi="Times New Roman" w:eastAsia="宋体"/>
          <w:sz w:val="28"/>
        </w:rPr>
        <w:t xml:space="preserve">五   </w:t>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rPr>
          <w:rFonts w:ascii="Times New Roman" w:hAnsi="Times New Roman" w:eastAsia="宋体"/>
          <w:sz w:val="28"/>
        </w:rPr>
        <w:t xml:space="preserve">评审</w:t>
      </w:r>
      <w:r>
        <w:rPr>
          <w:rFonts w:ascii="Times New Roman" w:hAnsi="Times New Roman" w:eastAsia="宋体"/>
          <w:sz w:val="28"/>
        </w:rPr>
      </w:r>
      <w:r/>
    </w:p>
    <w:p>
      <w:pPr>
        <w:pStyle w:val="1198"/>
        <w:numPr>
          <w:ilvl w:val="0"/>
          <w:numId w:val="8"/>
        </w:numPr>
        <w:ind w:left="357" w:hanging="357"/>
        <w:spacing w:line="360" w:lineRule="auto"/>
        <w:tabs>
          <w:tab w:val="left" w:pos="360" w:leader="none"/>
          <w:tab w:val="left" w:pos="900" w:leader="none"/>
        </w:tabs>
        <w:rPr>
          <w:rFonts w:hint="eastAsia" w:ascii="宋体" w:hAnsi="宋体" w:eastAsia="宋体" w:cs="宋体"/>
          <w:sz w:val="21"/>
          <w:szCs w:val="21"/>
        </w:rPr>
        <w:outlineLvl w:val="1"/>
      </w:pPr>
      <w:r>
        <w:rPr>
          <w:rFonts w:hint="eastAsia" w:ascii="宋体" w:hAnsi="宋体" w:eastAsia="宋体" w:cs="宋体"/>
          <w:sz w:val="21"/>
          <w:szCs w:val="21"/>
        </w:rPr>
        <w:t xml:space="preserve">响应文件的解密与开启</w:t>
      </w:r>
      <w:r>
        <w:rPr>
          <w:rFonts w:hint="eastAsia" w:ascii="宋体" w:hAnsi="宋体" w:eastAsia="宋体" w:cs="宋体"/>
          <w:sz w:val="21"/>
          <w:szCs w:val="21"/>
        </w:rPr>
      </w:r>
      <w:r/>
    </w:p>
    <w:p>
      <w:pPr>
        <w:pStyle w:val="1198"/>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采购人或采购代理机构将按竞争性磋商文件的规定，在响应文件提交截止时间的同一时间和竞争性磋商文件预先确定的地点开启响应文件。</w:t>
      </w:r>
      <w:r>
        <w:rPr>
          <w:rFonts w:hint="eastAsia" w:ascii="宋体" w:hAnsi="宋体" w:eastAsia="宋体" w:cs="宋体"/>
          <w:sz w:val="21"/>
          <w:szCs w:val="21"/>
        </w:rPr>
      </w:r>
      <w:r/>
    </w:p>
    <w:p>
      <w:pPr>
        <w:pStyle w:val="1198"/>
        <w:numPr>
          <w:ilvl w:val="1"/>
          <w:numId w:val="8"/>
        </w:numPr>
        <w:ind w:left="1077" w:hanging="720"/>
        <w:spacing w:line="360" w:lineRule="auto"/>
        <w:tabs>
          <w:tab w:val="left" w:pos="1080" w:leader="none"/>
          <w:tab w:val="left" w:pos="1589" w:leader="none"/>
          <w:tab w:val="left" w:pos="2014" w:leader="none"/>
        </w:tabs>
        <w:rPr>
          <w:rFonts w:ascii="宋体" w:hAnsi="宋体" w:eastAsia="宋体" w:cs="宋体"/>
          <w:sz w:val="21"/>
          <w:szCs w:val="21"/>
          <w:lang w:val="en-US" w:eastAsia="zh-CN"/>
        </w:rPr>
      </w:pPr>
      <w:r/>
      <w:bookmarkStart w:id="464" w:name="_Toc520356165"/>
      <w:r>
        <w:rPr>
          <w:rFonts w:hint="eastAsia" w:ascii="宋体" w:hAnsi="宋体" w:eastAsia="宋体" w:cs="宋体"/>
          <w:sz w:val="21"/>
          <w:szCs w:val="21"/>
        </w:rPr>
        <w:t xml:space="preserve">本项目采用不见面交易模式，使用</w:t>
      </w:r>
      <w:r>
        <w:rPr>
          <w:rFonts w:hint="eastAsia" w:ascii="宋体" w:hAnsi="宋体" w:eastAsia="宋体" w:cs="宋体"/>
          <w:sz w:val="21"/>
          <w:szCs w:val="21"/>
          <w:lang w:eastAsia="zh-CN"/>
        </w:rPr>
        <w:t xml:space="preserve">政府采购一体化平台“苏采云”</w:t>
      </w:r>
      <w:r>
        <w:rPr>
          <w:rFonts w:hint="eastAsia" w:ascii="宋体" w:hAnsi="宋体" w:eastAsia="宋体" w:cs="宋体"/>
          <w:sz w:val="21"/>
          <w:szCs w:val="21"/>
        </w:rPr>
        <w:t xml:space="preserve">在线进行解密。供应商应在规定的时间内对响应文件进行解密，因非系统原因导致的解密失败，视为</w:t>
      </w:r>
      <w:r>
        <w:rPr>
          <w:rFonts w:hint="eastAsia" w:ascii="宋体" w:hAnsi="宋体" w:eastAsia="宋体" w:cs="宋体"/>
          <w:b/>
          <w:sz w:val="21"/>
          <w:szCs w:val="21"/>
        </w:rPr>
        <w:t xml:space="preserve">响应无效</w:t>
      </w:r>
      <w:r>
        <w:rPr>
          <w:rFonts w:hint="eastAsia" w:ascii="宋体" w:hAnsi="宋体" w:eastAsia="宋体" w:cs="宋体"/>
          <w:b/>
          <w:sz w:val="21"/>
          <w:szCs w:val="21"/>
          <w:lang w:eastAsia="zh-CN"/>
        </w:rPr>
        <w:t xml:space="preserve">。</w:t>
      </w:r>
      <w:r>
        <w:rPr>
          <w:rFonts w:ascii="宋体" w:hAnsi="宋体" w:eastAsia="宋体" w:cs="宋体"/>
          <w:sz w:val="21"/>
          <w:szCs w:val="21"/>
          <w:lang w:val="en-US" w:eastAsia="zh-CN"/>
        </w:rPr>
      </w:r>
      <w:r/>
    </w:p>
    <w:p>
      <w:pPr>
        <w:pStyle w:val="1198"/>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供应商不足3家的，不予解密。</w:t>
      </w:r>
      <w:r>
        <w:rPr>
          <w:rFonts w:hint="eastAsia" w:ascii="宋体" w:hAnsi="宋体" w:eastAsia="宋体" w:cs="宋体"/>
          <w:sz w:val="21"/>
          <w:szCs w:val="21"/>
          <w:lang w:val="en-US" w:eastAsia="zh-CN"/>
        </w:rPr>
      </w:r>
      <w:r/>
    </w:p>
    <w:p>
      <w:pPr>
        <w:pStyle w:val="1198"/>
        <w:numPr>
          <w:ilvl w:val="1"/>
          <w:numId w:val="8"/>
        </w:numPr>
        <w:ind w:left="1077" w:hanging="720"/>
        <w:spacing w:line="360" w:lineRule="auto"/>
        <w:tabs>
          <w:tab w:val="left" w:pos="1080" w:leader="none"/>
          <w:tab w:val="left" w:pos="1589" w:leader="none"/>
          <w:tab w:val="left" w:pos="2014" w:leader="none"/>
        </w:tabs>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本项目不公开报价。</w:t>
      </w:r>
      <w:r>
        <w:rPr>
          <w:rFonts w:ascii="宋体" w:hAnsi="宋体" w:eastAsia="宋体" w:cs="宋体"/>
          <w:sz w:val="21"/>
          <w:szCs w:val="21"/>
          <w:lang w:val="en-US" w:eastAsia="zh-CN"/>
        </w:rPr>
      </w:r>
      <w:r/>
    </w:p>
    <w:p>
      <w:pPr>
        <w:pStyle w:val="1198"/>
        <w:numPr>
          <w:ilvl w:val="1"/>
          <w:numId w:val="8"/>
        </w:numPr>
        <w:ind w:left="1077" w:hanging="720"/>
        <w:spacing w:line="360" w:lineRule="auto"/>
        <w:tabs>
          <w:tab w:val="left" w:pos="1080" w:leader="none"/>
          <w:tab w:val="left" w:pos="1589" w:leader="none"/>
          <w:tab w:val="left" w:pos="2014" w:leader="none"/>
        </w:tabs>
        <w:rPr>
          <w:rFonts w:ascii="宋体" w:hAnsi="宋体" w:eastAsia="宋体" w:cs="宋体"/>
          <w:sz w:val="21"/>
          <w:szCs w:val="21"/>
          <w:lang w:val="en-US" w:eastAsia="zh-CN"/>
        </w:rPr>
      </w:pPr>
      <w:r>
        <w:rPr>
          <w:rFonts w:ascii="宋体" w:hAnsi="宋体" w:eastAsia="宋体" w:cs="宋体"/>
          <w:sz w:val="21"/>
          <w:szCs w:val="21"/>
          <w:lang w:val="en-US" w:eastAsia="zh-CN"/>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rFonts w:ascii="宋体" w:hAnsi="宋体" w:eastAsia="宋体" w:cs="宋体"/>
          <w:sz w:val="21"/>
          <w:szCs w:val="21"/>
          <w:lang w:val="en-US" w:eastAsia="zh-CN"/>
        </w:rPr>
      </w:r>
      <w:r/>
    </w:p>
    <w:p>
      <w:pPr>
        <w:pStyle w:val="1198"/>
        <w:numPr>
          <w:ilvl w:val="1"/>
          <w:numId w:val="8"/>
        </w:numPr>
        <w:ind w:left="1077" w:hanging="720"/>
        <w:spacing w:line="360" w:lineRule="auto"/>
        <w:tabs>
          <w:tab w:val="left" w:pos="1080" w:leader="none"/>
          <w:tab w:val="left" w:pos="1589" w:leader="none"/>
          <w:tab w:val="left" w:pos="2014" w:leader="none"/>
        </w:tabs>
        <w:rPr>
          <w:rFonts w:ascii="宋体" w:hAnsi="宋体" w:eastAsia="宋体" w:cs="宋体"/>
          <w:sz w:val="21"/>
          <w:szCs w:val="21"/>
          <w:lang w:val="en-US" w:eastAsia="zh-CN"/>
        </w:rPr>
      </w:pPr>
      <w:r>
        <w:rPr>
          <w:rFonts w:ascii="宋体" w:hAnsi="宋体" w:eastAsia="宋体" w:cs="宋体"/>
          <w:sz w:val="21"/>
          <w:szCs w:val="21"/>
          <w:lang w:val="en-US" w:eastAsia="zh-CN"/>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rPr>
          <w:rFonts w:ascii="宋体" w:hAnsi="宋体" w:eastAsia="宋体" w:cs="宋体"/>
          <w:sz w:val="21"/>
          <w:szCs w:val="21"/>
          <w:lang w:val="en-US" w:eastAsia="zh-CN"/>
        </w:rPr>
      </w:r>
      <w:r/>
    </w:p>
    <w:p>
      <w:pPr>
        <w:pStyle w:val="1198"/>
        <w:numPr>
          <w:ilvl w:val="1"/>
          <w:numId w:val="8"/>
        </w:numPr>
        <w:ind w:left="1077" w:hanging="720"/>
        <w:spacing w:line="360" w:lineRule="auto"/>
        <w:tabs>
          <w:tab w:val="left" w:pos="1080" w:leader="none"/>
          <w:tab w:val="left" w:pos="1589" w:leader="none"/>
          <w:tab w:val="left" w:pos="2014" w:leader="none"/>
        </w:tabs>
        <w:rPr>
          <w:rFonts w:ascii="宋体" w:hAnsi="宋体" w:eastAsia="宋体" w:cs="宋体"/>
          <w:sz w:val="21"/>
          <w:szCs w:val="21"/>
          <w:lang w:val="en-US" w:eastAsia="zh-CN"/>
        </w:rPr>
      </w:pPr>
      <w:r>
        <w:rPr>
          <w:rFonts w:ascii="宋体" w:hAnsi="宋体" w:eastAsia="宋体" w:cs="宋体"/>
          <w:sz w:val="21"/>
          <w:szCs w:val="21"/>
          <w:lang w:val="en-US" w:eastAsia="zh-CN"/>
        </w:rPr>
        <w:t xml:space="preserve">如果在采购活动过程中出现以下情形，导致“</w:t>
      </w:r>
      <w:r>
        <w:rPr>
          <w:rFonts w:hint="eastAsia" w:ascii="宋体" w:hAnsi="宋体" w:eastAsia="宋体" w:cs="宋体"/>
          <w:sz w:val="21"/>
          <w:szCs w:val="21"/>
          <w:lang w:val="en-US" w:eastAsia="zh-CN"/>
        </w:rPr>
        <w:t xml:space="preserve">政府采购一体化平台“苏采云”</w:t>
      </w:r>
      <w:r>
        <w:rPr>
          <w:rFonts w:ascii="宋体" w:hAnsi="宋体" w:eastAsia="宋体" w:cs="宋体"/>
          <w:sz w:val="21"/>
          <w:szCs w:val="21"/>
          <w:lang w:val="en-US" w:eastAsia="zh-CN"/>
        </w:rPr>
        <w:t xml:space="preserve">”系统无法正常运行，或者无法保证本项目采购活动的公平、公正和安全时，代理机构可以延缓或者暂停采购活动，情况严重的可以终止采购活动：</w:t>
      </w:r>
      <w:r>
        <w:rPr>
          <w:rFonts w:ascii="宋体" w:hAnsi="宋体" w:eastAsia="宋体" w:cs="宋体"/>
          <w:sz w:val="21"/>
          <w:szCs w:val="21"/>
          <w:lang w:val="en-US" w:eastAsia="zh-CN"/>
        </w:rPr>
      </w:r>
      <w:r/>
    </w:p>
    <w:p>
      <w:pPr>
        <w:pStyle w:val="1198"/>
        <w:ind w:left="480" w:firstLine="630"/>
        <w:spacing w:line="360" w:lineRule="auto"/>
        <w:tabs>
          <w:tab w:val="left" w:pos="0" w:leader="none"/>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1)平台系统发生故障而无法登录访问的；</w:t>
      </w:r>
      <w:r>
        <w:rPr>
          <w:rFonts w:hint="eastAsia" w:ascii="宋体" w:hAnsi="宋体" w:eastAsia="宋体" w:cs="宋体"/>
          <w:sz w:val="21"/>
          <w:szCs w:val="21"/>
        </w:rPr>
      </w:r>
      <w:r/>
    </w:p>
    <w:p>
      <w:pPr>
        <w:pStyle w:val="1198"/>
        <w:ind w:left="480" w:firstLine="630"/>
        <w:spacing w:line="360" w:lineRule="auto"/>
        <w:tabs>
          <w:tab w:val="left" w:pos="0" w:leader="none"/>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2)平台系统应用或数据库出现错误，不能进行正常操作的；</w:t>
      </w:r>
      <w:r>
        <w:rPr>
          <w:rFonts w:hint="eastAsia" w:ascii="宋体" w:hAnsi="宋体" w:eastAsia="宋体" w:cs="宋体"/>
          <w:sz w:val="21"/>
          <w:szCs w:val="21"/>
        </w:rPr>
      </w:r>
      <w:r/>
    </w:p>
    <w:p>
      <w:pPr>
        <w:pStyle w:val="1198"/>
        <w:ind w:left="480" w:firstLine="630"/>
        <w:spacing w:line="360" w:lineRule="auto"/>
        <w:tabs>
          <w:tab w:val="left" w:pos="0" w:leader="none"/>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3)平台系统发现严重安全漏洞，有潜在泄密危险的；</w:t>
      </w:r>
      <w:r>
        <w:rPr>
          <w:rFonts w:hint="eastAsia" w:ascii="宋体" w:hAnsi="宋体" w:eastAsia="宋体" w:cs="宋体"/>
          <w:sz w:val="21"/>
          <w:szCs w:val="21"/>
        </w:rPr>
      </w:r>
      <w:r/>
    </w:p>
    <w:p>
      <w:pPr>
        <w:pStyle w:val="1198"/>
        <w:ind w:left="480" w:firstLine="630"/>
        <w:spacing w:line="360" w:lineRule="auto"/>
        <w:tabs>
          <w:tab w:val="left" w:pos="0" w:leader="none"/>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4)病毒发作导致平台系统不能进行正常操作的；</w:t>
      </w:r>
      <w:r>
        <w:rPr>
          <w:rFonts w:hint="eastAsia" w:ascii="宋体" w:hAnsi="宋体" w:eastAsia="宋体" w:cs="宋体"/>
          <w:sz w:val="21"/>
          <w:szCs w:val="21"/>
        </w:rPr>
      </w:r>
      <w:r/>
    </w:p>
    <w:p>
      <w:pPr>
        <w:pStyle w:val="1198"/>
        <w:ind w:left="480" w:firstLine="630"/>
        <w:spacing w:line="360" w:lineRule="auto"/>
        <w:tabs>
          <w:tab w:val="left" w:pos="0" w:leader="none"/>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5)其他无法保证本次采购活动的公平、公正和安全的情况。</w:t>
      </w:r>
      <w:r>
        <w:rPr>
          <w:rFonts w:hint="eastAsia" w:ascii="宋体" w:hAnsi="宋体" w:eastAsia="宋体" w:cs="宋体"/>
          <w:sz w:val="21"/>
          <w:szCs w:val="21"/>
        </w:rPr>
      </w:r>
      <w:r/>
    </w:p>
    <w:p>
      <w:pPr>
        <w:pStyle w:val="1198"/>
        <w:ind w:left="1050" w:firstLine="0"/>
        <w:spacing w:line="360" w:lineRule="auto"/>
        <w:tabs>
          <w:tab w:val="left" w:pos="0" w:leader="none"/>
          <w:tab w:val="left" w:pos="1080" w:leader="none"/>
          <w:tab w:val="left" w:pos="1589" w:leader="none"/>
          <w:tab w:val="left" w:pos="2014" w:leader="none"/>
        </w:tabs>
        <w:rPr>
          <w:b w:val="0"/>
          <w:bCs/>
          <w:lang w:val="en-US" w:eastAsia="zh-CN"/>
        </w:rPr>
      </w:pPr>
      <w:r>
        <w:rPr>
          <w:rFonts w:hint="eastAsia" w:ascii="宋体" w:hAnsi="宋体" w:eastAsia="宋体" w:cs="宋体"/>
          <w:sz w:val="21"/>
          <w:szCs w:val="21"/>
        </w:rPr>
        <w:t xml:space="preserve">出现上述情形，不影响采购活动公平、公正性的，</w:t>
      </w:r>
      <w:r>
        <w:rPr>
          <w:rFonts w:hint="eastAsia" w:ascii="宋体" w:hAnsi="宋体" w:eastAsia="宋体" w:cs="宋体"/>
          <w:b/>
          <w:sz w:val="21"/>
          <w:szCs w:val="21"/>
        </w:rPr>
        <w:t xml:space="preserve">代理机构可以待上述情形消除后继续组织不见面交易采购活动，也可以决定某些环节以纸质形式进行</w:t>
      </w:r>
      <w:r>
        <w:rPr>
          <w:rFonts w:hint="eastAsia" w:ascii="宋体" w:hAnsi="宋体" w:eastAsia="宋体" w:cs="宋体"/>
          <w:sz w:val="21"/>
          <w:szCs w:val="21"/>
        </w:rPr>
        <w:t xml:space="preserve">；影响或可能影响采购活动公平、公正性的，应当终止本次项目，重新组织采购。</w:t>
      </w:r>
      <w:r>
        <w:rPr>
          <w:b w:val="0"/>
          <w:bCs/>
          <w:lang w:val="en-US" w:eastAsia="zh-CN"/>
        </w:rPr>
      </w:r>
      <w:r/>
    </w:p>
    <w:p>
      <w:pPr>
        <w:pStyle w:val="1198"/>
        <w:numPr>
          <w:ilvl w:val="0"/>
          <w:numId w:val="8"/>
        </w:numPr>
        <w:ind w:left="357" w:hanging="357"/>
        <w:spacing w:line="360" w:lineRule="auto"/>
        <w:tabs>
          <w:tab w:val="left" w:pos="360" w:leader="none"/>
          <w:tab w:val="left" w:pos="900" w:leader="none"/>
        </w:tabs>
        <w:rPr>
          <w:rFonts w:hint="eastAsia" w:ascii="宋体" w:hAnsi="宋体" w:eastAsia="宋体" w:cs="宋体"/>
          <w:sz w:val="21"/>
          <w:szCs w:val="21"/>
        </w:rPr>
        <w:outlineLvl w:val="1"/>
      </w:pPr>
      <w:r/>
      <w:bookmarkEnd w:id="464"/>
      <w:r>
        <w:rPr>
          <w:rFonts w:hint="eastAsia" w:ascii="宋体" w:hAnsi="宋体" w:eastAsia="宋体" w:cs="宋体"/>
          <w:sz w:val="21"/>
          <w:szCs w:val="21"/>
        </w:rPr>
        <w:t xml:space="preserve">磋商小组</w:t>
      </w:r>
      <w:r>
        <w:rPr>
          <w:rFonts w:hint="eastAsia" w:ascii="宋体" w:hAnsi="宋体" w:eastAsia="宋体" w:cs="宋体"/>
          <w:sz w:val="21"/>
          <w:szCs w:val="21"/>
        </w:rPr>
      </w:r>
      <w:r/>
    </w:p>
    <w:p>
      <w:pPr>
        <w:pStyle w:val="1198"/>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磋商小组根据政府采购有关规定和本次采购项目的特点进行组建，并负责具体评审事务，独立履行职责。</w:t>
      </w:r>
      <w:bookmarkStart w:id="465" w:name="_Toc520356166"/>
      <w:r>
        <w:rPr>
          <w:rFonts w:hint="eastAsia" w:ascii="宋体" w:hAnsi="宋体" w:eastAsia="宋体" w:cs="宋体"/>
          <w:sz w:val="21"/>
          <w:szCs w:val="21"/>
        </w:rPr>
      </w:r>
      <w:r/>
    </w:p>
    <w:p>
      <w:pPr>
        <w:pStyle w:val="1198"/>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评审专家须符合相关规定。依法自行选定评审专家的，采购人和采购代理机构将查询有关信用记录，对具有行贿、受贿、欺诈等不良信用记录的人员，拒绝其参与政府采购活动。</w:t>
      </w:r>
      <w:bookmarkEnd w:id="465"/>
      <w:r/>
      <w:bookmarkStart w:id="466" w:name="_Toc520356169"/>
      <w:r>
        <w:rPr>
          <w:rFonts w:hint="eastAsia" w:ascii="宋体" w:hAnsi="宋体" w:eastAsia="宋体" w:cs="宋体"/>
          <w:sz w:val="21"/>
          <w:szCs w:val="21"/>
        </w:rPr>
      </w:r>
      <w:r/>
    </w:p>
    <w:p>
      <w:pPr>
        <w:pStyle w:val="1198"/>
        <w:numPr>
          <w:ilvl w:val="0"/>
          <w:numId w:val="8"/>
        </w:numPr>
        <w:spacing w:line="360" w:lineRule="auto"/>
        <w:tabs>
          <w:tab w:val="left" w:pos="360" w:leader="none"/>
          <w:tab w:val="left" w:pos="900" w:leader="none"/>
        </w:tabs>
        <w:rPr>
          <w:rFonts w:hint="eastAsia" w:ascii="宋体" w:hAnsi="宋体" w:eastAsia="宋体" w:cs="宋体"/>
          <w:sz w:val="21"/>
          <w:szCs w:val="21"/>
        </w:rPr>
        <w:outlineLvl w:val="1"/>
      </w:pPr>
      <w:r>
        <w:rPr>
          <w:rFonts w:hint="eastAsia" w:ascii="宋体" w:hAnsi="宋体" w:eastAsia="宋体" w:cs="宋体"/>
          <w:sz w:val="21"/>
          <w:szCs w:val="21"/>
        </w:rPr>
        <w:t xml:space="preserve">评审方法和评审标准</w:t>
      </w:r>
      <w:r>
        <w:rPr>
          <w:rFonts w:hint="eastAsia" w:ascii="宋体" w:hAnsi="宋体" w:eastAsia="宋体" w:cs="宋体"/>
          <w:sz w:val="21"/>
          <w:szCs w:val="21"/>
        </w:rPr>
      </w:r>
      <w:r/>
    </w:p>
    <w:p>
      <w:pPr>
        <w:pStyle w:val="1198"/>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见第三章《评审方法和评审标准》。</w:t>
      </w:r>
      <w:r>
        <w:rPr>
          <w:rFonts w:hint="eastAsia" w:ascii="宋体" w:hAnsi="宋体" w:eastAsia="宋体" w:cs="宋体"/>
          <w:sz w:val="21"/>
          <w:szCs w:val="21"/>
        </w:rPr>
      </w:r>
      <w:r/>
    </w:p>
    <w:p>
      <w:pPr>
        <w:pStyle w:val="1200"/>
        <w:jc w:val="both"/>
        <w:spacing w:before="0" w:line="360" w:lineRule="auto"/>
        <w:rPr>
          <w:rFonts w:ascii="Times New Roman" w:hAnsi="Times New Roman" w:eastAsia="宋体"/>
          <w:sz w:val="28"/>
        </w:rPr>
      </w:pPr>
      <w:r/>
      <w:bookmarkStart w:id="467" w:name="_Toc150774645"/>
      <w:r/>
      <w:bookmarkStart w:id="468" w:name="_Toc226337241"/>
      <w:r/>
      <w:bookmarkStart w:id="469" w:name="_Toc151193787"/>
      <w:r/>
      <w:bookmarkStart w:id="470" w:name="_Toc151193859"/>
      <w:r/>
      <w:bookmarkStart w:id="471" w:name="_Toc151190172"/>
      <w:r/>
      <w:bookmarkStart w:id="472" w:name="_Toc265228383"/>
      <w:r/>
      <w:bookmarkStart w:id="473" w:name="_Toc150480783"/>
      <w:r/>
      <w:bookmarkStart w:id="474" w:name="_Toc226309789"/>
      <w:r/>
      <w:bookmarkStart w:id="475" w:name="_Toc226965818"/>
      <w:r/>
      <w:bookmarkStart w:id="476" w:name="_Toc305158813"/>
      <w:r/>
      <w:bookmarkStart w:id="477" w:name="_Toc150774750"/>
      <w:r/>
      <w:bookmarkStart w:id="478" w:name="_Toc195842910"/>
      <w:r/>
      <w:bookmarkStart w:id="479" w:name="_Toc151193933"/>
      <w:r/>
      <w:bookmarkStart w:id="480" w:name="_Toc305158887"/>
      <w:r/>
      <w:bookmarkStart w:id="481" w:name="_Toc151193715"/>
      <w:r/>
      <w:bookmarkStart w:id="482" w:name="_Toc226965735"/>
      <w:r/>
      <w:bookmarkStart w:id="483" w:name="_Toc150509296"/>
      <w:r/>
      <w:bookmarkStart w:id="484" w:name="_Toc127151545"/>
      <w:r/>
      <w:bookmarkStart w:id="485" w:name="_Toc151193643"/>
      <w:r/>
      <w:bookmarkStart w:id="486" w:name="_Toc142311047"/>
      <w:r/>
      <w:bookmarkStart w:id="487" w:name="_Toc264969235"/>
      <w:r>
        <w:rPr>
          <w:rFonts w:ascii="Times New Roman" w:hAnsi="Times New Roman" w:eastAsia="宋体"/>
          <w:sz w:val="28"/>
        </w:rPr>
      </w:r>
      <w:r/>
    </w:p>
    <w:p>
      <w:pPr>
        <w:pStyle w:val="1200"/>
        <w:spacing w:before="0" w:line="360" w:lineRule="auto"/>
        <w:rPr>
          <w:rFonts w:ascii="Times New Roman" w:hAnsi="Times New Roman" w:eastAsia="宋体"/>
          <w:sz w:val="28"/>
        </w:rPr>
      </w:pPr>
      <w:r>
        <w:rPr>
          <w:rFonts w:ascii="Times New Roman" w:hAnsi="Times New Roman" w:eastAsia="宋体"/>
          <w:sz w:val="28"/>
        </w:rPr>
        <w:t xml:space="preserve">六   </w:t>
      </w:r>
      <w:bookmarkEnd w:id="466"/>
      <w:r>
        <w:rPr>
          <w:rFonts w:ascii="Times New Roman" w:hAnsi="Times New Roman" w:eastAsia="宋体"/>
          <w:sz w:val="28"/>
        </w:rPr>
        <w:t xml:space="preserve">确定</w:t>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rPr>
          <w:rFonts w:ascii="Times New Roman" w:hAnsi="Times New Roman" w:eastAsia="宋体"/>
          <w:sz w:val="28"/>
        </w:rPr>
        <w:t xml:space="preserve">成交</w:t>
      </w:r>
      <w:r>
        <w:rPr>
          <w:rFonts w:ascii="Times New Roman" w:hAnsi="Times New Roman" w:eastAsia="宋体"/>
          <w:sz w:val="28"/>
        </w:rPr>
      </w:r>
      <w:r/>
    </w:p>
    <w:p>
      <w:pPr>
        <w:pStyle w:val="1198"/>
      </w:pPr>
      <w:r/>
      <w:r/>
    </w:p>
    <w:p>
      <w:pPr>
        <w:pStyle w:val="1198"/>
        <w:numPr>
          <w:ilvl w:val="0"/>
          <w:numId w:val="8"/>
        </w:numPr>
        <w:ind w:left="357" w:hanging="357"/>
        <w:spacing w:line="360" w:lineRule="auto"/>
        <w:tabs>
          <w:tab w:val="left" w:pos="360" w:leader="none"/>
          <w:tab w:val="left" w:pos="900" w:leader="none"/>
        </w:tabs>
        <w:rPr>
          <w:rFonts w:hint="eastAsia" w:ascii="宋体" w:hAnsi="宋体" w:eastAsia="宋体" w:cs="宋体"/>
          <w:sz w:val="21"/>
          <w:szCs w:val="21"/>
        </w:rPr>
        <w:outlineLvl w:val="1"/>
      </w:pPr>
      <w:r/>
      <w:bookmarkStart w:id="488" w:name="_Toc195842912"/>
      <w:r/>
      <w:bookmarkStart w:id="489" w:name="_Toc127151748"/>
      <w:r/>
      <w:bookmarkStart w:id="490" w:name="_Toc150480785"/>
      <w:r/>
      <w:bookmarkStart w:id="491" w:name="_Toc264969237"/>
      <w:r/>
      <w:bookmarkStart w:id="492" w:name="_Toc151193645"/>
      <w:r/>
      <w:bookmarkStart w:id="493" w:name="_Toc164229388"/>
      <w:r/>
      <w:bookmarkStart w:id="494" w:name="_Toc226965737"/>
      <w:r/>
      <w:bookmarkStart w:id="495" w:name="_Toc142311049"/>
      <w:r/>
      <w:bookmarkStart w:id="496" w:name="_Toc149720840"/>
      <w:r/>
      <w:bookmarkStart w:id="497" w:name="_Toc164351641"/>
      <w:r/>
      <w:bookmarkStart w:id="498" w:name="_Toc127151547"/>
      <w:r/>
      <w:bookmarkStart w:id="499" w:name="_Toc151193789"/>
      <w:r/>
      <w:bookmarkStart w:id="500" w:name="_Toc151193861"/>
      <w:r/>
      <w:bookmarkStart w:id="501" w:name="_Toc151190174"/>
      <w:r/>
      <w:bookmarkStart w:id="502" w:name="_Toc150774647"/>
      <w:r/>
      <w:bookmarkStart w:id="503" w:name="_Toc164608816"/>
      <w:r/>
      <w:bookmarkStart w:id="504" w:name="_Toc164608661"/>
      <w:r/>
      <w:bookmarkStart w:id="505" w:name="_Toc305158889"/>
      <w:r/>
      <w:bookmarkStart w:id="506" w:name="_Toc226309791"/>
      <w:r/>
      <w:bookmarkStart w:id="507" w:name="_Toc226337243"/>
      <w:r/>
      <w:bookmarkStart w:id="508" w:name="_Toc226965820"/>
      <w:r/>
      <w:bookmarkStart w:id="509" w:name="_Toc151193935"/>
      <w:r/>
      <w:bookmarkStart w:id="510" w:name="_Toc127161461"/>
      <w:r/>
      <w:bookmarkStart w:id="511" w:name="_Toc305158815"/>
      <w:r/>
      <w:bookmarkStart w:id="512" w:name="_Toc150774752"/>
      <w:r/>
      <w:bookmarkStart w:id="513" w:name="_Toc265228385"/>
      <w:r/>
      <w:bookmarkStart w:id="514" w:name="_Toc150509298"/>
      <w:r/>
      <w:bookmarkStart w:id="515" w:name="_Toc164229242"/>
      <w:r/>
      <w:bookmarkStart w:id="516" w:name="_Toc151193717"/>
      <w:r>
        <w:rPr>
          <w:rFonts w:hint="eastAsia" w:ascii="宋体" w:hAnsi="宋体" w:eastAsia="宋体" w:cs="宋体"/>
          <w:sz w:val="21"/>
          <w:szCs w:val="21"/>
        </w:rPr>
        <w:t xml:space="preserve">确定成交供应商</w:t>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rPr>
          <w:rFonts w:hint="eastAsia" w:ascii="宋体" w:hAnsi="宋体" w:eastAsia="宋体" w:cs="宋体"/>
          <w:sz w:val="21"/>
          <w:szCs w:val="21"/>
        </w:rPr>
      </w:r>
      <w:r/>
    </w:p>
    <w:p>
      <w:pPr>
        <w:pStyle w:val="1198"/>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采购人将在收到评审报告后，从评审报告提出的成交候选供应商中，按照排序由高到低的原则确定成交供应商。成交候选人并列的，由采购人依法确定。</w:t>
      </w:r>
      <w:r>
        <w:rPr>
          <w:rFonts w:hint="eastAsia" w:ascii="宋体" w:hAnsi="宋体" w:eastAsia="宋体" w:cs="宋体"/>
          <w:sz w:val="21"/>
          <w:szCs w:val="21"/>
        </w:rPr>
      </w:r>
      <w:r/>
    </w:p>
    <w:p>
      <w:pPr>
        <w:pStyle w:val="1198"/>
        <w:numPr>
          <w:ilvl w:val="0"/>
          <w:numId w:val="8"/>
        </w:numPr>
        <w:ind w:left="357" w:hanging="357"/>
        <w:spacing w:line="360" w:lineRule="auto"/>
        <w:tabs>
          <w:tab w:val="left" w:pos="360" w:leader="none"/>
          <w:tab w:val="left" w:pos="900" w:leader="none"/>
        </w:tabs>
        <w:rPr>
          <w:rFonts w:hint="eastAsia" w:ascii="宋体" w:hAnsi="宋体" w:eastAsia="宋体" w:cs="宋体"/>
          <w:sz w:val="21"/>
          <w:szCs w:val="21"/>
        </w:rPr>
        <w:outlineLvl w:val="1"/>
      </w:pPr>
      <w:r/>
      <w:bookmarkStart w:id="517" w:name="_Toc151193937"/>
      <w:r/>
      <w:bookmarkStart w:id="518" w:name="_Toc226965739"/>
      <w:r/>
      <w:bookmarkStart w:id="519" w:name="_Toc164229244"/>
      <w:r/>
      <w:bookmarkStart w:id="520" w:name="_Toc164229390"/>
      <w:r/>
      <w:bookmarkStart w:id="521" w:name="_Toc226337245"/>
      <w:r/>
      <w:bookmarkStart w:id="522" w:name="_Toc150774754"/>
      <w:r/>
      <w:bookmarkStart w:id="523" w:name="_Toc151193791"/>
      <w:r/>
      <w:bookmarkStart w:id="524" w:name="_Toc150480787"/>
      <w:r/>
      <w:bookmarkStart w:id="525" w:name="_Toc151190176"/>
      <w:r/>
      <w:bookmarkStart w:id="526" w:name="_Toc127151750"/>
      <w:r/>
      <w:bookmarkStart w:id="527" w:name="_Toc164351643"/>
      <w:r/>
      <w:bookmarkStart w:id="528" w:name="_Toc127151549"/>
      <w:r/>
      <w:bookmarkStart w:id="529" w:name="_Toc150774649"/>
      <w:r/>
      <w:bookmarkStart w:id="530" w:name="_Toc151193647"/>
      <w:r/>
      <w:bookmarkStart w:id="531" w:name="_Toc164608818"/>
      <w:r/>
      <w:bookmarkStart w:id="532" w:name="_Toc150509300"/>
      <w:r/>
      <w:bookmarkStart w:id="533" w:name="_Toc226309793"/>
      <w:r/>
      <w:bookmarkStart w:id="534" w:name="_Toc149720842"/>
      <w:r/>
      <w:bookmarkStart w:id="535" w:name="_Toc305158891"/>
      <w:r/>
      <w:bookmarkStart w:id="536" w:name="_Toc305158817"/>
      <w:r/>
      <w:bookmarkStart w:id="537" w:name="_Ref467307090"/>
      <w:r/>
      <w:bookmarkStart w:id="538" w:name="_Ref467306425"/>
      <w:r/>
      <w:bookmarkStart w:id="539" w:name="_Toc127161463"/>
      <w:r/>
      <w:bookmarkStart w:id="540" w:name="_Toc520356176"/>
      <w:r/>
      <w:bookmarkStart w:id="541" w:name="_Toc265228387"/>
      <w:r/>
      <w:bookmarkStart w:id="542" w:name="_Toc151193863"/>
      <w:r/>
      <w:bookmarkStart w:id="543" w:name="_Toc164608663"/>
      <w:r/>
      <w:bookmarkStart w:id="544" w:name="_Toc226965822"/>
      <w:r/>
      <w:bookmarkStart w:id="545" w:name="_Toc195842914"/>
      <w:r/>
      <w:bookmarkStart w:id="546" w:name="_Toc264969239"/>
      <w:r/>
      <w:bookmarkStart w:id="547" w:name="_Toc142311051"/>
      <w:r/>
      <w:bookmarkStart w:id="548" w:name="_Toc151193719"/>
      <w:r>
        <w:rPr>
          <w:rFonts w:hint="eastAsia" w:ascii="宋体" w:hAnsi="宋体" w:eastAsia="宋体" w:cs="宋体"/>
          <w:sz w:val="21"/>
          <w:szCs w:val="21"/>
        </w:rPr>
        <w:t xml:space="preserve">成交公告与成交通知书</w:t>
      </w:r>
      <w:bookmarkEnd w:id="535"/>
      <w:r/>
      <w:bookmarkEnd w:id="536"/>
      <w:r>
        <w:rPr>
          <w:rFonts w:hint="eastAsia" w:ascii="宋体" w:hAnsi="宋体" w:eastAsia="宋体" w:cs="宋体"/>
          <w:sz w:val="21"/>
          <w:szCs w:val="21"/>
        </w:rPr>
      </w:r>
      <w:r/>
    </w:p>
    <w:p>
      <w:pPr>
        <w:pStyle w:val="1198"/>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rPr>
        <w:t xml:space="preserve">采购人或采购代理机构将</w:t>
      </w:r>
      <w:r>
        <w:rPr>
          <w:rFonts w:hint="eastAsia" w:ascii="宋体" w:hAnsi="宋体" w:eastAsia="宋体" w:cs="宋体"/>
          <w:sz w:val="21"/>
          <w:szCs w:val="21"/>
        </w:rPr>
        <w:t xml:space="preserve">在成交供应商确定后2个</w:t>
      </w:r>
      <w:r>
        <w:rPr>
          <w:rFonts w:hint="eastAsia" w:ascii="宋体" w:hAnsi="宋体" w:eastAsia="宋体" w:cs="宋体"/>
          <w:sz w:val="21"/>
          <w:szCs w:val="21"/>
          <w:highlight w:val="none"/>
        </w:rPr>
        <w:t xml:space="preserve">工作日内，在</w:t>
      </w:r>
      <w:r>
        <w:rPr>
          <w:rFonts w:hint="eastAsia" w:ascii="宋体" w:hAnsi="宋体" w:eastAsia="宋体" w:cs="宋体"/>
          <w:sz w:val="21"/>
          <w:szCs w:val="21"/>
          <w:highlight w:val="none"/>
        </w:rPr>
        <w:t xml:space="preserve">常州市政府采购网</w:t>
      </w:r>
      <w:r>
        <w:rPr>
          <w:rFonts w:hint="eastAsia" w:ascii="宋体" w:hAnsi="宋体" w:eastAsia="宋体" w:cs="宋体"/>
          <w:sz w:val="21"/>
          <w:szCs w:val="21"/>
          <w:highlight w:val="none"/>
        </w:rPr>
        <w:t xml:space="preserve">公告成交结果，同时向成交供应商发出成交通知书，</w:t>
      </w:r>
      <w:r>
        <w:rPr>
          <w:rFonts w:hint="eastAsia" w:ascii="宋体" w:hAnsi="宋体" w:eastAsia="宋体" w:cs="宋体"/>
          <w:sz w:val="21"/>
          <w:szCs w:val="21"/>
          <w:highlight w:val="none"/>
        </w:rPr>
        <w:t xml:space="preserve">成交公告期限为1个工作日。</w:t>
      </w:r>
      <w:r>
        <w:rPr>
          <w:rFonts w:hint="eastAsia" w:ascii="宋体" w:hAnsi="宋体" w:eastAsia="宋体" w:cs="宋体"/>
          <w:sz w:val="21"/>
          <w:szCs w:val="21"/>
          <w:highlight w:val="none"/>
        </w:rPr>
      </w:r>
      <w:r/>
    </w:p>
    <w:p>
      <w:pPr>
        <w:pStyle w:val="1198"/>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highlight w:val="none"/>
        </w:rPr>
        <w:t xml:space="preserve">成交通知书是合同的组成部分，对采购人和成交供应商具有同等法律效力。成交通知</w:t>
      </w:r>
      <w:r>
        <w:rPr>
          <w:rFonts w:hint="eastAsia" w:ascii="宋体" w:hAnsi="宋体" w:eastAsia="宋体" w:cs="宋体"/>
          <w:sz w:val="21"/>
          <w:szCs w:val="21"/>
        </w:rPr>
        <w:t xml:space="preserve">书发出后，采购人改变成交结果的，或者成交供应商放弃成交项目的，将依法承担法律责任。</w:t>
      </w:r>
      <w:r>
        <w:rPr>
          <w:rFonts w:hint="eastAsia" w:ascii="宋体" w:hAnsi="宋体" w:eastAsia="宋体" w:cs="宋体"/>
          <w:sz w:val="21"/>
          <w:szCs w:val="21"/>
        </w:rPr>
      </w:r>
      <w:r/>
    </w:p>
    <w:p>
      <w:pPr>
        <w:pStyle w:val="1198"/>
        <w:numPr>
          <w:ilvl w:val="0"/>
          <w:numId w:val="8"/>
        </w:numPr>
        <w:ind w:left="357" w:hanging="357"/>
        <w:spacing w:line="360" w:lineRule="auto"/>
        <w:tabs>
          <w:tab w:val="left" w:pos="360" w:leader="none"/>
          <w:tab w:val="left" w:pos="900" w:leader="none"/>
        </w:tabs>
        <w:rPr>
          <w:rFonts w:hint="eastAsia" w:ascii="宋体" w:hAnsi="宋体" w:eastAsia="宋体" w:cs="宋体"/>
          <w:sz w:val="21"/>
          <w:szCs w:val="21"/>
        </w:rPr>
        <w:outlineLvl w:val="1"/>
      </w:pPr>
      <w:r>
        <w:rPr>
          <w:rFonts w:hint="eastAsia" w:ascii="宋体" w:hAnsi="宋体" w:eastAsia="宋体" w:cs="宋体"/>
          <w:sz w:val="21"/>
          <w:szCs w:val="21"/>
        </w:rPr>
        <w:t xml:space="preserve">终止</w:t>
      </w:r>
      <w:r>
        <w:rPr>
          <w:rFonts w:hint="eastAsia" w:ascii="宋体" w:hAnsi="宋体" w:eastAsia="宋体" w:cs="宋体"/>
          <w:sz w:val="21"/>
          <w:szCs w:val="21"/>
        </w:rPr>
      </w:r>
      <w:r/>
    </w:p>
    <w:p>
      <w:pPr>
        <w:pStyle w:val="1198"/>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在采购中，出现下列情形之一的，采购人或采购代理机构将终止竞争性磋商采购活动，发布项目终止公告并说明原因，重新开展采购活动：</w:t>
      </w:r>
      <w:r>
        <w:rPr>
          <w:rFonts w:hint="eastAsia" w:ascii="宋体" w:hAnsi="宋体" w:eastAsia="宋体" w:cs="宋体"/>
          <w:sz w:val="21"/>
          <w:szCs w:val="21"/>
        </w:rPr>
      </w:r>
      <w:r/>
    </w:p>
    <w:p>
      <w:pPr>
        <w:pStyle w:val="1198"/>
        <w:numPr>
          <w:ilvl w:val="2"/>
          <w:numId w:val="8"/>
        </w:numPr>
        <w:spacing w:line="360" w:lineRule="auto"/>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因情况变化，不再符合规定的竞争性磋商采购方式适用情形的；</w:t>
      </w:r>
      <w:r>
        <w:rPr>
          <w:rFonts w:hint="eastAsia" w:ascii="宋体" w:hAnsi="宋体" w:eastAsia="宋体" w:cs="宋体"/>
          <w:sz w:val="21"/>
          <w:szCs w:val="21"/>
        </w:rPr>
      </w:r>
      <w:r/>
    </w:p>
    <w:p>
      <w:pPr>
        <w:pStyle w:val="1198"/>
        <w:numPr>
          <w:ilvl w:val="2"/>
          <w:numId w:val="8"/>
        </w:numPr>
        <w:spacing w:line="360" w:lineRule="auto"/>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出现影响采购公正的违法、违规行为的；</w:t>
      </w:r>
      <w:r>
        <w:rPr>
          <w:rFonts w:hint="eastAsia" w:ascii="宋体" w:hAnsi="宋体" w:eastAsia="宋体" w:cs="宋体"/>
          <w:sz w:val="21"/>
          <w:szCs w:val="21"/>
        </w:rPr>
      </w:r>
      <w:r/>
    </w:p>
    <w:p>
      <w:pPr>
        <w:pStyle w:val="1198"/>
        <w:numPr>
          <w:ilvl w:val="2"/>
          <w:numId w:val="8"/>
        </w:numPr>
        <w:spacing w:line="360" w:lineRule="auto"/>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eastAsia="宋体" w:cs="宋体"/>
          <w:sz w:val="21"/>
          <w:szCs w:val="21"/>
        </w:rPr>
      </w:r>
      <w:r/>
    </w:p>
    <w:p>
      <w:pPr>
        <w:pStyle w:val="1198"/>
        <w:numPr>
          <w:ilvl w:val="2"/>
          <w:numId w:val="8"/>
        </w:numPr>
        <w:spacing w:line="360" w:lineRule="auto"/>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平台系统出现序号17.7的所述情形，情况严重且影响采购活动公平、公正性的。</w:t>
      </w:r>
      <w:r>
        <w:rPr>
          <w:rFonts w:hint="eastAsia" w:ascii="宋体" w:hAnsi="宋体" w:eastAsia="宋体" w:cs="宋体"/>
          <w:sz w:val="21"/>
          <w:szCs w:val="21"/>
        </w:rPr>
      </w:r>
      <w:r/>
    </w:p>
    <w:p>
      <w:pPr>
        <w:pStyle w:val="1198"/>
        <w:numPr>
          <w:ilvl w:val="0"/>
          <w:numId w:val="8"/>
        </w:numPr>
        <w:ind w:left="357" w:hanging="357"/>
        <w:spacing w:line="360" w:lineRule="auto"/>
        <w:tabs>
          <w:tab w:val="left" w:pos="360" w:leader="none"/>
          <w:tab w:val="left" w:pos="900" w:leader="none"/>
        </w:tabs>
        <w:rPr>
          <w:rFonts w:hint="eastAsia" w:ascii="宋体" w:hAnsi="宋体" w:eastAsia="宋体" w:cs="宋体"/>
          <w:sz w:val="21"/>
          <w:szCs w:val="21"/>
        </w:rPr>
        <w:outlineLvl w:val="1"/>
      </w:pPr>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9"/>
      <w:r/>
      <w:bookmarkEnd w:id="541"/>
      <w:r/>
      <w:bookmarkEnd w:id="542"/>
      <w:r/>
      <w:bookmarkEnd w:id="543"/>
      <w:r/>
      <w:bookmarkEnd w:id="544"/>
      <w:r/>
      <w:bookmarkEnd w:id="545"/>
      <w:r/>
      <w:bookmarkEnd w:id="546"/>
      <w:r/>
      <w:bookmarkEnd w:id="547"/>
      <w:r/>
      <w:bookmarkEnd w:id="548"/>
      <w:r/>
      <w:bookmarkStart w:id="549" w:name="_Ref467306377"/>
      <w:r/>
      <w:bookmarkStart w:id="550" w:name="_Toc226965740"/>
      <w:r/>
      <w:bookmarkStart w:id="551" w:name="_Toc226309794"/>
      <w:r/>
      <w:bookmarkStart w:id="552" w:name="_Toc150509301"/>
      <w:r/>
      <w:bookmarkStart w:id="553" w:name="_Toc151193938"/>
      <w:r/>
      <w:bookmarkStart w:id="554" w:name="_Toc150774650"/>
      <w:r/>
      <w:bookmarkStart w:id="555" w:name="_Toc151190177"/>
      <w:r/>
      <w:bookmarkStart w:id="556" w:name="_Toc142311052"/>
      <w:r/>
      <w:bookmarkStart w:id="557" w:name="_Toc127151550"/>
      <w:r/>
      <w:bookmarkStart w:id="558" w:name="_Toc305158892"/>
      <w:r/>
      <w:bookmarkStart w:id="559" w:name="_Toc195842915"/>
      <w:r/>
      <w:bookmarkStart w:id="560" w:name="_Toc305158818"/>
      <w:r/>
      <w:bookmarkStart w:id="561" w:name="_Ref467307204"/>
      <w:r/>
      <w:bookmarkStart w:id="562" w:name="_Toc151193648"/>
      <w:r/>
      <w:bookmarkStart w:id="563" w:name="_Toc264969240"/>
      <w:r/>
      <w:bookmarkStart w:id="564" w:name="_Toc150774755"/>
      <w:r/>
      <w:bookmarkStart w:id="565" w:name="_Toc127151751"/>
      <w:r/>
      <w:bookmarkStart w:id="566" w:name="_Toc164229245"/>
      <w:r/>
      <w:bookmarkStart w:id="567" w:name="_Toc164351644"/>
      <w:r/>
      <w:bookmarkStart w:id="568" w:name="_Toc150480788"/>
      <w:r/>
      <w:bookmarkStart w:id="569" w:name="_Toc151193864"/>
      <w:r/>
      <w:bookmarkStart w:id="570" w:name="_Toc149720843"/>
      <w:r/>
      <w:bookmarkStart w:id="571" w:name="_Toc226965823"/>
      <w:r/>
      <w:bookmarkStart w:id="572" w:name="_Toc151193720"/>
      <w:r/>
      <w:bookmarkStart w:id="573" w:name="_Toc164608664"/>
      <w:r/>
      <w:bookmarkStart w:id="574" w:name="_Toc520356175"/>
      <w:r/>
      <w:bookmarkStart w:id="575" w:name="_Toc164608819"/>
      <w:r/>
      <w:bookmarkStart w:id="576" w:name="_Toc265228388"/>
      <w:r/>
      <w:bookmarkStart w:id="577" w:name="_Toc226337246"/>
      <w:r/>
      <w:bookmarkStart w:id="578" w:name="_Toc127161464"/>
      <w:r/>
      <w:bookmarkStart w:id="579" w:name="_Ref467306978"/>
      <w:r/>
      <w:bookmarkStart w:id="580" w:name="_Toc164229391"/>
      <w:r/>
      <w:bookmarkStart w:id="581" w:name="_Ref467307062"/>
      <w:r/>
      <w:bookmarkStart w:id="582" w:name="_Toc151193792"/>
      <w:r>
        <w:rPr>
          <w:rFonts w:hint="eastAsia" w:ascii="宋体" w:hAnsi="宋体" w:eastAsia="宋体" w:cs="宋体"/>
          <w:sz w:val="21"/>
          <w:szCs w:val="21"/>
        </w:rPr>
        <w:t xml:space="preserve">签订合同</w:t>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Pr>
          <w:rFonts w:hint="eastAsia" w:ascii="宋体" w:hAnsi="宋体" w:eastAsia="宋体" w:cs="宋体"/>
          <w:sz w:val="21"/>
          <w:szCs w:val="21"/>
        </w:rPr>
      </w:r>
      <w:r/>
    </w:p>
    <w:p>
      <w:pPr>
        <w:pStyle w:val="1198"/>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采购人与成交供应商将在成交通知书发出之日起30日内，按照磋商文件确定的合同文本以及采购标的、规格型号、采购金额、采购数量、技术和服务要求等事项签订政府采购合同。</w:t>
      </w:r>
      <w:r>
        <w:rPr>
          <w:rFonts w:hint="eastAsia" w:ascii="宋体" w:hAnsi="宋体" w:eastAsia="宋体" w:cs="宋体"/>
          <w:sz w:val="21"/>
          <w:szCs w:val="21"/>
        </w:rPr>
      </w:r>
      <w:r/>
    </w:p>
    <w:p>
      <w:pPr>
        <w:pStyle w:val="1198"/>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eastAsia="宋体" w:cs="宋体"/>
          <w:sz w:val="21"/>
          <w:szCs w:val="21"/>
        </w:rPr>
      </w:r>
      <w:r/>
    </w:p>
    <w:p>
      <w:pPr>
        <w:pStyle w:val="1198"/>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联合体获得成交资格的，联合体各方应当共同与采购人签订合同，就成交项目向采购人承担连带责任。</w:t>
      </w:r>
      <w:r>
        <w:rPr>
          <w:rFonts w:hint="eastAsia" w:ascii="宋体" w:hAnsi="宋体" w:eastAsia="宋体" w:cs="宋体"/>
          <w:sz w:val="21"/>
          <w:szCs w:val="21"/>
        </w:rPr>
      </w:r>
      <w:r/>
    </w:p>
    <w:p>
      <w:pPr>
        <w:pStyle w:val="1198"/>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政府采购合同不能转包。</w:t>
      </w:r>
      <w:r>
        <w:rPr>
          <w:rFonts w:hint="eastAsia" w:ascii="宋体" w:hAnsi="宋体" w:eastAsia="宋体" w:cs="宋体"/>
          <w:sz w:val="21"/>
          <w:szCs w:val="21"/>
        </w:rPr>
      </w:r>
      <w:r/>
    </w:p>
    <w:p>
      <w:pPr>
        <w:pStyle w:val="1198"/>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eastAsia="宋体" w:cs="宋体"/>
          <w:b/>
          <w:sz w:val="21"/>
          <w:szCs w:val="21"/>
        </w:rPr>
        <w:t xml:space="preserve">否则响应无效</w:t>
      </w:r>
      <w:r>
        <w:rPr>
          <w:rFonts w:hint="eastAsia" w:ascii="宋体" w:hAnsi="宋体" w:eastAsia="宋体" w:cs="宋体"/>
          <w:sz w:val="21"/>
          <w:szCs w:val="21"/>
        </w:rPr>
        <w:t xml:space="preserve">。成交供应商就采购项目和分包项目向采购人负责，分包供应商就分包项目承担责任。</w:t>
      </w:r>
      <w:r>
        <w:rPr>
          <w:rFonts w:hint="eastAsia" w:ascii="宋体" w:hAnsi="宋体" w:eastAsia="宋体" w:cs="宋体"/>
          <w:sz w:val="21"/>
          <w:szCs w:val="21"/>
        </w:rPr>
      </w:r>
      <w:r/>
    </w:p>
    <w:p>
      <w:pPr>
        <w:pStyle w:val="1198"/>
        <w:numPr>
          <w:ilvl w:val="0"/>
          <w:numId w:val="8"/>
        </w:numPr>
        <w:ind w:left="357" w:hanging="357"/>
        <w:spacing w:line="360" w:lineRule="auto"/>
        <w:tabs>
          <w:tab w:val="left" w:pos="360" w:leader="none"/>
          <w:tab w:val="left" w:pos="900" w:leader="none"/>
        </w:tabs>
        <w:rPr>
          <w:rFonts w:hint="eastAsia" w:ascii="宋体" w:hAnsi="宋体" w:eastAsia="宋体" w:cs="宋体"/>
          <w:sz w:val="21"/>
          <w:szCs w:val="21"/>
        </w:rPr>
        <w:outlineLvl w:val="1"/>
      </w:pPr>
      <w:r/>
      <w:bookmarkEnd w:id="537"/>
      <w:r/>
      <w:bookmarkEnd w:id="538"/>
      <w:r/>
      <w:bookmarkEnd w:id="540"/>
      <w:r>
        <w:rPr>
          <w:rFonts w:hint="eastAsia" w:ascii="宋体" w:hAnsi="宋体" w:eastAsia="宋体" w:cs="宋体"/>
          <w:sz w:val="21"/>
          <w:szCs w:val="21"/>
        </w:rPr>
        <w:t xml:space="preserve">询问与质疑</w:t>
      </w:r>
      <w:r>
        <w:rPr>
          <w:rFonts w:hint="eastAsia" w:ascii="宋体" w:hAnsi="宋体" w:eastAsia="宋体" w:cs="宋体"/>
          <w:sz w:val="21"/>
          <w:szCs w:val="21"/>
        </w:rPr>
      </w:r>
      <w:r/>
    </w:p>
    <w:p>
      <w:pPr>
        <w:pStyle w:val="1198"/>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询问</w:t>
      </w:r>
      <w:r>
        <w:rPr>
          <w:rFonts w:hint="eastAsia" w:ascii="宋体" w:hAnsi="宋体" w:eastAsia="宋体" w:cs="宋体"/>
          <w:sz w:val="21"/>
          <w:szCs w:val="21"/>
        </w:rPr>
      </w:r>
      <w:r/>
    </w:p>
    <w:p>
      <w:pPr>
        <w:pStyle w:val="1198"/>
        <w:numPr>
          <w:ilvl w:val="2"/>
          <w:numId w:val="8"/>
        </w:numPr>
        <w:spacing w:line="360" w:lineRule="auto"/>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供应商对政府采购活动事项有疑问的，可依法提出询问，并按《供应商须知资料表》载明的形式送达采购人或采购代理机构。</w:t>
      </w:r>
      <w:r>
        <w:rPr>
          <w:rFonts w:hint="eastAsia" w:ascii="宋体" w:hAnsi="宋体" w:eastAsia="宋体" w:cs="宋体"/>
          <w:sz w:val="21"/>
          <w:szCs w:val="21"/>
        </w:rPr>
      </w:r>
      <w:r/>
    </w:p>
    <w:p>
      <w:pPr>
        <w:pStyle w:val="1198"/>
        <w:numPr>
          <w:ilvl w:val="2"/>
          <w:numId w:val="8"/>
        </w:numPr>
        <w:spacing w:line="360" w:lineRule="auto"/>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采购人或采购代理机构对供应商依法提出的询问，在3个工作日内作出答复，但答复的内容不得涉及商业秘密。</w:t>
      </w:r>
      <w:r>
        <w:rPr>
          <w:rFonts w:hint="eastAsia" w:ascii="宋体" w:hAnsi="宋体" w:eastAsia="宋体" w:cs="宋体"/>
          <w:sz w:val="21"/>
          <w:szCs w:val="21"/>
        </w:rPr>
      </w:r>
      <w:r/>
    </w:p>
    <w:p>
      <w:pPr>
        <w:pStyle w:val="1198"/>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质疑</w:t>
      </w:r>
      <w:r>
        <w:rPr>
          <w:rFonts w:hint="eastAsia" w:ascii="宋体" w:hAnsi="宋体" w:eastAsia="宋体" w:cs="宋体"/>
          <w:sz w:val="21"/>
          <w:szCs w:val="21"/>
        </w:rPr>
      </w:r>
      <w:r/>
    </w:p>
    <w:p>
      <w:pPr>
        <w:pStyle w:val="1198"/>
        <w:numPr>
          <w:ilvl w:val="2"/>
          <w:numId w:val="8"/>
        </w:numPr>
        <w:spacing w:line="360" w:lineRule="auto"/>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供应商认为竞争性磋商文件、采购过程、成交结果使自己的权益受到损害的，可以在知道或者应知其权益受到损害之日</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起7个工作日内，由供应商派授权代表以书面形式向采购人、采购代理机构提出质疑。采购人、采购代理机构在收到质疑函后7个工作日内作出答复。</w:t>
      </w:r>
      <w:r>
        <w:rPr>
          <w:rFonts w:hint="eastAsia" w:ascii="宋体" w:hAnsi="宋体" w:eastAsia="宋体" w:cs="宋体"/>
          <w:sz w:val="21"/>
          <w:szCs w:val="21"/>
        </w:rPr>
      </w:r>
      <w:r/>
    </w:p>
    <w:p>
      <w:pPr>
        <w:pStyle w:val="1198"/>
        <w:numPr>
          <w:ilvl w:val="2"/>
          <w:numId w:val="8"/>
        </w:numPr>
        <w:spacing w:line="360" w:lineRule="auto"/>
        <w:tabs>
          <w:tab w:val="left" w:pos="1980" w:leader="none"/>
        </w:tabs>
        <w:rPr>
          <w:rFonts w:hint="eastAsia" w:ascii="宋体" w:hAnsi="宋体" w:eastAsia="宋体" w:cs="宋体"/>
          <w:sz w:val="21"/>
          <w:szCs w:val="21"/>
        </w:rPr>
      </w:pPr>
      <w:r>
        <w:rPr>
          <w:rFonts w:hint="eastAsia" w:ascii="宋体" w:hAnsi="宋体" w:eastAsia="宋体" w:cs="宋体"/>
          <w:b/>
          <w:sz w:val="21"/>
          <w:szCs w:val="21"/>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eastAsia="宋体" w:cs="宋体"/>
          <w:sz w:val="21"/>
          <w:szCs w:val="21"/>
        </w:rPr>
      </w:r>
      <w:r/>
    </w:p>
    <w:p>
      <w:pPr>
        <w:pStyle w:val="1198"/>
        <w:numPr>
          <w:ilvl w:val="2"/>
          <w:numId w:val="8"/>
        </w:numPr>
        <w:spacing w:line="360" w:lineRule="auto"/>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质疑函须使用财政部制定的范本文件。（下载网址：</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"http://gks.mof.gov.cn/ztztz/zhengfucaigouguanli/201802/t20180201_2804589.htm" </w:instrText>
      </w:r>
      <w:r>
        <w:rPr>
          <w:rFonts w:hint="eastAsia" w:ascii="宋体" w:hAnsi="宋体" w:eastAsia="宋体" w:cs="宋体"/>
          <w:sz w:val="21"/>
          <w:szCs w:val="21"/>
        </w:rPr>
        <w:fldChar w:fldCharType="separate"/>
      </w:r>
      <w:r>
        <w:rPr>
          <w:rStyle w:val="1277"/>
          <w:rFonts w:hint="eastAsia" w:ascii="宋体" w:hAnsi="宋体" w:eastAsia="宋体" w:cs="宋体"/>
          <w:sz w:val="21"/>
          <w:szCs w:val="21"/>
        </w:rPr>
        <w:t xml:space="preserve">http://gk</w:t>
      </w:r>
      <w:bookmarkStart w:id="583" w:name="_Hlt100654014"/>
      <w:r>
        <w:rPr>
          <w:rStyle w:val="1277"/>
          <w:rFonts w:hint="eastAsia" w:ascii="宋体" w:hAnsi="宋体" w:eastAsia="宋体" w:cs="宋体"/>
          <w:sz w:val="21"/>
          <w:szCs w:val="21"/>
        </w:rPr>
        <w:t xml:space="preserve">s</w:t>
      </w:r>
      <w:bookmarkEnd w:id="583"/>
      <w:r>
        <w:rPr>
          <w:rStyle w:val="1277"/>
          <w:rFonts w:hint="eastAsia" w:ascii="宋体" w:hAnsi="宋体" w:eastAsia="宋体" w:cs="宋体"/>
          <w:sz w:val="21"/>
          <w:szCs w:val="21"/>
        </w:rPr>
        <w:t xml:space="preserve">.m</w:t>
      </w:r>
      <w:bookmarkStart w:id="584" w:name="_Hlt100653994"/>
      <w:r/>
      <w:bookmarkStart w:id="585" w:name="_Hlt100653993"/>
      <w:r>
        <w:rPr>
          <w:rStyle w:val="1277"/>
          <w:rFonts w:hint="eastAsia" w:ascii="宋体" w:hAnsi="宋体" w:eastAsia="宋体" w:cs="宋体"/>
          <w:sz w:val="21"/>
          <w:szCs w:val="21"/>
        </w:rPr>
        <w:t xml:space="preserve">o</w:t>
      </w:r>
      <w:bookmarkEnd w:id="584"/>
      <w:r/>
      <w:bookmarkEnd w:id="585"/>
      <w:r/>
      <w:bookmarkStart w:id="586" w:name="_Hlt101169156"/>
      <w:r>
        <w:rPr>
          <w:rStyle w:val="1277"/>
          <w:rFonts w:hint="eastAsia" w:ascii="宋体" w:hAnsi="宋体" w:eastAsia="宋体" w:cs="宋体"/>
          <w:sz w:val="21"/>
          <w:szCs w:val="21"/>
        </w:rPr>
        <w:t xml:space="preserve">f</w:t>
      </w:r>
      <w:bookmarkEnd w:id="586"/>
      <w:r>
        <w:rPr>
          <w:rStyle w:val="1277"/>
          <w:rFonts w:hint="eastAsia" w:ascii="宋体" w:hAnsi="宋体" w:eastAsia="宋体" w:cs="宋体"/>
          <w:sz w:val="21"/>
          <w:szCs w:val="21"/>
        </w:rPr>
        <w:t xml:space="preserve">.gov.cn/ztztz/zhengfucaigouguanli/201802/t20180201_2804589.htm</w:t>
      </w:r>
      <w:r>
        <w:rPr>
          <w:rFonts w:hint="eastAsia" w:ascii="宋体" w:hAnsi="宋体" w:eastAsia="宋体" w:cs="宋体"/>
          <w:sz w:val="21"/>
          <w:szCs w:val="21"/>
        </w:rPr>
        <w:fldChar w:fldCharType="end"/>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98"/>
        <w:numPr>
          <w:ilvl w:val="2"/>
          <w:numId w:val="8"/>
        </w:numPr>
        <w:spacing w:line="360" w:lineRule="auto"/>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w:t>
      </w:r>
      <w:r>
        <w:rPr>
          <w:rFonts w:hint="eastAsia" w:ascii="宋体" w:hAnsi="宋体" w:eastAsia="宋体" w:cs="宋体"/>
          <w:sz w:val="21"/>
          <w:szCs w:val="21"/>
        </w:rPr>
      </w:r>
      <w:r/>
    </w:p>
    <w:p>
      <w:pPr>
        <w:pStyle w:val="1198"/>
        <w:numPr>
          <w:ilvl w:val="2"/>
          <w:numId w:val="8"/>
        </w:numPr>
        <w:spacing w:line="360" w:lineRule="auto"/>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eastAsia="宋体" w:cs="宋体"/>
          <w:sz w:val="21"/>
          <w:szCs w:val="21"/>
        </w:rPr>
      </w:r>
      <w:r/>
    </w:p>
    <w:p>
      <w:pPr>
        <w:pStyle w:val="1198"/>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接收询问和质疑的联系部门、联系电话和通讯地址见《供应商须知资料表》。</w:t>
      </w:r>
      <w:r>
        <w:rPr>
          <w:rFonts w:hint="eastAsia" w:ascii="宋体" w:hAnsi="宋体" w:eastAsia="宋体" w:cs="宋体"/>
          <w:sz w:val="21"/>
          <w:szCs w:val="21"/>
        </w:rPr>
      </w:r>
      <w:r/>
    </w:p>
    <w:p>
      <w:pPr>
        <w:pStyle w:val="1198"/>
        <w:numPr>
          <w:ilvl w:val="0"/>
          <w:numId w:val="8"/>
        </w:numPr>
        <w:ind w:left="357" w:hanging="357"/>
        <w:spacing w:line="360" w:lineRule="auto"/>
        <w:tabs>
          <w:tab w:val="left" w:pos="360" w:leader="none"/>
          <w:tab w:val="left" w:pos="900" w:leader="none"/>
        </w:tabs>
        <w:rPr>
          <w:rFonts w:hint="eastAsia" w:ascii="宋体" w:hAnsi="宋体" w:eastAsia="宋体" w:cs="宋体"/>
          <w:sz w:val="21"/>
          <w:szCs w:val="21"/>
        </w:rPr>
        <w:outlineLvl w:val="1"/>
      </w:pPr>
      <w:r>
        <w:rPr>
          <w:rFonts w:hint="eastAsia" w:ascii="宋体" w:hAnsi="宋体" w:eastAsia="宋体" w:cs="宋体"/>
          <w:sz w:val="21"/>
          <w:szCs w:val="21"/>
        </w:rPr>
        <w:t xml:space="preserve">代理费</w:t>
      </w:r>
      <w:r>
        <w:rPr>
          <w:rFonts w:hint="eastAsia" w:ascii="宋体" w:hAnsi="宋体" w:eastAsia="宋体" w:cs="宋体"/>
          <w:sz w:val="21"/>
          <w:szCs w:val="21"/>
        </w:rPr>
      </w:r>
      <w:r/>
    </w:p>
    <w:p>
      <w:pPr>
        <w:pStyle w:val="1198"/>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收费对象、收费标准及缴纳时间见《供应商须知资料表》。由成交供应商支付的，成交供应商须一次性向采购代理机构缴纳代理费，报价应包含代理费用。</w:t>
      </w:r>
      <w:r>
        <w:rPr>
          <w:rFonts w:hint="eastAsia" w:ascii="宋体" w:hAnsi="宋体" w:eastAsia="宋体" w:cs="宋体"/>
          <w:sz w:val="21"/>
          <w:szCs w:val="21"/>
        </w:rPr>
      </w:r>
      <w:r/>
    </w:p>
    <w:p>
      <w:pPr>
        <w:pStyle w:val="1198"/>
        <w:numPr>
          <w:ilvl w:val="1"/>
          <w:numId w:val="8"/>
        </w:numPr>
        <w:ind w:left="1077" w:hanging="720"/>
        <w:spacing w:line="360" w:lineRule="auto"/>
        <w:tabs>
          <w:tab w:val="left" w:pos="1080" w:leader="none"/>
          <w:tab w:val="left" w:pos="1589" w:leader="none"/>
          <w:tab w:val="left" w:pos="2014" w:leader="none"/>
        </w:tabs>
        <w:rPr>
          <w:rFonts w:ascii="宋体" w:hAnsi="宋体" w:eastAsia="宋体" w:cs="宋体"/>
          <w:sz w:val="21"/>
          <w:szCs w:val="21"/>
          <w:lang w:val="en-US" w:eastAsia="zh-CN"/>
        </w:rPr>
        <w:sectPr>
          <w:footerReference w:type="even" r:id="rId18"/>
          <w:footnotePr/>
          <w:endnotePr/>
          <w:type w:val="nextPage"/>
          <w:pgSz w:w="11907" w:h="16840" w:orient="portrait"/>
          <w:pgMar w:top="1417" w:right="1134" w:bottom="1417" w:left="1701" w:header="964" w:footer="992" w:gutter="0"/>
          <w:cols w:num="1" w:sep="0" w:space="1701" w:equalWidth="1"/>
          <w:docGrid w:linePitch="360"/>
        </w:sectPr>
      </w:pPr>
      <w:r>
        <w:rPr>
          <w:rFonts w:hint="eastAsia" w:ascii="宋体" w:hAnsi="宋体" w:eastAsia="宋体" w:cs="宋体"/>
          <w:sz w:val="21"/>
          <w:szCs w:val="21"/>
          <w:lang w:val="en-US" w:eastAsia="zh-CN"/>
        </w:rPr>
        <w:t xml:space="preserve">集中采购机构不收取代理费 </w:t>
      </w:r>
      <w:r>
        <w:rPr>
          <w:rFonts w:ascii="宋体" w:hAnsi="宋体" w:eastAsia="宋体" w:cs="宋体"/>
          <w:sz w:val="21"/>
          <w:szCs w:val="21"/>
          <w:lang w:val="en-US" w:eastAsia="zh-CN"/>
        </w:rPr>
      </w:r>
      <w:r/>
    </w:p>
    <w:p>
      <w:pPr>
        <w:pStyle w:val="1198"/>
        <w:jc w:val="center"/>
        <w:spacing w:line="360" w:lineRule="auto"/>
        <w:rPr>
          <w:b/>
          <w:sz w:val="36"/>
          <w:szCs w:val="36"/>
        </w:rPr>
        <w:outlineLvl w:val="0"/>
      </w:pPr>
      <w:r>
        <w:rPr>
          <w:b/>
          <w:sz w:val="36"/>
          <w:szCs w:val="36"/>
        </w:rPr>
      </w:r>
      <w:r/>
    </w:p>
    <w:p>
      <w:pPr>
        <w:pStyle w:val="1198"/>
        <w:jc w:val="center"/>
        <w:spacing w:line="360" w:lineRule="auto"/>
        <w:rPr>
          <w:b/>
          <w:sz w:val="36"/>
          <w:szCs w:val="36"/>
        </w:rPr>
        <w:outlineLvl w:val="0"/>
      </w:pPr>
      <w:r>
        <w:rPr>
          <w:b/>
          <w:sz w:val="36"/>
          <w:szCs w:val="36"/>
        </w:rPr>
        <w:t xml:space="preserve">第三章   </w:t>
      </w:r>
      <w:bookmarkEnd w:id="94"/>
      <w:r/>
      <w:bookmarkEnd w:id="95"/>
      <w:r/>
      <w:bookmarkEnd w:id="96"/>
      <w:r/>
      <w:bookmarkEnd w:id="97"/>
      <w:r/>
      <w:bookmarkEnd w:id="98"/>
      <w:r/>
      <w:bookmarkEnd w:id="99"/>
      <w:r/>
      <w:bookmarkEnd w:id="100"/>
      <w:r/>
      <w:bookmarkEnd w:id="101"/>
      <w:r/>
      <w:bookmarkEnd w:id="102"/>
      <w:r/>
      <w:bookmarkEnd w:id="103"/>
      <w:r/>
      <w:bookmarkEnd w:id="104"/>
      <w:r/>
      <w:bookmarkEnd w:id="106"/>
      <w:r/>
      <w:bookmarkEnd w:id="107"/>
      <w:r>
        <w:rPr>
          <w:b/>
          <w:sz w:val="36"/>
          <w:szCs w:val="36"/>
        </w:rPr>
        <w:t xml:space="preserve">评审</w:t>
      </w:r>
      <w:r>
        <w:rPr>
          <w:rFonts w:hint="eastAsia"/>
          <w:b/>
          <w:sz w:val="36"/>
          <w:szCs w:val="36"/>
        </w:rPr>
        <w:t xml:space="preserve">程序、评审</w:t>
      </w:r>
      <w:r>
        <w:rPr>
          <w:b/>
          <w:sz w:val="36"/>
          <w:szCs w:val="36"/>
        </w:rPr>
        <w:t xml:space="preserve">方法和评审标准</w:t>
      </w:r>
      <w:bookmarkEnd w:id="105"/>
      <w:r/>
      <w:bookmarkStart w:id="587" w:name="_Toc487900382"/>
      <w:r>
        <w:rPr>
          <w:b/>
          <w:sz w:val="36"/>
          <w:szCs w:val="36"/>
        </w:rPr>
      </w:r>
      <w:r/>
    </w:p>
    <w:p>
      <w:pPr>
        <w:pStyle w:val="1200"/>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rPr>
          <w:rFonts w:ascii="Times New Roman" w:hAnsi="Times New Roman" w:eastAsia="宋体"/>
          <w:sz w:val="24"/>
          <w:szCs w:val="24"/>
        </w:rPr>
      </w:r>
      <w:r/>
    </w:p>
    <w:p>
      <w:pPr>
        <w:pStyle w:val="1198"/>
        <w:jc w:val="left"/>
        <w:tabs>
          <w:tab w:val="left" w:pos="1080" w:leader="none"/>
        </w:tabs>
        <w:rPr>
          <w:b/>
          <w:sz w:val="24"/>
        </w:rPr>
      </w:pPr>
      <w:r>
        <w:rPr>
          <w:b/>
          <w:sz w:val="24"/>
        </w:rPr>
        <w:tab/>
      </w:r>
      <w:r>
        <w:rPr>
          <w:b/>
          <w:sz w:val="24"/>
        </w:rPr>
      </w:r>
      <w:r/>
    </w:p>
    <w:p>
      <w:pPr>
        <w:pStyle w:val="1198"/>
        <w:numPr>
          <w:ilvl w:val="0"/>
          <w:numId w:val="11"/>
        </w:numPr>
        <w:spacing w:line="360" w:lineRule="auto"/>
        <w:tabs>
          <w:tab w:val="left" w:pos="360" w:leader="none"/>
          <w:tab w:val="left" w:pos="900" w:leader="none"/>
        </w:tabs>
        <w:rPr>
          <w:rFonts w:hint="eastAsia" w:ascii="宋体" w:hAnsi="宋体" w:eastAsia="宋体" w:cs="宋体"/>
          <w:sz w:val="21"/>
          <w:szCs w:val="21"/>
        </w:rPr>
        <w:outlineLvl w:val="1"/>
      </w:pPr>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587"/>
      <w:r/>
      <w:bookmarkStart w:id="588" w:name="_Toc151193639"/>
      <w:r/>
      <w:bookmarkStart w:id="589" w:name="_Toc164229236"/>
      <w:r/>
      <w:bookmarkStart w:id="590" w:name="_Toc305158883"/>
      <w:r/>
      <w:bookmarkStart w:id="591" w:name="_Toc151193711"/>
      <w:r/>
      <w:bookmarkStart w:id="592" w:name="_Toc149720834"/>
      <w:r/>
      <w:bookmarkStart w:id="593" w:name="_Toc226309785"/>
      <w:r/>
      <w:bookmarkStart w:id="594" w:name="_Toc164608655"/>
      <w:r/>
      <w:bookmarkStart w:id="595" w:name="_Toc305158809"/>
      <w:r/>
      <w:bookmarkStart w:id="596" w:name="_Toc127151541"/>
      <w:r/>
      <w:bookmarkStart w:id="597" w:name="_Toc151193783"/>
      <w:r/>
      <w:bookmarkStart w:id="598" w:name="_Toc164608810"/>
      <w:r/>
      <w:bookmarkStart w:id="599" w:name="_Toc264969231"/>
      <w:r/>
      <w:bookmarkStart w:id="600" w:name="_Toc164351635"/>
      <w:r/>
      <w:bookmarkStart w:id="601" w:name="_Toc195842906"/>
      <w:r/>
      <w:bookmarkStart w:id="602" w:name="_Toc151193929"/>
      <w:r/>
      <w:bookmarkStart w:id="603" w:name="_Toc127151742"/>
      <w:r/>
      <w:bookmarkStart w:id="604" w:name="_Toc150774746"/>
      <w:r/>
      <w:bookmarkStart w:id="605" w:name="_Toc127161455"/>
      <w:r/>
      <w:bookmarkStart w:id="606" w:name="_Toc150480779"/>
      <w:r/>
      <w:bookmarkStart w:id="607" w:name="_Toc151193855"/>
      <w:r/>
      <w:bookmarkStart w:id="608" w:name="_Toc226337237"/>
      <w:r/>
      <w:bookmarkStart w:id="609" w:name="_Toc265228379"/>
      <w:r/>
      <w:bookmarkStart w:id="610" w:name="_Toc226965731"/>
      <w:r/>
      <w:bookmarkStart w:id="611" w:name="_Toc142311043"/>
      <w:r/>
      <w:bookmarkStart w:id="612" w:name="_Toc164229382"/>
      <w:r/>
      <w:bookmarkStart w:id="613" w:name="_Toc150509292"/>
      <w:r/>
      <w:bookmarkStart w:id="614" w:name="_Toc151190168"/>
      <w:r/>
      <w:bookmarkStart w:id="615" w:name="_Toc150774641"/>
      <w:r/>
      <w:bookmarkStart w:id="616" w:name="_Toc226965814"/>
      <w:r/>
      <w:bookmarkStart w:id="617" w:name="_Toc353873941"/>
      <w:r/>
      <w:bookmarkStart w:id="618" w:name="_Toc353825551"/>
      <w:r/>
      <w:bookmarkStart w:id="619" w:name="_Toc127151555"/>
      <w:r/>
      <w:bookmarkStart w:id="620" w:name="_Toc353825545"/>
      <w:r/>
      <w:bookmarkStart w:id="621" w:name="_Toc150480793"/>
      <w:r/>
      <w:bookmarkStart w:id="622" w:name="_Toc226965828"/>
      <w:r/>
      <w:bookmarkStart w:id="623" w:name="_Toc353873935"/>
      <w:r/>
      <w:bookmarkStart w:id="624" w:name="_Toc150774760"/>
      <w:r/>
      <w:bookmarkStart w:id="625" w:name="_Toc226337251"/>
      <w:r/>
      <w:bookmarkStart w:id="626" w:name="_Toc195842920"/>
      <w:r/>
      <w:bookmarkStart w:id="627" w:name="_Toc265228393"/>
      <w:r/>
      <w:bookmarkStart w:id="628" w:name="_Toc305158823"/>
      <w:r/>
      <w:bookmarkStart w:id="629" w:name="_Toc264969245"/>
      <w:r/>
      <w:bookmarkStart w:id="630" w:name="_Toc353873665"/>
      <w:r/>
      <w:bookmarkStart w:id="631" w:name="_Toc142311057"/>
      <w:r/>
      <w:bookmarkStart w:id="632" w:name="_Toc305158897"/>
      <w:r>
        <w:rPr>
          <w:rFonts w:hint="eastAsia" w:ascii="宋体" w:hAnsi="宋体" w:eastAsia="宋体" w:cs="宋体"/>
          <w:sz w:val="21"/>
          <w:szCs w:val="21"/>
        </w:rPr>
        <w:t xml:space="preserve">响应文件的</w:t>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rPr>
          <w:rFonts w:hint="eastAsia" w:ascii="宋体" w:hAnsi="宋体" w:eastAsia="宋体" w:cs="宋体"/>
          <w:sz w:val="21"/>
          <w:szCs w:val="21"/>
        </w:rPr>
        <w:t xml:space="preserve">资格性检查和符合性审查</w:t>
      </w:r>
      <w:r>
        <w:rPr>
          <w:rFonts w:hint="eastAsia" w:ascii="宋体" w:hAnsi="宋体" w:eastAsia="宋体" w:cs="宋体"/>
          <w:sz w:val="21"/>
          <w:szCs w:val="21"/>
        </w:rPr>
      </w:r>
      <w:r/>
    </w:p>
    <w:p>
      <w:pPr>
        <w:pStyle w:val="1198"/>
        <w:numPr>
          <w:ilvl w:val="1"/>
          <w:numId w:val="11"/>
        </w:numPr>
        <w:ind w:left="1077" w:hanging="720"/>
        <w:spacing w:line="360" w:lineRule="auto"/>
        <w:tabs>
          <w:tab w:val="left" w:pos="1080" w:leader="none"/>
          <w:tab w:val="left" w:pos="1589" w:leader="none"/>
        </w:tabs>
        <w:rPr>
          <w:rFonts w:hint="eastAsia" w:ascii="宋体" w:hAnsi="宋体" w:eastAsia="宋体" w:cs="宋体"/>
          <w:sz w:val="21"/>
          <w:szCs w:val="21"/>
        </w:rPr>
      </w:pPr>
      <w:r>
        <w:rPr>
          <w:rFonts w:hint="eastAsia" w:ascii="宋体" w:hAnsi="宋体" w:eastAsia="宋体" w:cs="宋体"/>
          <w:sz w:val="21"/>
          <w:szCs w:val="21"/>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eastAsia="宋体" w:cs="宋体"/>
          <w:b/>
          <w:sz w:val="21"/>
          <w:szCs w:val="21"/>
        </w:rPr>
        <w:t xml:space="preserve">无效响应</w:t>
      </w:r>
      <w:r>
        <w:rPr>
          <w:rFonts w:hint="eastAsia" w:ascii="宋体" w:hAnsi="宋体" w:eastAsia="宋体" w:cs="宋体"/>
          <w:sz w:val="21"/>
          <w:szCs w:val="21"/>
        </w:rPr>
        <w:t xml:space="preserve">处理，磋商小组应当告知提交响应文件的供应商。</w:t>
      </w:r>
      <w:r>
        <w:rPr>
          <w:rFonts w:hint="eastAsia" w:ascii="宋体" w:hAnsi="宋体" w:eastAsia="宋体" w:cs="宋体"/>
          <w:sz w:val="21"/>
          <w:szCs w:val="21"/>
        </w:rPr>
      </w:r>
      <w:r/>
    </w:p>
    <w:p>
      <w:pPr>
        <w:pStyle w:val="1198"/>
        <w:numPr>
          <w:ilvl w:val="1"/>
          <w:numId w:val="11"/>
        </w:numPr>
        <w:ind w:left="1077" w:hanging="720"/>
        <w:spacing w:line="360" w:lineRule="auto"/>
        <w:tabs>
          <w:tab w:val="left" w:pos="1080" w:leader="none"/>
          <w:tab w:val="left" w:pos="1589" w:leader="none"/>
        </w:tabs>
        <w:rPr>
          <w:rFonts w:hint="eastAsia" w:ascii="宋体" w:hAnsi="宋体" w:eastAsia="宋体" w:cs="宋体"/>
          <w:sz w:val="21"/>
          <w:szCs w:val="21"/>
        </w:rPr>
      </w:pPr>
      <w:r>
        <w:rPr>
          <w:rFonts w:hint="eastAsia" w:ascii="宋体" w:hAnsi="宋体" w:eastAsia="宋体" w:cs="宋体"/>
          <w:sz w:val="21"/>
          <w:szCs w:val="21"/>
        </w:rPr>
        <w:t xml:space="preserve">《资格性检查要求》中对格式有要求的，除竞争性磋商文件另有规定外，均为“实质性格式”文件。</w:t>
      </w:r>
      <w:r>
        <w:rPr>
          <w:rFonts w:hint="eastAsia" w:ascii="宋体" w:hAnsi="宋体" w:eastAsia="宋体" w:cs="宋体"/>
          <w:sz w:val="21"/>
          <w:szCs w:val="21"/>
        </w:rPr>
      </w:r>
      <w:r/>
    </w:p>
    <w:p>
      <w:pPr>
        <w:pStyle w:val="1198"/>
        <w:numPr>
          <w:ilvl w:val="1"/>
          <w:numId w:val="11"/>
        </w:numPr>
        <w:ind w:left="1077" w:hanging="720"/>
        <w:spacing w:line="360" w:lineRule="auto"/>
        <w:tabs>
          <w:tab w:val="left" w:pos="1080" w:leader="none"/>
          <w:tab w:val="left" w:pos="1589" w:leader="none"/>
        </w:tabs>
        <w:rPr>
          <w:rFonts w:hint="eastAsia" w:ascii="宋体" w:hAnsi="宋体" w:eastAsia="宋体" w:cs="宋体"/>
          <w:sz w:val="21"/>
          <w:szCs w:val="21"/>
        </w:rPr>
      </w:pPr>
      <w:r>
        <w:rPr>
          <w:rFonts w:hint="eastAsia" w:ascii="宋体" w:hAnsi="宋体" w:eastAsia="宋体" w:cs="宋体"/>
          <w:sz w:val="21"/>
          <w:szCs w:val="21"/>
        </w:rPr>
        <w:t xml:space="preserve">《资格性检查要求》见下表：</w:t>
      </w:r>
      <w:r>
        <w:rPr>
          <w:rFonts w:hint="eastAsia" w:ascii="宋体" w:hAnsi="宋体" w:eastAsia="宋体" w:cs="宋体"/>
          <w:sz w:val="21"/>
          <w:szCs w:val="21"/>
        </w:rPr>
      </w:r>
      <w:r/>
    </w:p>
    <w:p>
      <w:pPr>
        <w:pStyle w:val="1198"/>
        <w:ind w:left="1077" w:firstLine="2319"/>
        <w:spacing w:line="360" w:lineRule="auto"/>
        <w:tabs>
          <w:tab w:val="left" w:pos="900" w:leader="none"/>
          <w:tab w:val="left" w:pos="1080" w:leader="none"/>
        </w:tabs>
        <w:rPr>
          <w:rFonts w:hint="eastAsia" w:ascii="宋体" w:hAnsi="宋体" w:eastAsia="宋体" w:cs="宋体"/>
          <w:b/>
          <w:sz w:val="21"/>
          <w:szCs w:val="21"/>
        </w:rPr>
      </w:pPr>
      <w:r>
        <w:rPr>
          <w:rFonts w:hint="eastAsia" w:ascii="宋体" w:hAnsi="宋体" w:eastAsia="宋体" w:cs="宋体"/>
          <w:b/>
          <w:sz w:val="21"/>
          <w:szCs w:val="21"/>
        </w:rPr>
        <w:t xml:space="preserve">资格性检查要求</w:t>
      </w:r>
      <w:r>
        <w:rPr>
          <w:rFonts w:hint="eastAsia" w:ascii="宋体" w:hAnsi="宋体" w:eastAsia="宋体" w:cs="宋体"/>
          <w:b/>
          <w:sz w:val="21"/>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951"/>
        <w:gridCol w:w="4802"/>
        <w:gridCol w:w="1605"/>
      </w:tblGrid>
      <w:tr>
        <w:trPr>
          <w:cantSplit/>
          <w:trHeight w:val="487"/>
          <w:tblHeader/>
        </w:trPr>
        <w:tc>
          <w:tcPr>
            <w:tcW w:w="375" w:type="dxa"/>
            <w:vAlign w:val="center"/>
            <w:textDirection w:val="lrTb"/>
            <w:noWrap w:val="false"/>
          </w:tcPr>
          <w:p>
            <w:pPr>
              <w:pStyle w:val="1198"/>
              <w:jc w:val="center"/>
              <w:tabs>
                <w:tab w:val="left" w:pos="1080" w:leader="none"/>
              </w:tabs>
              <w:rPr>
                <w:rFonts w:hint="eastAsia" w:ascii="宋体" w:hAnsi="宋体" w:eastAsia="宋体" w:cs="宋体"/>
                <w:b/>
                <w:sz w:val="21"/>
                <w:szCs w:val="21"/>
              </w:rPr>
            </w:pPr>
            <w:r/>
            <w:bookmarkStart w:id="633" w:name="_Hlt487972895"/>
            <w:r/>
            <w:bookmarkEnd w:id="633"/>
            <w:r>
              <w:rPr>
                <w:rFonts w:hint="eastAsia" w:ascii="宋体" w:hAnsi="宋体" w:eastAsia="宋体" w:cs="宋体"/>
                <w:b/>
                <w:sz w:val="21"/>
                <w:szCs w:val="21"/>
              </w:rPr>
              <w:t xml:space="preserve">序号</w:t>
            </w:r>
            <w:r>
              <w:rPr>
                <w:rFonts w:hint="eastAsia" w:ascii="宋体" w:hAnsi="宋体" w:eastAsia="宋体" w:cs="宋体"/>
                <w:b/>
                <w:sz w:val="21"/>
                <w:szCs w:val="21"/>
              </w:rPr>
            </w:r>
            <w:r/>
          </w:p>
        </w:tc>
        <w:tc>
          <w:tcPr>
            <w:tcW w:w="1079" w:type="dxa"/>
            <w:vAlign w:val="center"/>
            <w:textDirection w:val="lrTb"/>
            <w:noWrap w:val="false"/>
          </w:tcPr>
          <w:p>
            <w:pPr>
              <w:pStyle w:val="1198"/>
              <w:jc w:val="center"/>
              <w:tabs>
                <w:tab w:val="left" w:pos="1080" w:leader="none"/>
              </w:tabs>
              <w:rPr>
                <w:rFonts w:hint="eastAsia" w:ascii="宋体" w:hAnsi="宋体" w:eastAsia="宋体" w:cs="宋体"/>
                <w:b/>
                <w:sz w:val="21"/>
                <w:szCs w:val="21"/>
              </w:rPr>
            </w:pPr>
            <w:r>
              <w:rPr>
                <w:rFonts w:hint="eastAsia" w:ascii="宋体" w:hAnsi="宋体" w:eastAsia="宋体" w:cs="宋体"/>
                <w:b/>
                <w:sz w:val="21"/>
                <w:szCs w:val="21"/>
              </w:rPr>
              <w:t xml:space="preserve">审查因素</w:t>
            </w:r>
            <w:r>
              <w:rPr>
                <w:rFonts w:hint="eastAsia" w:ascii="宋体" w:hAnsi="宋体" w:eastAsia="宋体" w:cs="宋体"/>
                <w:b/>
                <w:sz w:val="21"/>
                <w:szCs w:val="21"/>
              </w:rPr>
            </w:r>
            <w:r/>
          </w:p>
        </w:tc>
        <w:tc>
          <w:tcPr>
            <w:tcW w:w="2657" w:type="dxa"/>
            <w:vAlign w:val="center"/>
            <w:textDirection w:val="lrTb"/>
            <w:noWrap w:val="false"/>
          </w:tcPr>
          <w:p>
            <w:pPr>
              <w:pStyle w:val="1198"/>
              <w:jc w:val="center"/>
              <w:tabs>
                <w:tab w:val="left" w:pos="1080" w:leader="none"/>
              </w:tabs>
              <w:rPr>
                <w:rFonts w:hint="eastAsia" w:ascii="宋体" w:hAnsi="宋体" w:eastAsia="宋体" w:cs="宋体"/>
                <w:b/>
                <w:sz w:val="21"/>
                <w:szCs w:val="21"/>
              </w:rPr>
            </w:pPr>
            <w:r>
              <w:rPr>
                <w:rFonts w:hint="eastAsia" w:ascii="宋体" w:hAnsi="宋体" w:eastAsia="宋体" w:cs="宋体"/>
                <w:b/>
                <w:sz w:val="21"/>
                <w:szCs w:val="21"/>
              </w:rPr>
              <w:t xml:space="preserve">审查内容</w:t>
            </w:r>
            <w:r>
              <w:rPr>
                <w:rFonts w:hint="eastAsia" w:ascii="宋体" w:hAnsi="宋体" w:eastAsia="宋体" w:cs="宋体"/>
                <w:b/>
                <w:sz w:val="21"/>
                <w:szCs w:val="21"/>
              </w:rPr>
            </w:r>
            <w:r/>
          </w:p>
        </w:tc>
        <w:tc>
          <w:tcPr>
            <w:tcW w:w="888" w:type="dxa"/>
            <w:vAlign w:val="center"/>
            <w:textDirection w:val="lrTb"/>
            <w:noWrap w:val="false"/>
          </w:tcPr>
          <w:p>
            <w:pPr>
              <w:pStyle w:val="1198"/>
              <w:jc w:val="center"/>
              <w:tabs>
                <w:tab w:val="left" w:pos="1080" w:leader="none"/>
              </w:tabs>
              <w:rPr>
                <w:rFonts w:hint="eastAsia" w:ascii="宋体" w:hAnsi="宋体" w:eastAsia="宋体" w:cs="宋体"/>
                <w:b/>
                <w:sz w:val="21"/>
                <w:szCs w:val="21"/>
              </w:rPr>
            </w:pPr>
            <w:r>
              <w:rPr>
                <w:rFonts w:hint="eastAsia" w:ascii="宋体" w:hAnsi="宋体" w:eastAsia="宋体" w:cs="宋体"/>
                <w:b/>
                <w:sz w:val="21"/>
                <w:szCs w:val="21"/>
              </w:rPr>
              <w:t xml:space="preserve">格式要求</w:t>
            </w:r>
            <w:r>
              <w:rPr>
                <w:rFonts w:hint="eastAsia" w:ascii="宋体" w:hAnsi="宋体" w:eastAsia="宋体" w:cs="宋体"/>
                <w:b/>
                <w:sz w:val="21"/>
                <w:szCs w:val="21"/>
              </w:rPr>
            </w:r>
            <w:r/>
          </w:p>
        </w:tc>
      </w:tr>
      <w:tr>
        <w:trPr>
          <w:cantSplit/>
          <w:trHeight w:val="1368"/>
        </w:trPr>
        <w:tc>
          <w:tcPr>
            <w:tcW w:w="375" w:type="dxa"/>
            <w:vAlign w:val="center"/>
            <w:textDirection w:val="lrTb"/>
            <w:noWrap w:val="false"/>
          </w:tcPr>
          <w:p>
            <w:pPr>
              <w:pStyle w:val="1198"/>
              <w:jc w:val="center"/>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1079" w:type="dxa"/>
            <w:vAlign w:val="center"/>
            <w:textDirection w:val="lrTb"/>
            <w:noWrap w:val="false"/>
          </w:tcPr>
          <w:p>
            <w:pPr>
              <w:pStyle w:val="1198"/>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满足《中华人民共和国政府采购法》第二十二条规定及法律法规的其他规定</w:t>
            </w:r>
            <w:r>
              <w:rPr>
                <w:rFonts w:hint="eastAsia" w:ascii="宋体" w:hAnsi="宋体" w:eastAsia="宋体" w:cs="宋体"/>
                <w:sz w:val="21"/>
                <w:szCs w:val="21"/>
              </w:rPr>
            </w:r>
            <w:r/>
          </w:p>
        </w:tc>
        <w:tc>
          <w:tcPr>
            <w:tcW w:w="2657" w:type="dxa"/>
            <w:vAlign w:val="center"/>
            <w:textDirection w:val="lrTb"/>
            <w:noWrap w:val="false"/>
          </w:tcPr>
          <w:p>
            <w:pPr>
              <w:pStyle w:val="1198"/>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具体规定见第一章《采购邀请》</w:t>
            </w:r>
            <w:r>
              <w:rPr>
                <w:rFonts w:hint="eastAsia" w:ascii="宋体" w:hAnsi="宋体" w:eastAsia="宋体" w:cs="宋体"/>
                <w:sz w:val="21"/>
                <w:szCs w:val="21"/>
              </w:rPr>
            </w:r>
            <w:r/>
          </w:p>
        </w:tc>
        <w:tc>
          <w:tcPr>
            <w:tcW w:w="888" w:type="dxa"/>
            <w:vAlign w:val="center"/>
            <w:textDirection w:val="lrTb"/>
            <w:noWrap w:val="false"/>
          </w:tcPr>
          <w:p>
            <w:pPr>
              <w:pStyle w:val="1198"/>
              <w:tabs>
                <w:tab w:val="left" w:pos="1080" w:leader="none"/>
              </w:tabs>
              <w:rPr>
                <w:rFonts w:hint="eastAsia" w:ascii="宋体" w:hAnsi="宋体" w:eastAsia="宋体" w:cs="宋体"/>
                <w:sz w:val="21"/>
                <w:szCs w:val="21"/>
              </w:rPr>
            </w:pPr>
            <w:r>
              <w:rPr>
                <w:rFonts w:hint="eastAsia" w:ascii="宋体" w:hAnsi="宋体" w:eastAsia="宋体" w:cs="宋体"/>
                <w:sz w:val="21"/>
                <w:szCs w:val="21"/>
              </w:rPr>
            </w:r>
            <w:r/>
          </w:p>
        </w:tc>
      </w:tr>
      <w:tr>
        <w:trPr>
          <w:cantSplit/>
          <w:trHeight w:val="1145"/>
        </w:trPr>
        <w:tc>
          <w:tcPr>
            <w:tcW w:w="375" w:type="dxa"/>
            <w:vAlign w:val="center"/>
            <w:textDirection w:val="lrTb"/>
            <w:noWrap w:val="false"/>
          </w:tcPr>
          <w:p>
            <w:pPr>
              <w:pStyle w:val="1198"/>
              <w:jc w:val="center"/>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1-1</w:t>
            </w:r>
            <w:r>
              <w:rPr>
                <w:rFonts w:hint="eastAsia" w:ascii="宋体" w:hAnsi="宋体" w:eastAsia="宋体" w:cs="宋体"/>
                <w:sz w:val="21"/>
                <w:szCs w:val="21"/>
              </w:rPr>
            </w:r>
            <w:r/>
          </w:p>
        </w:tc>
        <w:tc>
          <w:tcPr>
            <w:tcW w:w="1079" w:type="dxa"/>
            <w:vAlign w:val="center"/>
            <w:textDirection w:val="lrTb"/>
            <w:noWrap w:val="false"/>
          </w:tcPr>
          <w:p>
            <w:pPr>
              <w:pStyle w:val="1198"/>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供应商资格声明函</w:t>
            </w:r>
            <w:r>
              <w:rPr>
                <w:rFonts w:hint="eastAsia" w:ascii="宋体" w:hAnsi="宋体" w:eastAsia="宋体" w:cs="宋体"/>
                <w:sz w:val="21"/>
                <w:szCs w:val="21"/>
              </w:rPr>
            </w:r>
            <w:r/>
          </w:p>
        </w:tc>
        <w:tc>
          <w:tcPr>
            <w:tcW w:w="2657" w:type="dxa"/>
            <w:vAlign w:val="center"/>
            <w:textDirection w:val="lrTb"/>
            <w:noWrap w:val="false"/>
          </w:tcPr>
          <w:p>
            <w:pPr>
              <w:pStyle w:val="1198"/>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提供了符合采购文件要求的《供应商资格声明函》。</w:t>
            </w:r>
            <w:r>
              <w:rPr>
                <w:rFonts w:hint="eastAsia" w:ascii="宋体" w:hAnsi="宋体" w:eastAsia="宋体" w:cs="宋体"/>
                <w:sz w:val="21"/>
                <w:szCs w:val="21"/>
              </w:rPr>
            </w:r>
            <w:r/>
          </w:p>
        </w:tc>
        <w:tc>
          <w:tcPr>
            <w:tcW w:w="888" w:type="dxa"/>
            <w:vAlign w:val="center"/>
            <w:textDirection w:val="lrTb"/>
            <w:noWrap w:val="false"/>
          </w:tcPr>
          <w:p>
            <w:pPr>
              <w:pStyle w:val="1198"/>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格式见《响应文件格式》</w:t>
            </w:r>
            <w:r>
              <w:rPr>
                <w:rFonts w:hint="eastAsia" w:ascii="宋体" w:hAnsi="宋体" w:eastAsia="宋体" w:cs="宋体"/>
                <w:sz w:val="21"/>
                <w:szCs w:val="21"/>
              </w:rPr>
            </w:r>
            <w:r/>
          </w:p>
        </w:tc>
      </w:tr>
      <w:tr>
        <w:trPr>
          <w:cantSplit/>
          <w:trHeight w:val="3739"/>
        </w:trPr>
        <w:tc>
          <w:tcPr>
            <w:tcW w:w="375" w:type="dxa"/>
            <w:vAlign w:val="center"/>
            <w:textDirection w:val="lrTb"/>
            <w:noWrap w:val="false"/>
          </w:tcPr>
          <w:p>
            <w:pPr>
              <w:pStyle w:val="1198"/>
              <w:jc w:val="center"/>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r>
            <w:r/>
          </w:p>
        </w:tc>
        <w:tc>
          <w:tcPr>
            <w:tcW w:w="1079" w:type="dxa"/>
            <w:vAlign w:val="center"/>
            <w:textDirection w:val="lrTb"/>
            <w:noWrap w:val="false"/>
          </w:tcPr>
          <w:p>
            <w:pPr>
              <w:pStyle w:val="1198"/>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供应商信用记录</w:t>
            </w:r>
            <w:r>
              <w:rPr>
                <w:rFonts w:hint="eastAsia" w:ascii="宋体" w:hAnsi="宋体" w:eastAsia="宋体" w:cs="宋体"/>
                <w:sz w:val="21"/>
                <w:szCs w:val="21"/>
              </w:rPr>
            </w:r>
            <w:r/>
          </w:p>
        </w:tc>
        <w:tc>
          <w:tcPr>
            <w:tcW w:w="2657" w:type="dxa"/>
            <w:vAlign w:val="center"/>
            <w:textDirection w:val="lrTb"/>
            <w:noWrap w:val="false"/>
          </w:tcPr>
          <w:p>
            <w:pPr>
              <w:pStyle w:val="1198"/>
              <w:tabs>
                <w:tab w:val="left" w:pos="900" w:leader="none"/>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查询渠道：信用中国网站和中国政府采购网</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www.creditchina.gov.cn、www.ccgp.gov.cn</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98"/>
              <w:tabs>
                <w:tab w:val="left" w:pos="900" w:leader="none"/>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截止时点：提交响应文件截止时间以后、资格审查阶段采购人或采购代理机构的实际查询时间；</w:t>
            </w:r>
            <w:r>
              <w:rPr>
                <w:rFonts w:hint="eastAsia" w:ascii="宋体" w:hAnsi="宋体" w:eastAsia="宋体" w:cs="宋体"/>
                <w:sz w:val="21"/>
                <w:szCs w:val="21"/>
              </w:rPr>
            </w:r>
            <w:r/>
          </w:p>
          <w:p>
            <w:pPr>
              <w:pStyle w:val="1198"/>
              <w:tabs>
                <w:tab w:val="left" w:pos="900" w:leader="none"/>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信用信息查询记录和证据留存具体方式：查询结果网页打印页作为查询记录和证据，与其他采购文件一并保存；</w:t>
            </w:r>
            <w:r>
              <w:rPr>
                <w:rFonts w:hint="eastAsia" w:ascii="宋体" w:hAnsi="宋体" w:eastAsia="宋体" w:cs="宋体"/>
                <w:sz w:val="21"/>
                <w:szCs w:val="21"/>
              </w:rPr>
            </w:r>
            <w:r/>
          </w:p>
          <w:p>
            <w:pPr>
              <w:pStyle w:val="1198"/>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。联合体形式响应的，联合体成员存在不良信用记录，视同联合体存在不良信用记录。</w:t>
            </w:r>
            <w:r>
              <w:rPr>
                <w:rFonts w:hint="eastAsia" w:ascii="宋体" w:hAnsi="宋体" w:eastAsia="宋体" w:cs="宋体"/>
                <w:sz w:val="21"/>
                <w:szCs w:val="21"/>
              </w:rPr>
            </w:r>
            <w:r/>
          </w:p>
        </w:tc>
        <w:tc>
          <w:tcPr>
            <w:tcW w:w="888" w:type="dxa"/>
            <w:vAlign w:val="center"/>
            <w:textDirection w:val="lrTb"/>
            <w:noWrap w:val="false"/>
          </w:tcPr>
          <w:p>
            <w:pPr>
              <w:pStyle w:val="1198"/>
              <w:tabs>
                <w:tab w:val="left" w:pos="1080" w:leader="none"/>
              </w:tabs>
              <w:rPr>
                <w:rFonts w:hint="eastAsia" w:ascii="宋体" w:hAnsi="宋体" w:eastAsia="宋体" w:cs="宋体"/>
                <w:sz w:val="21"/>
                <w:szCs w:val="21"/>
              </w:rPr>
            </w:pPr>
            <w:r>
              <w:rPr>
                <w:rFonts w:hint="eastAsia" w:ascii="宋体" w:hAnsi="宋体" w:eastAsia="宋体" w:cs="宋体"/>
                <w:sz w:val="21"/>
                <w:szCs w:val="21"/>
              </w:rPr>
            </w:r>
            <w:r/>
          </w:p>
        </w:tc>
      </w:tr>
      <w:tr>
        <w:trPr>
          <w:cantSplit/>
          <w:trHeight w:val="1059"/>
        </w:trPr>
        <w:tc>
          <w:tcPr>
            <w:tcW w:w="375" w:type="dxa"/>
            <w:vAlign w:val="center"/>
            <w:textDirection w:val="lrTb"/>
            <w:noWrap w:val="false"/>
          </w:tcPr>
          <w:p>
            <w:pPr>
              <w:pStyle w:val="1198"/>
              <w:jc w:val="center"/>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1079" w:type="dxa"/>
            <w:vAlign w:val="center"/>
            <w:textDirection w:val="lrTb"/>
            <w:noWrap w:val="false"/>
          </w:tcPr>
          <w:p>
            <w:pPr>
              <w:pStyle w:val="1198"/>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落实政府采购政策需满足的资格要求</w:t>
            </w:r>
            <w:r>
              <w:rPr>
                <w:rFonts w:hint="eastAsia" w:ascii="宋体" w:hAnsi="宋体" w:eastAsia="宋体" w:cs="宋体"/>
                <w:sz w:val="21"/>
                <w:szCs w:val="21"/>
              </w:rPr>
            </w:r>
            <w:r/>
          </w:p>
        </w:tc>
        <w:tc>
          <w:tcPr>
            <w:tcW w:w="2657" w:type="dxa"/>
            <w:vAlign w:val="center"/>
            <w:textDirection w:val="lrTb"/>
            <w:noWrap w:val="false"/>
          </w:tcPr>
          <w:p>
            <w:pPr>
              <w:pStyle w:val="1198"/>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具体要求见第一章《采购邀请》</w:t>
            </w:r>
            <w:r>
              <w:rPr>
                <w:rFonts w:hint="eastAsia" w:ascii="宋体" w:hAnsi="宋体" w:eastAsia="宋体" w:cs="宋体"/>
                <w:sz w:val="21"/>
                <w:szCs w:val="21"/>
              </w:rPr>
            </w:r>
            <w:r/>
          </w:p>
        </w:tc>
        <w:tc>
          <w:tcPr>
            <w:tcW w:w="888" w:type="dxa"/>
            <w:vAlign w:val="center"/>
            <w:textDirection w:val="lrTb"/>
            <w:noWrap w:val="false"/>
          </w:tcPr>
          <w:p>
            <w:pPr>
              <w:pStyle w:val="1198"/>
              <w:tabs>
                <w:tab w:val="left" w:pos="1080" w:leader="none"/>
              </w:tabs>
              <w:rPr>
                <w:rFonts w:hint="eastAsia" w:ascii="宋体" w:hAnsi="宋体" w:eastAsia="宋体" w:cs="宋体"/>
                <w:sz w:val="21"/>
                <w:szCs w:val="21"/>
              </w:rPr>
            </w:pPr>
            <w:r>
              <w:rPr>
                <w:rFonts w:hint="eastAsia" w:ascii="宋体" w:hAnsi="宋体" w:eastAsia="宋体" w:cs="宋体"/>
                <w:sz w:val="21"/>
                <w:szCs w:val="21"/>
              </w:rPr>
            </w:r>
            <w:r/>
          </w:p>
        </w:tc>
      </w:tr>
      <w:tr>
        <w:trPr>
          <w:cantSplit/>
          <w:trHeight w:val="4343"/>
        </w:trPr>
        <w:tc>
          <w:tcPr>
            <w:tcW w:w="375" w:type="dxa"/>
            <w:vAlign w:val="center"/>
            <w:textDirection w:val="lrTb"/>
            <w:noWrap w:val="false"/>
          </w:tcPr>
          <w:p>
            <w:pPr>
              <w:pStyle w:val="1198"/>
              <w:jc w:val="center"/>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2-1</w:t>
            </w:r>
            <w:r>
              <w:rPr>
                <w:rFonts w:hint="eastAsia" w:ascii="宋体" w:hAnsi="宋体" w:eastAsia="宋体" w:cs="宋体"/>
                <w:sz w:val="21"/>
                <w:szCs w:val="21"/>
              </w:rPr>
            </w:r>
            <w:r/>
          </w:p>
        </w:tc>
        <w:tc>
          <w:tcPr>
            <w:tcW w:w="1079" w:type="dxa"/>
            <w:vAlign w:val="center"/>
            <w:textDirection w:val="lrTb"/>
            <w:noWrap w:val="false"/>
          </w:tcPr>
          <w:p>
            <w:pPr>
              <w:pStyle w:val="1198"/>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中小企业声明函</w:t>
            </w:r>
            <w:r>
              <w:rPr>
                <w:rFonts w:hint="eastAsia" w:ascii="宋体" w:hAnsi="宋体" w:eastAsia="宋体" w:cs="宋体"/>
                <w:sz w:val="21"/>
                <w:szCs w:val="21"/>
              </w:rPr>
            </w:r>
            <w:r/>
          </w:p>
        </w:tc>
        <w:tc>
          <w:tcPr>
            <w:tcW w:w="2657" w:type="dxa"/>
            <w:vAlign w:val="center"/>
            <w:textDirection w:val="lrTb"/>
            <w:noWrap w:val="false"/>
          </w:tcPr>
          <w:p>
            <w:pPr>
              <w:pStyle w:val="1198"/>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1、供应商单独参与磋商的，应提供中小企业声明函；如为监狱企业或残疾人福利性单位，不必提供中小企业声明函，但须按注1或注2要求提供证明材料。</w:t>
            </w:r>
            <w:r>
              <w:rPr>
                <w:rFonts w:hint="eastAsia" w:ascii="宋体" w:hAnsi="宋体" w:eastAsia="宋体" w:cs="宋体"/>
                <w:sz w:val="21"/>
                <w:szCs w:val="21"/>
              </w:rPr>
            </w:r>
            <w:r/>
          </w:p>
          <w:p>
            <w:pPr>
              <w:pStyle w:val="1198"/>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eastAsia="宋体" w:cs="宋体"/>
                <w:sz w:val="21"/>
                <w:szCs w:val="21"/>
              </w:rPr>
            </w:r>
            <w:r/>
          </w:p>
          <w:p>
            <w:pPr>
              <w:pStyle w:val="1198"/>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注1：监狱企业须提供由省级以上监狱管理局（常州市含教育矫治局）、戒毒管理局（含新疆生产建设兵团）出具的属于监狱企业的证明文件。</w:t>
            </w:r>
            <w:r>
              <w:rPr>
                <w:rFonts w:hint="eastAsia" w:ascii="宋体" w:hAnsi="宋体" w:eastAsia="宋体" w:cs="宋体"/>
                <w:sz w:val="21"/>
                <w:szCs w:val="21"/>
              </w:rPr>
            </w:r>
            <w:r/>
          </w:p>
          <w:p>
            <w:pPr>
              <w:pStyle w:val="1198"/>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注2：残疾人福利性单位须按磋商文件要求提供《残疾人福利性单位声明函》。</w:t>
            </w:r>
            <w:r>
              <w:rPr>
                <w:rFonts w:hint="eastAsia" w:ascii="宋体" w:hAnsi="宋体" w:eastAsia="宋体" w:cs="宋体"/>
                <w:sz w:val="21"/>
                <w:szCs w:val="21"/>
              </w:rPr>
            </w:r>
            <w:r/>
          </w:p>
        </w:tc>
        <w:tc>
          <w:tcPr>
            <w:tcW w:w="888" w:type="dxa"/>
            <w:vAlign w:val="center"/>
            <w:textDirection w:val="lrTb"/>
            <w:noWrap w:val="false"/>
          </w:tcPr>
          <w:p>
            <w:pPr>
              <w:pStyle w:val="1198"/>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格式见《响应文件格式》</w:t>
            </w:r>
            <w:r>
              <w:rPr>
                <w:rFonts w:hint="eastAsia" w:ascii="宋体" w:hAnsi="宋体" w:eastAsia="宋体" w:cs="宋体"/>
                <w:sz w:val="21"/>
                <w:szCs w:val="21"/>
              </w:rPr>
            </w:r>
            <w:r/>
          </w:p>
        </w:tc>
      </w:tr>
      <w:tr>
        <w:trPr>
          <w:cantSplit/>
          <w:trHeight w:val="20"/>
        </w:trPr>
        <w:tc>
          <w:tcPr>
            <w:tcW w:w="375" w:type="dxa"/>
            <w:vAlign w:val="center"/>
            <w:textDirection w:val="lrTb"/>
            <w:noWrap w:val="false"/>
          </w:tcPr>
          <w:p>
            <w:pPr>
              <w:pStyle w:val="1198"/>
              <w:jc w:val="center"/>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1079" w:type="dxa"/>
            <w:vAlign w:val="center"/>
            <w:textDirection w:val="lrTb"/>
            <w:noWrap w:val="false"/>
          </w:tcPr>
          <w:p>
            <w:pPr>
              <w:pStyle w:val="1198"/>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本项目的特定资格要求</w:t>
            </w:r>
            <w:r>
              <w:rPr>
                <w:rFonts w:hint="eastAsia" w:ascii="宋体" w:hAnsi="宋体" w:eastAsia="宋体" w:cs="宋体"/>
                <w:sz w:val="21"/>
                <w:szCs w:val="21"/>
              </w:rPr>
            </w:r>
            <w:r/>
          </w:p>
        </w:tc>
        <w:tc>
          <w:tcPr>
            <w:tcW w:w="2657" w:type="dxa"/>
            <w:vAlign w:val="center"/>
            <w:textDirection w:val="lrTb"/>
            <w:noWrap w:val="false"/>
          </w:tcPr>
          <w:p>
            <w:pPr>
              <w:pStyle w:val="1198"/>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如有，见第一章《采购邀请》</w:t>
            </w:r>
            <w:r>
              <w:rPr>
                <w:rFonts w:hint="eastAsia" w:ascii="宋体" w:hAnsi="宋体" w:eastAsia="宋体" w:cs="宋体"/>
                <w:sz w:val="21"/>
                <w:szCs w:val="21"/>
              </w:rPr>
            </w:r>
            <w:r/>
          </w:p>
        </w:tc>
        <w:tc>
          <w:tcPr>
            <w:tcW w:w="888" w:type="dxa"/>
            <w:vAlign w:val="center"/>
            <w:textDirection w:val="lrTb"/>
            <w:noWrap w:val="false"/>
          </w:tcPr>
          <w:p>
            <w:pPr>
              <w:pStyle w:val="1198"/>
              <w:tabs>
                <w:tab w:val="left" w:pos="1080" w:leader="none"/>
              </w:tabs>
              <w:rPr>
                <w:rFonts w:hint="eastAsia" w:ascii="宋体" w:hAnsi="宋体" w:eastAsia="宋体" w:cs="宋体"/>
                <w:sz w:val="21"/>
                <w:szCs w:val="21"/>
              </w:rPr>
            </w:pPr>
            <w:r>
              <w:rPr>
                <w:rFonts w:hint="eastAsia" w:ascii="宋体" w:hAnsi="宋体" w:eastAsia="宋体" w:cs="宋体"/>
                <w:sz w:val="21"/>
                <w:szCs w:val="21"/>
              </w:rPr>
            </w:r>
            <w:r/>
          </w:p>
        </w:tc>
      </w:tr>
      <w:tr>
        <w:trPr>
          <w:cantSplit/>
          <w:trHeight w:val="690"/>
        </w:trPr>
        <w:tc>
          <w:tcPr>
            <w:tcW w:w="375" w:type="dxa"/>
            <w:vAlign w:val="center"/>
            <w:textDirection w:val="lrTb"/>
            <w:noWrap w:val="false"/>
          </w:tcPr>
          <w:p>
            <w:pPr>
              <w:pStyle w:val="1198"/>
              <w:jc w:val="center"/>
              <w:tabs>
                <w:tab w:val="left" w:pos="1080" w:leader="none"/>
              </w:tabs>
              <w:rPr>
                <w:rFonts w:hint="eastAsia" w:ascii="宋体" w:hAnsi="宋体" w:eastAsia="宋体" w:cs="宋体"/>
                <w:sz w:val="21"/>
                <w:szCs w:val="21"/>
                <w:lang w:eastAsia="zh-CN"/>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r>
            <w:r/>
          </w:p>
        </w:tc>
        <w:tc>
          <w:tcPr>
            <w:tcW w:w="1079" w:type="dxa"/>
            <w:vAlign w:val="center"/>
            <w:textDirection w:val="lrTb"/>
            <w:noWrap w:val="false"/>
          </w:tcPr>
          <w:p>
            <w:pPr>
              <w:pStyle w:val="1198"/>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其他特定资格要求</w:t>
            </w:r>
            <w:r>
              <w:rPr>
                <w:rFonts w:hint="eastAsia" w:ascii="宋体" w:hAnsi="宋体" w:eastAsia="宋体" w:cs="宋体"/>
                <w:sz w:val="21"/>
                <w:szCs w:val="21"/>
              </w:rPr>
            </w:r>
            <w:r/>
          </w:p>
        </w:tc>
        <w:tc>
          <w:tcPr>
            <w:tcW w:w="2657" w:type="dxa"/>
            <w:vAlign w:val="center"/>
            <w:textDirection w:val="lrTb"/>
            <w:noWrap w:val="false"/>
          </w:tcPr>
          <w:p>
            <w:pPr>
              <w:pStyle w:val="1198"/>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如有，见第一章《采购邀请》</w:t>
            </w:r>
            <w:r>
              <w:rPr>
                <w:rFonts w:hint="eastAsia" w:ascii="宋体" w:hAnsi="宋体" w:eastAsia="宋体" w:cs="宋体"/>
                <w:sz w:val="21"/>
                <w:szCs w:val="21"/>
              </w:rPr>
            </w:r>
            <w:r/>
          </w:p>
        </w:tc>
        <w:tc>
          <w:tcPr>
            <w:tcW w:w="888" w:type="dxa"/>
            <w:vAlign w:val="center"/>
            <w:textDirection w:val="lrTb"/>
            <w:noWrap w:val="false"/>
          </w:tcPr>
          <w:p>
            <w:pPr>
              <w:pStyle w:val="1198"/>
              <w:tabs>
                <w:tab w:val="left" w:pos="1080" w:leader="none"/>
              </w:tabs>
              <w:rPr>
                <w:rFonts w:hint="eastAsia" w:ascii="宋体" w:hAnsi="宋体" w:eastAsia="宋体" w:cs="宋体"/>
                <w:sz w:val="21"/>
                <w:szCs w:val="21"/>
              </w:rPr>
            </w:pPr>
            <w:r>
              <w:rPr>
                <w:rFonts w:hint="eastAsia" w:ascii="宋体" w:hAnsi="宋体" w:eastAsia="宋体" w:cs="宋体"/>
                <w:sz w:val="21"/>
                <w:szCs w:val="21"/>
              </w:rPr>
            </w:r>
            <w:r/>
          </w:p>
        </w:tc>
      </w:tr>
    </w:tbl>
    <w:p>
      <w:pPr>
        <w:pStyle w:val="1198"/>
        <w:jc w:val="left"/>
        <w:widowControl/>
        <w:rPr>
          <w:rFonts w:hint="eastAsia" w:ascii="宋体" w:hAnsi="宋体" w:eastAsia="宋体" w:cs="宋体"/>
          <w:sz w:val="21"/>
          <w:szCs w:val="21"/>
        </w:rPr>
      </w:pPr>
      <w:r>
        <w:rPr>
          <w:rFonts w:hint="eastAsia" w:ascii="宋体" w:hAnsi="宋体" w:eastAsia="宋体" w:cs="宋体"/>
          <w:sz w:val="21"/>
          <w:szCs w:val="21"/>
        </w:rPr>
        <w:br w:type="page" w:clear="all"/>
      </w:r>
      <w:r>
        <w:rPr>
          <w:rFonts w:hint="eastAsia" w:ascii="宋体" w:hAnsi="宋体" w:eastAsia="宋体" w:cs="宋体"/>
          <w:sz w:val="21"/>
          <w:szCs w:val="21"/>
        </w:rPr>
      </w:r>
      <w:r/>
    </w:p>
    <w:p>
      <w:pPr>
        <w:pStyle w:val="1198"/>
        <w:numPr>
          <w:ilvl w:val="1"/>
          <w:numId w:val="11"/>
        </w:numPr>
        <w:ind w:left="1077" w:hanging="720"/>
        <w:spacing w:line="360" w:lineRule="auto"/>
        <w:tabs>
          <w:tab w:val="left" w:pos="1080" w:leader="none"/>
          <w:tab w:val="left" w:pos="1589" w:leader="none"/>
        </w:tabs>
        <w:rPr>
          <w:rFonts w:hint="eastAsia" w:ascii="宋体" w:hAnsi="宋体" w:eastAsia="宋体" w:cs="宋体"/>
          <w:sz w:val="21"/>
          <w:szCs w:val="21"/>
        </w:rPr>
      </w:pPr>
      <w:r>
        <w:rPr>
          <w:rFonts w:hint="eastAsia" w:ascii="宋体" w:hAnsi="宋体" w:eastAsia="宋体" w:cs="宋体"/>
          <w:sz w:val="21"/>
          <w:szCs w:val="21"/>
        </w:rPr>
        <w:t xml:space="preserve">《符合性审查要求》见下表：</w:t>
      </w:r>
      <w:r>
        <w:rPr>
          <w:rFonts w:hint="eastAsia" w:ascii="宋体" w:hAnsi="宋体" w:eastAsia="宋体" w:cs="宋体"/>
          <w:sz w:val="21"/>
          <w:szCs w:val="21"/>
        </w:rPr>
      </w:r>
      <w:r/>
    </w:p>
    <w:p>
      <w:pPr>
        <w:pStyle w:val="1198"/>
        <w:jc w:val="center"/>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符合性审查要求</w:t>
      </w:r>
      <w:r>
        <w:rPr>
          <w:rFonts w:hint="eastAsia" w:ascii="宋体" w:hAnsi="宋体" w:eastAsia="宋体" w:cs="宋体"/>
          <w:b/>
          <w:color w:val="000000"/>
          <w:sz w:val="21"/>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7"/>
        <w:gridCol w:w="1762"/>
        <w:gridCol w:w="6547"/>
      </w:tblGrid>
      <w:tr>
        <w:trPr>
          <w:trHeight w:val="500"/>
        </w:trPr>
        <w:tc>
          <w:tcPr>
            <w:tcW w:w="402" w:type="dxa"/>
            <w:vAlign w:val="center"/>
            <w:textDirection w:val="lrTb"/>
            <w:noWrap w:val="false"/>
          </w:tcPr>
          <w:p>
            <w:pPr>
              <w:pStyle w:val="1198"/>
              <w:jc w:val="center"/>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序号</w:t>
            </w:r>
            <w:r>
              <w:rPr>
                <w:rFonts w:hint="eastAsia" w:ascii="宋体" w:hAnsi="宋体" w:eastAsia="宋体" w:cs="宋体"/>
                <w:b/>
                <w:color w:val="000000"/>
                <w:sz w:val="21"/>
                <w:szCs w:val="21"/>
              </w:rPr>
            </w:r>
            <w:r/>
          </w:p>
        </w:tc>
        <w:tc>
          <w:tcPr>
            <w:tcW w:w="975" w:type="dxa"/>
            <w:vAlign w:val="center"/>
            <w:textDirection w:val="lrTb"/>
            <w:noWrap w:val="false"/>
          </w:tcPr>
          <w:p>
            <w:pPr>
              <w:pStyle w:val="1198"/>
              <w:jc w:val="center"/>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审查因素</w:t>
            </w:r>
            <w:r>
              <w:rPr>
                <w:rFonts w:hint="eastAsia" w:ascii="宋体" w:hAnsi="宋体" w:eastAsia="宋体" w:cs="宋体"/>
                <w:b/>
                <w:color w:val="000000"/>
                <w:sz w:val="21"/>
                <w:szCs w:val="21"/>
              </w:rPr>
            </w:r>
            <w:r/>
          </w:p>
        </w:tc>
        <w:tc>
          <w:tcPr>
            <w:tcW w:w="3622" w:type="dxa"/>
            <w:vAlign w:val="center"/>
            <w:textDirection w:val="lrTb"/>
            <w:noWrap w:val="false"/>
          </w:tcPr>
          <w:p>
            <w:pPr>
              <w:pStyle w:val="1198"/>
              <w:jc w:val="center"/>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审查内容</w:t>
            </w:r>
            <w:r>
              <w:rPr>
                <w:rFonts w:hint="eastAsia" w:ascii="宋体" w:hAnsi="宋体" w:eastAsia="宋体" w:cs="宋体"/>
                <w:b/>
                <w:color w:val="000000"/>
                <w:sz w:val="21"/>
                <w:szCs w:val="21"/>
              </w:rPr>
            </w:r>
            <w:r/>
          </w:p>
        </w:tc>
      </w:tr>
      <w:tr>
        <w:trPr>
          <w:trHeight w:val="685"/>
        </w:trPr>
        <w:tc>
          <w:tcPr>
            <w:tcW w:w="402" w:type="dxa"/>
            <w:vAlign w:val="center"/>
            <w:textDirection w:val="lrTb"/>
            <w:noWrap w:val="false"/>
          </w:tcPr>
          <w:p>
            <w:pPr>
              <w:pStyle w:val="1198"/>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975" w:type="dxa"/>
            <w:vAlign w:val="center"/>
            <w:textDirection w:val="lrTb"/>
            <w:noWrap w:val="false"/>
          </w:tcPr>
          <w:p>
            <w:pPr>
              <w:pStyle w:val="1198"/>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响应函、</w:t>
            </w:r>
            <w:r>
              <w:rPr>
                <w:rFonts w:hint="eastAsia" w:ascii="宋体" w:hAnsi="宋体" w:eastAsia="宋体" w:cs="宋体"/>
                <w:color w:val="000000"/>
                <w:sz w:val="21"/>
                <w:szCs w:val="21"/>
              </w:rPr>
              <w:t xml:space="preserve">法定代表人资格证明书和政府采购供应商信用承诺书</w:t>
            </w:r>
            <w:r>
              <w:rPr>
                <w:rFonts w:hint="eastAsia" w:ascii="宋体" w:hAnsi="宋体" w:eastAsia="宋体" w:cs="宋体"/>
                <w:color w:val="000000"/>
                <w:sz w:val="21"/>
                <w:szCs w:val="21"/>
              </w:rPr>
            </w:r>
            <w:r/>
          </w:p>
        </w:tc>
        <w:tc>
          <w:tcPr>
            <w:tcW w:w="3622" w:type="dxa"/>
            <w:vAlign w:val="center"/>
            <w:textDirection w:val="lrTb"/>
            <w:noWrap w:val="false"/>
          </w:tcPr>
          <w:p>
            <w:pPr>
              <w:pStyle w:val="1198"/>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按磋商文件要求提供响应函、</w:t>
            </w:r>
            <w:r>
              <w:rPr>
                <w:rFonts w:hint="eastAsia" w:ascii="宋体" w:hAnsi="宋体" w:eastAsia="宋体" w:cs="宋体"/>
                <w:color w:val="000000"/>
                <w:sz w:val="21"/>
                <w:szCs w:val="21"/>
              </w:rPr>
              <w:t xml:space="preserve">法定代表人资格证明书和政府采购供应商信用承诺书</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tc>
      </w:tr>
      <w:tr>
        <w:trPr>
          <w:trHeight w:val="685"/>
        </w:trPr>
        <w:tc>
          <w:tcPr>
            <w:tcW w:w="402" w:type="dxa"/>
            <w:vAlign w:val="center"/>
            <w:textDirection w:val="lrTb"/>
            <w:noWrap w:val="false"/>
          </w:tcPr>
          <w:p>
            <w:pPr>
              <w:pStyle w:val="1198"/>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975" w:type="dxa"/>
            <w:vAlign w:val="center"/>
            <w:textDirection w:val="lrTb"/>
            <w:noWrap w:val="false"/>
          </w:tcPr>
          <w:p>
            <w:pPr>
              <w:pStyle w:val="1198"/>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响应完整性</w:t>
            </w:r>
            <w:r>
              <w:rPr>
                <w:rFonts w:hint="eastAsia" w:ascii="宋体" w:hAnsi="宋体" w:eastAsia="宋体" w:cs="宋体"/>
                <w:color w:val="000000"/>
                <w:sz w:val="21"/>
                <w:szCs w:val="21"/>
              </w:rPr>
            </w:r>
            <w:r/>
          </w:p>
        </w:tc>
        <w:tc>
          <w:tcPr>
            <w:tcW w:w="3622" w:type="dxa"/>
            <w:vAlign w:val="center"/>
            <w:textDirection w:val="lrTb"/>
            <w:noWrap w:val="false"/>
          </w:tcPr>
          <w:p>
            <w:pPr>
              <w:pStyle w:val="1198"/>
              <w:jc w:val="left"/>
              <w:spacing w:line="360" w:lineRule="auto"/>
              <w:widowControl/>
              <w:rPr>
                <w:rFonts w:hint="eastAsia" w:ascii="宋体" w:hAnsi="宋体" w:eastAsia="宋体" w:cs="宋体"/>
                <w:color w:val="000000"/>
                <w:sz w:val="21"/>
                <w:szCs w:val="21"/>
              </w:rPr>
            </w:pPr>
            <w:r>
              <w:rPr>
                <w:rFonts w:hint="eastAsia" w:ascii="宋体" w:hAnsi="宋体" w:eastAsia="宋体" w:cs="宋体"/>
                <w:sz w:val="21"/>
                <w:szCs w:val="21"/>
              </w:rPr>
              <w:t xml:space="preserve">未将一个采购包中的内容拆开响应；</w:t>
            </w:r>
            <w:r>
              <w:rPr>
                <w:rFonts w:hint="eastAsia" w:ascii="宋体" w:hAnsi="宋体" w:eastAsia="宋体" w:cs="宋体"/>
                <w:color w:val="000000"/>
                <w:sz w:val="21"/>
                <w:szCs w:val="21"/>
              </w:rPr>
            </w:r>
            <w:r/>
          </w:p>
        </w:tc>
      </w:tr>
      <w:tr>
        <w:trPr>
          <w:trHeight w:val="685"/>
        </w:trPr>
        <w:tc>
          <w:tcPr>
            <w:tcW w:w="402" w:type="dxa"/>
            <w:vAlign w:val="center"/>
            <w:textDirection w:val="lrTb"/>
            <w:noWrap w:val="false"/>
          </w:tcPr>
          <w:p>
            <w:pPr>
              <w:pStyle w:val="1198"/>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W w:w="975" w:type="dxa"/>
            <w:vAlign w:val="center"/>
            <w:textDirection w:val="lrTb"/>
            <w:noWrap w:val="false"/>
          </w:tcPr>
          <w:p>
            <w:pPr>
              <w:pStyle w:val="1198"/>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响应报价</w:t>
            </w:r>
            <w:r>
              <w:rPr>
                <w:rFonts w:hint="eastAsia" w:ascii="宋体" w:hAnsi="宋体" w:eastAsia="宋体" w:cs="宋体"/>
                <w:color w:val="000000"/>
                <w:sz w:val="21"/>
                <w:szCs w:val="21"/>
              </w:rPr>
            </w:r>
            <w:r/>
          </w:p>
        </w:tc>
        <w:tc>
          <w:tcPr>
            <w:tcW w:w="3622" w:type="dxa"/>
            <w:vAlign w:val="center"/>
            <w:textDirection w:val="lrTb"/>
            <w:noWrap w:val="false"/>
          </w:tcPr>
          <w:p>
            <w:pPr>
              <w:pStyle w:val="1198"/>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highlight w:val="none"/>
              </w:rPr>
              <w:t xml:space="preserve">响应报价未</w:t>
            </w:r>
            <w:r>
              <w:rPr>
                <w:rFonts w:hint="eastAsia" w:ascii="宋体" w:hAnsi="宋体" w:eastAsia="宋体" w:cs="宋体"/>
                <w:color w:val="000000"/>
                <w:sz w:val="21"/>
                <w:szCs w:val="21"/>
                <w:highlight w:val="none"/>
              </w:rPr>
              <w:t xml:space="preserve">超过磋商文件中规定的项目/采购包预算金额或者项目/采购包最高限价</w:t>
            </w:r>
            <w:r>
              <w:rPr>
                <w:rFonts w:hint="eastAsia" w:ascii="宋体" w:hAnsi="宋体" w:eastAsia="宋体" w:cs="宋体"/>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供应商</w:t>
            </w:r>
            <w:r>
              <w:rPr>
                <w:rFonts w:hint="eastAsia" w:ascii="宋体" w:hAnsi="宋体" w:eastAsia="宋体" w:cs="宋体"/>
                <w:b/>
                <w:bCs/>
                <w:color w:val="000000"/>
                <w:sz w:val="21"/>
                <w:szCs w:val="21"/>
                <w:highlight w:val="none"/>
              </w:rPr>
              <w:t xml:space="preserve">的投标报价不得超过</w:t>
            </w:r>
            <w:r>
              <w:rPr>
                <w:rFonts w:hint="eastAsia" w:ascii="宋体" w:hAnsi="宋体" w:eastAsia="宋体" w:cs="宋体"/>
                <w:b/>
                <w:bCs/>
                <w:color w:val="000000"/>
                <w:sz w:val="21"/>
                <w:szCs w:val="21"/>
                <w:highlight w:val="none"/>
                <w:lang w:val="en-US" w:eastAsia="zh-CN"/>
              </w:rPr>
              <w:t xml:space="preserve">最高投标限</w:t>
            </w:r>
            <w:r>
              <w:rPr>
                <w:rFonts w:hint="eastAsia" w:ascii="宋体" w:hAnsi="宋体" w:eastAsia="宋体" w:cs="宋体"/>
                <w:b/>
                <w:bCs/>
                <w:color w:val="000000"/>
                <w:sz w:val="21"/>
                <w:szCs w:val="21"/>
                <w:highlight w:val="none"/>
              </w:rPr>
              <w:t xml:space="preserve">价，否则</w:t>
            </w:r>
            <w:r>
              <w:rPr>
                <w:rFonts w:hint="eastAsia" w:ascii="宋体" w:hAnsi="宋体" w:eastAsia="宋体" w:cs="宋体"/>
                <w:b/>
                <w:bCs/>
                <w:color w:val="000000"/>
                <w:sz w:val="21"/>
                <w:szCs w:val="21"/>
                <w:highlight w:val="none"/>
                <w:lang w:val="en-US" w:eastAsia="zh-CN"/>
              </w:rPr>
              <w:t xml:space="preserve">视为无效响应；</w:t>
            </w:r>
            <w:r>
              <w:rPr>
                <w:rFonts w:hint="eastAsia" w:ascii="宋体" w:hAnsi="宋体" w:eastAsia="宋体" w:cs="宋体"/>
                <w:color w:val="000000"/>
                <w:sz w:val="21"/>
                <w:szCs w:val="21"/>
              </w:rPr>
            </w:r>
            <w:r/>
          </w:p>
        </w:tc>
      </w:tr>
      <w:tr>
        <w:trPr>
          <w:trHeight w:val="685"/>
        </w:trPr>
        <w:tc>
          <w:tcPr>
            <w:tcW w:w="402" w:type="dxa"/>
            <w:vAlign w:val="center"/>
            <w:textDirection w:val="lrTb"/>
            <w:noWrap w:val="false"/>
          </w:tcPr>
          <w:p>
            <w:pPr>
              <w:pStyle w:val="1198"/>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W w:w="975" w:type="dxa"/>
            <w:vAlign w:val="center"/>
            <w:textDirection w:val="lrTb"/>
            <w:noWrap w:val="false"/>
          </w:tcPr>
          <w:p>
            <w:pPr>
              <w:pStyle w:val="1198"/>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报价唯一性</w:t>
            </w:r>
            <w:r>
              <w:rPr>
                <w:rFonts w:hint="eastAsia" w:ascii="宋体" w:hAnsi="宋体" w:eastAsia="宋体" w:cs="宋体"/>
                <w:color w:val="000000"/>
                <w:sz w:val="21"/>
                <w:szCs w:val="21"/>
              </w:rPr>
            </w:r>
            <w:r/>
          </w:p>
        </w:tc>
        <w:tc>
          <w:tcPr>
            <w:tcW w:w="3622" w:type="dxa"/>
            <w:vAlign w:val="center"/>
            <w:textDirection w:val="lrTb"/>
            <w:noWrap w:val="false"/>
          </w:tcPr>
          <w:p>
            <w:pPr>
              <w:pStyle w:val="1198"/>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响应文件未</w:t>
            </w:r>
            <w:r>
              <w:rPr>
                <w:rFonts w:hint="eastAsia" w:ascii="宋体" w:hAnsi="宋体" w:eastAsia="宋体" w:cs="宋体"/>
                <w:sz w:val="21"/>
                <w:szCs w:val="21"/>
              </w:rPr>
              <w:t xml:space="preserve">出现可选择性或可调整的报价（磋商文件另有规定的除外）</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tc>
      </w:tr>
      <w:tr>
        <w:trPr>
          <w:trHeight w:val="685"/>
        </w:trPr>
        <w:tc>
          <w:tcPr>
            <w:tcW w:w="402" w:type="dxa"/>
            <w:vAlign w:val="center"/>
            <w:textDirection w:val="lrTb"/>
            <w:noWrap w:val="false"/>
          </w:tcPr>
          <w:p>
            <w:pPr>
              <w:pStyle w:val="1198"/>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r>
            <w:r/>
          </w:p>
        </w:tc>
        <w:tc>
          <w:tcPr>
            <w:tcW w:w="975" w:type="dxa"/>
            <w:vAlign w:val="center"/>
            <w:textDirection w:val="lrTb"/>
            <w:noWrap w:val="false"/>
          </w:tcPr>
          <w:p>
            <w:pPr>
              <w:pStyle w:val="1198"/>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响应有效期</w:t>
            </w:r>
            <w:r>
              <w:rPr>
                <w:rFonts w:hint="eastAsia" w:ascii="宋体" w:hAnsi="宋体" w:eastAsia="宋体" w:cs="宋体"/>
                <w:color w:val="000000"/>
                <w:sz w:val="21"/>
                <w:szCs w:val="21"/>
              </w:rPr>
            </w:r>
            <w:r/>
          </w:p>
        </w:tc>
        <w:tc>
          <w:tcPr>
            <w:tcW w:w="3622" w:type="dxa"/>
            <w:vAlign w:val="center"/>
            <w:textDirection w:val="lrTb"/>
            <w:noWrap w:val="false"/>
          </w:tcPr>
          <w:p>
            <w:pPr>
              <w:pStyle w:val="1198"/>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响应文件中承诺的响应有效期满足磋商文件中载明的响应有效期的；</w:t>
            </w:r>
            <w:r>
              <w:rPr>
                <w:rFonts w:hint="eastAsia" w:ascii="宋体" w:hAnsi="宋体" w:eastAsia="宋体" w:cs="宋体"/>
                <w:color w:val="000000"/>
                <w:sz w:val="21"/>
                <w:szCs w:val="21"/>
              </w:rPr>
            </w:r>
            <w:r/>
          </w:p>
        </w:tc>
      </w:tr>
      <w:tr>
        <w:trPr>
          <w:trHeight w:val="685"/>
        </w:trPr>
        <w:tc>
          <w:tcPr>
            <w:tcW w:w="402" w:type="dxa"/>
            <w:vAlign w:val="center"/>
            <w:textDirection w:val="lrTb"/>
            <w:noWrap w:val="false"/>
          </w:tcPr>
          <w:p>
            <w:pPr>
              <w:pStyle w:val="1198"/>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r>
            <w:r/>
          </w:p>
        </w:tc>
        <w:tc>
          <w:tcPr>
            <w:tcW w:w="975" w:type="dxa"/>
            <w:vAlign w:val="center"/>
            <w:textDirection w:val="lrTb"/>
            <w:noWrap w:val="false"/>
          </w:tcPr>
          <w:p>
            <w:pPr>
              <w:pStyle w:val="1198"/>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签署、加盖公章</w:t>
            </w:r>
            <w:r>
              <w:rPr>
                <w:rFonts w:hint="eastAsia" w:ascii="宋体" w:hAnsi="宋体" w:eastAsia="宋体" w:cs="宋体"/>
                <w:color w:val="000000"/>
                <w:sz w:val="21"/>
                <w:szCs w:val="21"/>
              </w:rPr>
            </w:r>
            <w:r/>
          </w:p>
        </w:tc>
        <w:tc>
          <w:tcPr>
            <w:tcW w:w="3622" w:type="dxa"/>
            <w:vAlign w:val="center"/>
            <w:textDirection w:val="lrTb"/>
            <w:noWrap w:val="false"/>
          </w:tcPr>
          <w:p>
            <w:pPr>
              <w:pStyle w:val="1198"/>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按照磋商文件要求签署、加盖公章的；</w:t>
            </w:r>
            <w:r>
              <w:rPr>
                <w:rFonts w:hint="eastAsia" w:ascii="宋体" w:hAnsi="宋体" w:eastAsia="宋体" w:cs="宋体"/>
                <w:color w:val="000000"/>
                <w:sz w:val="21"/>
                <w:szCs w:val="21"/>
              </w:rPr>
            </w:r>
            <w:r/>
          </w:p>
        </w:tc>
      </w:tr>
      <w:tr>
        <w:trPr>
          <w:trHeight w:val="685"/>
        </w:trPr>
        <w:tc>
          <w:tcPr>
            <w:tcW w:w="402" w:type="dxa"/>
            <w:vAlign w:val="center"/>
            <w:textDirection w:val="lrTb"/>
            <w:noWrap w:val="false"/>
          </w:tcPr>
          <w:p>
            <w:pPr>
              <w:pStyle w:val="1198"/>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rPr>
            </w:r>
            <w:r/>
          </w:p>
        </w:tc>
        <w:tc>
          <w:tcPr>
            <w:tcW w:w="975" w:type="dxa"/>
            <w:vAlign w:val="center"/>
            <w:textDirection w:val="lrTb"/>
            <w:noWrap w:val="false"/>
          </w:tcPr>
          <w:p>
            <w:pPr>
              <w:pStyle w:val="1198"/>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实质性格式</w:t>
            </w:r>
            <w:r>
              <w:rPr>
                <w:rFonts w:hint="eastAsia" w:ascii="宋体" w:hAnsi="宋体" w:eastAsia="宋体" w:cs="宋体"/>
                <w:color w:val="000000"/>
                <w:sz w:val="21"/>
                <w:szCs w:val="21"/>
              </w:rPr>
            </w:r>
            <w:r/>
          </w:p>
        </w:tc>
        <w:tc>
          <w:tcPr>
            <w:tcW w:w="3622" w:type="dxa"/>
            <w:vAlign w:val="center"/>
            <w:textDirection w:val="lrTb"/>
            <w:noWrap w:val="false"/>
          </w:tcPr>
          <w:p>
            <w:pPr>
              <w:pStyle w:val="1198"/>
              <w:jc w:val="left"/>
              <w:spacing w:line="360" w:lineRule="auto"/>
              <w:widowControl/>
              <w:rPr>
                <w:rFonts w:hint="eastAsia" w:ascii="宋体" w:hAnsi="宋体" w:eastAsia="宋体" w:cs="宋体"/>
                <w:color w:val="000000"/>
                <w:sz w:val="21"/>
                <w:szCs w:val="21"/>
              </w:rPr>
            </w:pPr>
            <w:r>
              <w:rPr>
                <w:rFonts w:hint="eastAsia" w:ascii="宋体" w:hAnsi="宋体" w:eastAsia="宋体" w:cs="宋体"/>
                <w:sz w:val="21"/>
                <w:szCs w:val="21"/>
              </w:rPr>
              <w:t xml:space="preserve">标记为“实质性格式”的文件均按磋商文件要求提供；</w:t>
            </w:r>
            <w:r>
              <w:rPr>
                <w:rFonts w:hint="eastAsia" w:ascii="宋体" w:hAnsi="宋体" w:eastAsia="宋体" w:cs="宋体"/>
                <w:color w:val="000000"/>
                <w:sz w:val="21"/>
                <w:szCs w:val="21"/>
              </w:rPr>
            </w:r>
            <w:r/>
          </w:p>
        </w:tc>
      </w:tr>
      <w:tr>
        <w:trPr>
          <w:trHeight w:val="685"/>
        </w:trPr>
        <w:tc>
          <w:tcPr>
            <w:tcW w:w="402" w:type="dxa"/>
            <w:vAlign w:val="center"/>
            <w:textDirection w:val="lrTb"/>
            <w:noWrap w:val="false"/>
          </w:tcPr>
          <w:p>
            <w:pPr>
              <w:pStyle w:val="1198"/>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rPr>
            </w:r>
            <w:r/>
          </w:p>
        </w:tc>
        <w:tc>
          <w:tcPr>
            <w:tcW w:w="975" w:type="dxa"/>
            <w:vAlign w:val="center"/>
            <w:textDirection w:val="lrTb"/>
            <w:noWrap w:val="false"/>
          </w:tcPr>
          <w:p>
            <w:pPr>
              <w:pStyle w:val="1198"/>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条款响应</w:t>
            </w:r>
            <w:r>
              <w:rPr>
                <w:rFonts w:hint="eastAsia" w:ascii="宋体" w:hAnsi="宋体" w:eastAsia="宋体" w:cs="宋体"/>
                <w:color w:val="000000"/>
                <w:sz w:val="21"/>
                <w:szCs w:val="21"/>
              </w:rPr>
            </w:r>
            <w:r/>
          </w:p>
        </w:tc>
        <w:tc>
          <w:tcPr>
            <w:tcW w:w="3622" w:type="dxa"/>
            <w:vAlign w:val="center"/>
            <w:textDirection w:val="lrTb"/>
            <w:noWrap w:val="false"/>
          </w:tcPr>
          <w:p>
            <w:pPr>
              <w:pStyle w:val="1198"/>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响应文件满足磋商文件</w:t>
            </w: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四</w:t>
            </w:r>
            <w:r>
              <w:rPr>
                <w:rFonts w:hint="eastAsia" w:ascii="宋体" w:hAnsi="宋体" w:eastAsia="宋体" w:cs="宋体"/>
                <w:sz w:val="21"/>
                <w:szCs w:val="21"/>
              </w:rPr>
              <w:t xml:space="preserve">章《采购需求》</w:t>
            </w:r>
            <w:r>
              <w:rPr>
                <w:rFonts w:hint="eastAsia" w:ascii="宋体" w:hAnsi="宋体" w:eastAsia="宋体" w:cs="宋体"/>
                <w:color w:val="000000"/>
                <w:sz w:val="21"/>
                <w:szCs w:val="21"/>
              </w:rPr>
              <w:t xml:space="preserve">中条款要求的；</w:t>
            </w:r>
            <w:r>
              <w:rPr>
                <w:rFonts w:hint="eastAsia" w:ascii="宋体" w:hAnsi="宋体" w:eastAsia="宋体" w:cs="宋体"/>
                <w:color w:val="000000"/>
                <w:sz w:val="21"/>
                <w:szCs w:val="21"/>
              </w:rPr>
            </w:r>
            <w:r/>
          </w:p>
        </w:tc>
      </w:tr>
      <w:tr>
        <w:trPr>
          <w:trHeight w:val="685"/>
        </w:trPr>
        <w:tc>
          <w:tcPr>
            <w:tcW w:w="402" w:type="dxa"/>
            <w:vAlign w:val="center"/>
            <w:textDirection w:val="lrTb"/>
            <w:noWrap w:val="false"/>
          </w:tcPr>
          <w:p>
            <w:pPr>
              <w:pStyle w:val="1198"/>
              <w:jc w:val="center"/>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r>
            <w:r/>
          </w:p>
        </w:tc>
        <w:tc>
          <w:tcPr>
            <w:tcW w:w="975" w:type="dxa"/>
            <w:vAlign w:val="center"/>
            <w:textDirection w:val="lrTb"/>
            <w:noWrap w:val="false"/>
          </w:tcPr>
          <w:p>
            <w:pPr>
              <w:pStyle w:val="1198"/>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报价的修正（如有）</w:t>
            </w:r>
            <w:r>
              <w:rPr>
                <w:rFonts w:hint="eastAsia" w:ascii="宋体" w:hAnsi="宋体" w:eastAsia="宋体" w:cs="宋体"/>
                <w:color w:val="000000"/>
                <w:sz w:val="21"/>
                <w:szCs w:val="21"/>
                <w:highlight w:val="none"/>
              </w:rPr>
            </w:r>
            <w:r/>
          </w:p>
        </w:tc>
        <w:tc>
          <w:tcPr>
            <w:tcW w:w="3622" w:type="dxa"/>
            <w:vAlign w:val="center"/>
            <w:textDirection w:val="lrTb"/>
            <w:noWrap w:val="false"/>
          </w:tcPr>
          <w:p>
            <w:pPr>
              <w:pStyle w:val="1198"/>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不涉及报价修正，或响应文件报价出现前后不一致时，供应商对修正后的报价予以确认；（如有）</w:t>
            </w:r>
            <w:r>
              <w:rPr>
                <w:rFonts w:hint="eastAsia" w:ascii="宋体" w:hAnsi="宋体" w:eastAsia="宋体" w:cs="宋体"/>
                <w:color w:val="000000"/>
                <w:sz w:val="21"/>
                <w:szCs w:val="21"/>
              </w:rPr>
            </w:r>
            <w:r/>
          </w:p>
        </w:tc>
      </w:tr>
      <w:tr>
        <w:trPr>
          <w:trHeight w:val="685"/>
        </w:trPr>
        <w:tc>
          <w:tcPr>
            <w:tcW w:w="402" w:type="dxa"/>
            <w:vAlign w:val="center"/>
            <w:textDirection w:val="lrTb"/>
            <w:noWrap w:val="false"/>
          </w:tcPr>
          <w:p>
            <w:pPr>
              <w:pStyle w:val="1198"/>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rPr>
            </w:r>
            <w:r/>
          </w:p>
        </w:tc>
        <w:tc>
          <w:tcPr>
            <w:tcW w:w="975" w:type="dxa"/>
            <w:vAlign w:val="center"/>
            <w:textDirection w:val="lrTb"/>
            <w:noWrap w:val="false"/>
          </w:tcPr>
          <w:p>
            <w:pPr>
              <w:pStyle w:val="1198"/>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国家有关部门对供应商的响应产品有强制性规定或要求的</w:t>
            </w:r>
            <w:r>
              <w:rPr>
                <w:rFonts w:hint="eastAsia" w:ascii="宋体" w:hAnsi="宋体" w:eastAsia="宋体" w:cs="宋体"/>
                <w:color w:val="000000"/>
                <w:sz w:val="21"/>
                <w:szCs w:val="21"/>
                <w:highlight w:val="none"/>
              </w:rPr>
            </w:r>
            <w:r/>
          </w:p>
        </w:tc>
        <w:tc>
          <w:tcPr>
            <w:tcW w:w="3622" w:type="dxa"/>
            <w:vAlign w:val="center"/>
            <w:textDirection w:val="lrTb"/>
            <w:noWrap w:val="false"/>
          </w:tcPr>
          <w:p>
            <w:pPr>
              <w:pStyle w:val="1198"/>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国家有关部门对供应商的响应产品有强制性规定或要求的（如相应技术、安全、节能和环保等），供应商的响应产品应符合相应规定或要求，并提供证明文件：</w:t>
            </w:r>
            <w:r>
              <w:rPr>
                <w:rFonts w:hint="eastAsia" w:ascii="宋体" w:hAnsi="宋体" w:eastAsia="宋体" w:cs="宋体"/>
                <w:color w:val="000000"/>
                <w:sz w:val="21"/>
                <w:szCs w:val="21"/>
              </w:rPr>
            </w:r>
            <w:r/>
          </w:p>
          <w:p>
            <w:pPr>
              <w:pStyle w:val="1198"/>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eastAsia="宋体" w:cs="宋体"/>
                <w:color w:val="000000"/>
                <w:sz w:val="21"/>
                <w:szCs w:val="21"/>
              </w:rPr>
            </w:r>
            <w:r/>
          </w:p>
          <w:p>
            <w:pPr>
              <w:pStyle w:val="1198"/>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2）响应产品如涉及计算机信息系统安全专用产品的，须提供公安部颁发的计算机信息系统安全专用产品销售许可证；</w:t>
            </w:r>
            <w:r>
              <w:rPr>
                <w:rFonts w:hint="eastAsia" w:ascii="宋体" w:hAnsi="宋体" w:eastAsia="宋体" w:cs="宋体"/>
                <w:color w:val="000000"/>
                <w:sz w:val="21"/>
                <w:szCs w:val="21"/>
              </w:rPr>
            </w:r>
            <w:r/>
          </w:p>
          <w:p>
            <w:pPr>
              <w:pStyle w:val="1198"/>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3）响应产品如有属于开展国家信息安全产品认证产品范围的，须提供由中国网络安全审查技术与认证中心（原中国信息安全认证中心）按国家标准认证颁发的有效认证证书等）；</w:t>
            </w:r>
            <w:r>
              <w:rPr>
                <w:rFonts w:hint="eastAsia" w:ascii="宋体" w:hAnsi="宋体" w:eastAsia="宋体" w:cs="宋体"/>
                <w:color w:val="000000"/>
                <w:sz w:val="21"/>
                <w:szCs w:val="21"/>
              </w:rPr>
            </w:r>
            <w:r/>
          </w:p>
          <w:p>
            <w:pPr>
              <w:pStyle w:val="1198"/>
              <w:jc w:val="left"/>
              <w:spacing w:line="360" w:lineRule="auto"/>
              <w:widowControl/>
              <w:rPr>
                <w:rFonts w:hint="eastAsia" w:ascii="宋体" w:hAnsi="宋体" w:eastAsia="宋体" w:cs="宋体"/>
                <w:color w:val="000000"/>
                <w:sz w:val="21"/>
                <w:szCs w:val="21"/>
              </w:rPr>
            </w:pPr>
            <w:r>
              <w:rPr>
                <w:rFonts w:hint="eastAsia" w:ascii="宋体" w:hAnsi="宋体" w:eastAsia="宋体" w:cs="宋体"/>
                <w:sz w:val="21"/>
                <w:szCs w:val="21"/>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eastAsia="宋体" w:cs="宋体"/>
                <w:color w:val="000000"/>
                <w:sz w:val="21"/>
                <w:szCs w:val="21"/>
              </w:rPr>
            </w:r>
            <w:r/>
          </w:p>
        </w:tc>
      </w:tr>
      <w:tr>
        <w:trPr>
          <w:trHeight w:val="685"/>
        </w:trPr>
        <w:tc>
          <w:tcPr>
            <w:tcW w:w="402" w:type="dxa"/>
            <w:vAlign w:val="center"/>
            <w:textDirection w:val="lrTb"/>
            <w:noWrap w:val="false"/>
          </w:tcPr>
          <w:p>
            <w:pPr>
              <w:pStyle w:val="1198"/>
              <w:jc w:val="center"/>
              <w:spacing w:line="36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11</w:t>
            </w:r>
            <w:r>
              <w:rPr>
                <w:rFonts w:ascii="宋体" w:hAnsi="宋体" w:eastAsia="宋体" w:cs="宋体"/>
                <w:color w:val="000000"/>
                <w:sz w:val="21"/>
                <w:szCs w:val="21"/>
                <w:lang w:val="en-US" w:eastAsia="zh-CN"/>
              </w:rPr>
            </w:r>
            <w:r/>
          </w:p>
        </w:tc>
        <w:tc>
          <w:tcPr>
            <w:tcW w:w="975" w:type="dxa"/>
            <w:vAlign w:val="center"/>
            <w:textDirection w:val="lrTb"/>
            <w:noWrap w:val="false"/>
          </w:tcPr>
          <w:p>
            <w:pPr>
              <w:pStyle w:val="1198"/>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公平竞争</w:t>
            </w:r>
            <w:r>
              <w:rPr>
                <w:rFonts w:hint="eastAsia" w:ascii="宋体" w:hAnsi="宋体" w:eastAsia="宋体" w:cs="宋体"/>
                <w:color w:val="000000"/>
                <w:sz w:val="21"/>
                <w:szCs w:val="21"/>
              </w:rPr>
            </w:r>
            <w:r/>
          </w:p>
        </w:tc>
        <w:tc>
          <w:tcPr>
            <w:tcW w:w="3622" w:type="dxa"/>
            <w:vAlign w:val="center"/>
            <w:textDirection w:val="lrTb"/>
            <w:noWrap w:val="false"/>
          </w:tcPr>
          <w:p>
            <w:pPr>
              <w:pStyle w:val="1198"/>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供应商遵循公平竞争的原则，不存在恶意串通，妨碍其他供应商的竞争行为，不存在损害采购人或者其他供应商的合法权益情形的；</w:t>
            </w:r>
            <w:r>
              <w:rPr>
                <w:rFonts w:hint="eastAsia" w:ascii="宋体" w:hAnsi="宋体" w:eastAsia="宋体" w:cs="宋体"/>
                <w:color w:val="000000"/>
                <w:sz w:val="21"/>
                <w:szCs w:val="21"/>
              </w:rPr>
            </w:r>
            <w:r/>
          </w:p>
        </w:tc>
      </w:tr>
      <w:tr>
        <w:trPr>
          <w:trHeight w:val="3170"/>
        </w:trPr>
        <w:tc>
          <w:tcPr>
            <w:tcW w:w="402" w:type="dxa"/>
            <w:vAlign w:val="center"/>
            <w:textDirection w:val="lrTb"/>
            <w:noWrap w:val="false"/>
          </w:tcPr>
          <w:p>
            <w:pPr>
              <w:pStyle w:val="1198"/>
              <w:jc w:val="center"/>
              <w:spacing w:line="36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12</w:t>
            </w:r>
            <w:r>
              <w:rPr>
                <w:rFonts w:ascii="宋体" w:hAnsi="宋体" w:eastAsia="宋体" w:cs="宋体"/>
                <w:color w:val="000000"/>
                <w:sz w:val="21"/>
                <w:szCs w:val="21"/>
                <w:lang w:val="en-US" w:eastAsia="zh-CN"/>
              </w:rPr>
            </w:r>
            <w:r/>
          </w:p>
        </w:tc>
        <w:tc>
          <w:tcPr>
            <w:tcW w:w="975" w:type="dxa"/>
            <w:vAlign w:val="center"/>
            <w:textDirection w:val="lrTb"/>
            <w:noWrap w:val="false"/>
          </w:tcPr>
          <w:p>
            <w:pPr>
              <w:pStyle w:val="1198"/>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串通响应</w:t>
            </w:r>
            <w:r>
              <w:rPr>
                <w:rFonts w:hint="eastAsia" w:ascii="宋体" w:hAnsi="宋体" w:eastAsia="宋体" w:cs="宋体"/>
                <w:color w:val="000000"/>
                <w:sz w:val="21"/>
                <w:szCs w:val="21"/>
              </w:rPr>
            </w:r>
            <w:r/>
          </w:p>
        </w:tc>
        <w:tc>
          <w:tcPr>
            <w:tcW w:w="3622" w:type="dxa"/>
            <w:vAlign w:val="center"/>
            <w:textDirection w:val="lrTb"/>
            <w:noWrap w:val="false"/>
          </w:tcPr>
          <w:p>
            <w:pPr>
              <w:pStyle w:val="1198"/>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w:t>
            </w:r>
            <w:r>
              <w:rPr>
                <w:rFonts w:hint="eastAsia" w:ascii="宋体" w:hAnsi="宋体" w:eastAsia="宋体" w:cs="宋体"/>
                <w:color w:val="000000"/>
                <w:sz w:val="21"/>
                <w:szCs w:val="21"/>
              </w:rPr>
            </w:r>
            <w:r/>
          </w:p>
        </w:tc>
      </w:tr>
      <w:tr>
        <w:trPr>
          <w:trHeight w:val="685"/>
        </w:trPr>
        <w:tc>
          <w:tcPr>
            <w:tcW w:w="402" w:type="dxa"/>
            <w:vAlign w:val="center"/>
            <w:textDirection w:val="lrTb"/>
            <w:noWrap w:val="false"/>
          </w:tcPr>
          <w:p>
            <w:pPr>
              <w:pStyle w:val="1198"/>
              <w:jc w:val="center"/>
              <w:spacing w:line="36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13</w:t>
            </w:r>
            <w:r>
              <w:rPr>
                <w:rFonts w:ascii="宋体" w:hAnsi="宋体" w:eastAsia="宋体" w:cs="宋体"/>
                <w:color w:val="000000"/>
                <w:sz w:val="21"/>
                <w:szCs w:val="21"/>
                <w:lang w:val="en-US" w:eastAsia="zh-CN"/>
              </w:rPr>
            </w:r>
            <w:r/>
          </w:p>
        </w:tc>
        <w:tc>
          <w:tcPr>
            <w:tcW w:w="975" w:type="dxa"/>
            <w:vAlign w:val="center"/>
            <w:textDirection w:val="lrTb"/>
            <w:noWrap w:val="false"/>
          </w:tcPr>
          <w:p>
            <w:pPr>
              <w:pStyle w:val="1198"/>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附加条件</w:t>
            </w:r>
            <w:r>
              <w:rPr>
                <w:rFonts w:hint="eastAsia" w:ascii="宋体" w:hAnsi="宋体" w:eastAsia="宋体" w:cs="宋体"/>
                <w:color w:val="000000"/>
                <w:sz w:val="21"/>
                <w:szCs w:val="21"/>
              </w:rPr>
            </w:r>
            <w:r/>
          </w:p>
        </w:tc>
        <w:tc>
          <w:tcPr>
            <w:tcW w:w="3622" w:type="dxa"/>
            <w:vAlign w:val="center"/>
            <w:textDirection w:val="lrTb"/>
            <w:noWrap w:val="false"/>
          </w:tcPr>
          <w:p>
            <w:pPr>
              <w:pStyle w:val="1198"/>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响应文件未含有采购人不能接受的附加条件的；</w:t>
            </w:r>
            <w:r>
              <w:rPr>
                <w:rFonts w:hint="eastAsia" w:ascii="宋体" w:hAnsi="宋体" w:eastAsia="宋体" w:cs="宋体"/>
                <w:color w:val="000000"/>
                <w:sz w:val="21"/>
                <w:szCs w:val="21"/>
              </w:rPr>
            </w:r>
            <w:r/>
          </w:p>
        </w:tc>
      </w:tr>
      <w:tr>
        <w:trPr>
          <w:trHeight w:val="685"/>
        </w:trPr>
        <w:tc>
          <w:tcPr>
            <w:tcW w:w="402" w:type="dxa"/>
            <w:vAlign w:val="center"/>
            <w:textDirection w:val="lrTb"/>
            <w:noWrap w:val="false"/>
          </w:tcPr>
          <w:p>
            <w:pPr>
              <w:pStyle w:val="1198"/>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14</w:t>
            </w:r>
            <w:r>
              <w:rPr>
                <w:rFonts w:ascii="宋体" w:hAnsi="宋体" w:eastAsia="宋体" w:cs="宋体"/>
                <w:color w:val="000000"/>
                <w:sz w:val="21"/>
                <w:szCs w:val="21"/>
                <w:highlight w:val="none"/>
                <w:lang w:val="en-US" w:eastAsia="zh-CN" w:bidi="ar-SA"/>
              </w:rPr>
            </w:r>
            <w:r/>
          </w:p>
        </w:tc>
        <w:tc>
          <w:tcPr>
            <w:tcW w:w="975" w:type="dxa"/>
            <w:vAlign w:val="center"/>
            <w:textDirection w:val="lrTb"/>
            <w:noWrap w:val="false"/>
          </w:tcPr>
          <w:p>
            <w:pPr>
              <w:pStyle w:val="1198"/>
              <w:jc w:val="lef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清单格式</w:t>
            </w:r>
            <w:r>
              <w:rPr>
                <w:rFonts w:hint="eastAsia" w:ascii="宋体" w:hAnsi="宋体" w:eastAsia="宋体" w:cs="宋体"/>
                <w:color w:val="000000"/>
                <w:sz w:val="21"/>
                <w:szCs w:val="21"/>
                <w:highlight w:val="none"/>
                <w:lang w:val="en-US" w:eastAsia="zh-CN" w:bidi="ar-SA"/>
              </w:rPr>
            </w:r>
            <w:r/>
          </w:p>
        </w:tc>
        <w:tc>
          <w:tcPr>
            <w:tcW w:w="3622" w:type="dxa"/>
            <w:vAlign w:val="center"/>
            <w:textDirection w:val="lrTb"/>
            <w:noWrap w:val="false"/>
          </w:tcPr>
          <w:p>
            <w:pPr>
              <w:pStyle w:val="1198"/>
              <w:jc w:val="lef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未修改工程量清单项目名称、计量单位、工程数量或运算定义等；</w:t>
            </w:r>
            <w:r>
              <w:rPr>
                <w:rFonts w:hint="eastAsia" w:ascii="宋体" w:hAnsi="宋体" w:eastAsia="宋体" w:cs="宋体"/>
                <w:color w:val="000000"/>
                <w:sz w:val="21"/>
                <w:szCs w:val="21"/>
                <w:highlight w:val="none"/>
                <w:lang w:val="en-US" w:eastAsia="zh-CN" w:bidi="ar-SA"/>
              </w:rPr>
            </w:r>
            <w:r/>
          </w:p>
        </w:tc>
      </w:tr>
      <w:tr>
        <w:trPr>
          <w:trHeight w:val="685"/>
        </w:trPr>
        <w:tc>
          <w:tcPr>
            <w:tcW w:w="402" w:type="dxa"/>
            <w:vAlign w:val="center"/>
            <w:textDirection w:val="lrTb"/>
            <w:noWrap w:val="false"/>
          </w:tcPr>
          <w:p>
            <w:pPr>
              <w:pStyle w:val="1198"/>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15</w:t>
            </w:r>
            <w:r>
              <w:rPr>
                <w:rFonts w:ascii="宋体" w:hAnsi="宋体" w:eastAsia="宋体" w:cs="宋体"/>
                <w:color w:val="000000"/>
                <w:sz w:val="21"/>
                <w:szCs w:val="21"/>
                <w:highlight w:val="none"/>
                <w:lang w:val="en-US" w:eastAsia="zh-CN" w:bidi="ar-SA"/>
              </w:rPr>
            </w:r>
            <w:r/>
          </w:p>
        </w:tc>
        <w:tc>
          <w:tcPr>
            <w:tcW w:w="975" w:type="dxa"/>
            <w:vAlign w:val="center"/>
            <w:textDirection w:val="lrTb"/>
            <w:noWrap w:val="false"/>
          </w:tcPr>
          <w:p>
            <w:pPr>
              <w:pStyle w:val="1198"/>
              <w:jc w:val="lef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不可竞争费</w:t>
            </w:r>
            <w:r>
              <w:rPr>
                <w:rFonts w:hint="eastAsia" w:ascii="宋体" w:hAnsi="宋体" w:eastAsia="宋体" w:cs="宋体"/>
                <w:color w:val="000000"/>
                <w:sz w:val="21"/>
                <w:szCs w:val="21"/>
                <w:highlight w:val="none"/>
                <w:lang w:val="en-US" w:eastAsia="zh-CN" w:bidi="ar-SA"/>
              </w:rPr>
            </w:r>
            <w:r/>
          </w:p>
        </w:tc>
        <w:tc>
          <w:tcPr>
            <w:tcW w:w="3622" w:type="dxa"/>
            <w:vAlign w:val="center"/>
            <w:textDirection w:val="lrTb"/>
            <w:noWrap w:val="false"/>
          </w:tcPr>
          <w:p>
            <w:pPr>
              <w:pStyle w:val="1198"/>
              <w:jc w:val="lef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未改变安全文明施工费、暂列金或暂估价的；</w:t>
            </w:r>
            <w:r>
              <w:rPr>
                <w:rFonts w:hint="eastAsia" w:ascii="宋体" w:hAnsi="宋体" w:eastAsia="宋体" w:cs="宋体"/>
                <w:color w:val="000000"/>
                <w:sz w:val="21"/>
                <w:szCs w:val="21"/>
                <w:highlight w:val="none"/>
                <w:lang w:val="en-US" w:eastAsia="zh-CN" w:bidi="ar-SA"/>
              </w:rPr>
            </w:r>
            <w:r/>
          </w:p>
        </w:tc>
      </w:tr>
      <w:tr>
        <w:trPr>
          <w:trHeight w:val="685"/>
        </w:trPr>
        <w:tc>
          <w:tcPr>
            <w:tcW w:w="402" w:type="dxa"/>
            <w:vAlign w:val="center"/>
            <w:textDirection w:val="lrTb"/>
            <w:noWrap w:val="false"/>
          </w:tcPr>
          <w:p>
            <w:pPr>
              <w:pStyle w:val="1198"/>
              <w:jc w:val="center"/>
              <w:spacing w:line="36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16</w:t>
            </w:r>
            <w:r>
              <w:rPr>
                <w:rFonts w:ascii="宋体" w:hAnsi="宋体" w:eastAsia="宋体" w:cs="宋体"/>
                <w:color w:val="000000"/>
                <w:sz w:val="21"/>
                <w:szCs w:val="21"/>
                <w:lang w:val="en-US" w:eastAsia="zh-CN"/>
              </w:rPr>
            </w:r>
            <w:r/>
          </w:p>
        </w:tc>
        <w:tc>
          <w:tcPr>
            <w:tcW w:w="975" w:type="dxa"/>
            <w:vAlign w:val="center"/>
            <w:textDirection w:val="lrTb"/>
            <w:noWrap w:val="false"/>
          </w:tcPr>
          <w:p>
            <w:pPr>
              <w:pStyle w:val="1198"/>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其他无效情形</w:t>
            </w:r>
            <w:r>
              <w:rPr>
                <w:rFonts w:hint="eastAsia" w:ascii="宋体" w:hAnsi="宋体" w:eastAsia="宋体" w:cs="宋体"/>
                <w:color w:val="000000"/>
                <w:sz w:val="21"/>
                <w:szCs w:val="21"/>
              </w:rPr>
            </w:r>
            <w:r/>
          </w:p>
        </w:tc>
        <w:tc>
          <w:tcPr>
            <w:tcW w:w="3622" w:type="dxa"/>
            <w:vAlign w:val="center"/>
            <w:textDirection w:val="lrTb"/>
            <w:noWrap w:val="false"/>
          </w:tcPr>
          <w:p>
            <w:pPr>
              <w:pStyle w:val="1198"/>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供应商、响应文件不存在不符合法律、法规和磋商文件规定的其他无效情形。</w:t>
            </w:r>
            <w:r>
              <w:rPr>
                <w:rFonts w:hint="eastAsia" w:ascii="宋体" w:hAnsi="宋体" w:eastAsia="宋体" w:cs="宋体"/>
                <w:color w:val="000000"/>
                <w:sz w:val="21"/>
                <w:szCs w:val="21"/>
              </w:rPr>
            </w:r>
            <w:r/>
          </w:p>
        </w:tc>
      </w:tr>
    </w:tbl>
    <w:p>
      <w:pPr>
        <w:pStyle w:val="1198"/>
        <w:numPr>
          <w:ilvl w:val="0"/>
          <w:numId w:val="0"/>
        </w:numPr>
        <w:spacing w:line="360" w:lineRule="auto"/>
        <w:tabs>
          <w:tab w:val="left" w:pos="360" w:leader="none"/>
        </w:tabs>
        <w:rPr>
          <w:rFonts w:hint="eastAsia" w:ascii="宋体" w:hAnsi="宋体" w:eastAsia="宋体" w:cs="宋体"/>
          <w:sz w:val="21"/>
          <w:szCs w:val="21"/>
        </w:rPr>
        <w:outlineLvl w:val="1"/>
      </w:pPr>
      <w:r>
        <w:rPr>
          <w:rFonts w:hint="eastAsia" w:ascii="宋体" w:hAnsi="宋体" w:eastAsia="宋体" w:cs="宋体"/>
          <w:sz w:val="21"/>
          <w:szCs w:val="21"/>
        </w:rPr>
        <w:t xml:space="preserve">注：上表中要求提供的证明文件，供应商应当按照现场磋商和不见面磋商的要求提供。</w:t>
      </w:r>
      <w:r>
        <w:rPr>
          <w:rFonts w:hint="eastAsia" w:ascii="宋体" w:hAnsi="宋体" w:eastAsia="宋体" w:cs="宋体"/>
          <w:sz w:val="21"/>
          <w:szCs w:val="21"/>
        </w:rPr>
      </w:r>
      <w:r/>
    </w:p>
    <w:p>
      <w:pPr>
        <w:pStyle w:val="1198"/>
        <w:numPr>
          <w:ilvl w:val="0"/>
          <w:numId w:val="11"/>
        </w:numPr>
        <w:spacing w:line="360" w:lineRule="auto"/>
        <w:tabs>
          <w:tab w:val="left" w:pos="360" w:leader="none"/>
          <w:tab w:val="left" w:pos="900" w:leader="none"/>
        </w:tabs>
        <w:rPr>
          <w:rFonts w:hint="eastAsia" w:ascii="宋体" w:hAnsi="宋体" w:eastAsia="宋体" w:cs="宋体"/>
          <w:sz w:val="21"/>
          <w:szCs w:val="21"/>
        </w:rPr>
        <w:outlineLvl w:val="1"/>
      </w:pPr>
      <w:r>
        <w:rPr>
          <w:rFonts w:hint="eastAsia" w:ascii="宋体" w:hAnsi="宋体" w:eastAsia="宋体" w:cs="宋体"/>
          <w:sz w:val="21"/>
          <w:szCs w:val="21"/>
        </w:rPr>
        <w:t xml:space="preserve">磋商、响应文件有关事项的澄清、说明或者更正和最终报价</w:t>
      </w:r>
      <w:r>
        <w:rPr>
          <w:rFonts w:hint="eastAsia" w:ascii="宋体" w:hAnsi="宋体" w:eastAsia="宋体" w:cs="宋体"/>
          <w:sz w:val="21"/>
          <w:szCs w:val="21"/>
        </w:rPr>
      </w:r>
      <w:r/>
    </w:p>
    <w:p>
      <w:pPr>
        <w:pStyle w:val="1198"/>
        <w:numPr>
          <w:ilvl w:val="1"/>
          <w:numId w:val="11"/>
        </w:numPr>
        <w:ind w:left="1077" w:hanging="720"/>
        <w:spacing w:line="360" w:lineRule="auto"/>
        <w:tabs>
          <w:tab w:val="left" w:pos="1080" w:leader="none"/>
          <w:tab w:val="left" w:pos="1589" w:leader="none"/>
        </w:tabs>
        <w:rPr>
          <w:rFonts w:hint="eastAsia" w:ascii="宋体" w:hAnsi="宋体" w:eastAsia="宋体" w:cs="宋体"/>
          <w:sz w:val="21"/>
          <w:szCs w:val="21"/>
        </w:rPr>
      </w:pPr>
      <w:r>
        <w:rPr>
          <w:rFonts w:hint="eastAsia" w:ascii="宋体" w:hAnsi="宋体" w:eastAsia="宋体" w:cs="宋体"/>
          <w:sz w:val="21"/>
          <w:szCs w:val="21"/>
        </w:rPr>
        <w:t xml:space="preserve">磋商小组所有成员应当集中与单一供应商分别进行磋商，并给予所有参加磋商的供应商平等的磋商机会。</w:t>
      </w:r>
      <w:r>
        <w:rPr>
          <w:rFonts w:hint="eastAsia" w:ascii="宋体" w:hAnsi="宋体" w:eastAsia="宋体" w:cs="宋体"/>
          <w:sz w:val="21"/>
          <w:szCs w:val="21"/>
        </w:rPr>
      </w:r>
      <w:r/>
    </w:p>
    <w:p>
      <w:pPr>
        <w:pStyle w:val="1198"/>
        <w:numPr>
          <w:ilvl w:val="1"/>
          <w:numId w:val="11"/>
        </w:numPr>
        <w:ind w:left="1077" w:hanging="720"/>
        <w:spacing w:line="360" w:lineRule="auto"/>
        <w:tabs>
          <w:tab w:val="left" w:pos="1080" w:leader="none"/>
          <w:tab w:val="left" w:pos="1589" w:leader="none"/>
          <w:tab w:val="left" w:pos="1872" w:leader="none"/>
        </w:tabs>
        <w:rPr>
          <w:rFonts w:hint="eastAsia" w:ascii="宋体" w:hAnsi="宋体" w:eastAsia="宋体" w:cs="宋体"/>
          <w:sz w:val="21"/>
          <w:szCs w:val="21"/>
        </w:rPr>
      </w:pPr>
      <w:r>
        <w:rPr>
          <w:rFonts w:hint="eastAsia" w:ascii="宋体" w:hAnsi="宋体" w:eastAsia="宋体" w:cs="宋体"/>
          <w:sz w:val="21"/>
          <w:szCs w:val="21"/>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cs="宋体"/>
          <w:sz w:val="21"/>
          <w:szCs w:val="21"/>
        </w:rPr>
      </w:r>
      <w:r/>
    </w:p>
    <w:p>
      <w:pPr>
        <w:pStyle w:val="1198"/>
        <w:numPr>
          <w:ilvl w:val="1"/>
          <w:numId w:val="11"/>
        </w:numPr>
        <w:ind w:left="1077" w:hanging="720"/>
        <w:spacing w:line="360" w:lineRule="auto"/>
        <w:tabs>
          <w:tab w:val="left" w:pos="1080" w:leader="none"/>
          <w:tab w:val="left" w:pos="1589" w:leader="none"/>
          <w:tab w:val="left" w:pos="1872" w:leader="none"/>
        </w:tabs>
        <w:rPr>
          <w:rFonts w:hint="eastAsia" w:ascii="宋体" w:hAnsi="宋体" w:eastAsia="宋体" w:cs="宋体"/>
          <w:sz w:val="21"/>
          <w:szCs w:val="21"/>
        </w:rPr>
      </w:pPr>
      <w:r>
        <w:rPr>
          <w:rFonts w:hint="eastAsia" w:ascii="宋体" w:hAnsi="宋体" w:eastAsia="宋体" w:cs="宋体"/>
          <w:sz w:val="21"/>
          <w:szCs w:val="21"/>
        </w:rPr>
        <w:t xml:space="preserve">对磋商文件作出的实质性变动是磋商文件的有效组成部分，磋商小组应当及时以书面形式同时通知所有参加磋商的供应商。</w:t>
      </w:r>
      <w:r>
        <w:rPr>
          <w:rFonts w:hint="eastAsia" w:ascii="宋体" w:hAnsi="宋体" w:eastAsia="宋体" w:cs="宋体"/>
          <w:sz w:val="21"/>
          <w:szCs w:val="21"/>
        </w:rPr>
      </w:r>
      <w:r/>
    </w:p>
    <w:p>
      <w:pPr>
        <w:pStyle w:val="1198"/>
        <w:numPr>
          <w:ilvl w:val="1"/>
          <w:numId w:val="11"/>
        </w:numPr>
        <w:ind w:left="1077" w:hanging="720"/>
        <w:spacing w:line="360" w:lineRule="auto"/>
        <w:tabs>
          <w:tab w:val="left" w:pos="1080" w:leader="none"/>
          <w:tab w:val="left" w:pos="1589" w:leader="none"/>
          <w:tab w:val="left" w:pos="1872" w:leader="none"/>
        </w:tabs>
        <w:rPr>
          <w:rFonts w:hint="eastAsia" w:ascii="宋体" w:hAnsi="宋体" w:eastAsia="宋体" w:cs="宋体"/>
          <w:sz w:val="21"/>
          <w:szCs w:val="21"/>
        </w:rPr>
      </w:pPr>
      <w:r>
        <w:rPr>
          <w:rFonts w:hint="eastAsia" w:ascii="宋体" w:hAnsi="宋体" w:eastAsia="宋体" w:cs="宋体"/>
          <w:sz w:val="21"/>
          <w:szCs w:val="21"/>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eastAsia="宋体" w:cs="宋体"/>
          <w:sz w:val="21"/>
          <w:szCs w:val="21"/>
        </w:rPr>
      </w:r>
      <w:r/>
    </w:p>
    <w:p>
      <w:pPr>
        <w:pStyle w:val="1198"/>
        <w:numPr>
          <w:ilvl w:val="1"/>
          <w:numId w:val="11"/>
        </w:numPr>
        <w:ind w:left="1077" w:hanging="720"/>
        <w:spacing w:line="360" w:lineRule="auto"/>
        <w:tabs>
          <w:tab w:val="left" w:pos="1080" w:leader="none"/>
          <w:tab w:val="left" w:pos="1589" w:leader="none"/>
          <w:tab w:val="left" w:pos="1872" w:leader="none"/>
        </w:tabs>
        <w:rPr>
          <w:rFonts w:hint="eastAsia" w:ascii="宋体" w:hAnsi="宋体" w:eastAsia="宋体" w:cs="宋体"/>
          <w:sz w:val="21"/>
          <w:szCs w:val="21"/>
        </w:rPr>
      </w:pPr>
      <w:r>
        <w:rPr>
          <w:rFonts w:hint="eastAsia" w:ascii="宋体" w:hAnsi="宋体" w:eastAsia="宋体" w:cs="宋体"/>
          <w:sz w:val="21"/>
          <w:szCs w:val="21"/>
        </w:rPr>
        <w:t xml:space="preserve">响应文件的澄清、说明或者更正：</w:t>
      </w:r>
      <w:r>
        <w:rPr>
          <w:rFonts w:hint="eastAsia" w:ascii="宋体" w:hAnsi="宋体" w:eastAsia="宋体" w:cs="宋体"/>
          <w:sz w:val="21"/>
          <w:szCs w:val="21"/>
        </w:rPr>
      </w:r>
      <w:r/>
    </w:p>
    <w:p>
      <w:pPr>
        <w:pStyle w:val="1198"/>
        <w:ind w:left="1080"/>
        <w:spacing w:line="360" w:lineRule="auto"/>
        <w:tabs>
          <w:tab w:val="left" w:pos="1980" w:leader="none"/>
        </w:tabs>
        <w:rPr>
          <w:rFonts w:hint="eastAsia" w:ascii="宋体" w:hAnsi="宋体" w:eastAsia="宋体" w:cs="宋体"/>
          <w:sz w:val="18"/>
          <w:szCs w:val="18"/>
        </w:rPr>
      </w:pPr>
      <w:r>
        <w:rPr>
          <w:rFonts w:hint="eastAsia" w:ascii="宋体" w:hAnsi="宋体" w:eastAsia="宋体" w:cs="宋体"/>
          <w:sz w:val="21"/>
          <w:szCs w:val="21"/>
        </w:rPr>
        <w:t xml:space="preserve">评审过程中，磋商小组会将通过</w:t>
      </w:r>
      <w:r>
        <w:rPr>
          <w:rFonts w:hint="eastAsia" w:ascii="宋体" w:hAnsi="宋体" w:eastAsia="宋体" w:cs="宋体"/>
          <w:sz w:val="21"/>
          <w:szCs w:val="21"/>
          <w:lang w:eastAsia="zh-CN"/>
        </w:rPr>
        <w:t xml:space="preserve">政府采购一体化平台“苏采云”系统</w:t>
      </w:r>
      <w:r>
        <w:rPr>
          <w:rFonts w:hint="eastAsia" w:ascii="宋体" w:hAnsi="宋体" w:eastAsia="宋体" w:cs="宋体"/>
          <w:sz w:val="21"/>
          <w:szCs w:val="21"/>
        </w:rPr>
        <w:t xml:space="preserve">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rPr>
          <w:rFonts w:hint="eastAsia" w:ascii="宋体" w:hAnsi="宋体" w:eastAsia="宋体" w:cs="宋体"/>
          <w:sz w:val="18"/>
          <w:szCs w:val="18"/>
        </w:rPr>
      </w:r>
      <w:r/>
    </w:p>
    <w:p>
      <w:pPr>
        <w:pStyle w:val="1198"/>
        <w:numPr>
          <w:ilvl w:val="1"/>
          <w:numId w:val="11"/>
        </w:numPr>
        <w:ind w:left="1077" w:hanging="720"/>
        <w:spacing w:line="360" w:lineRule="auto"/>
        <w:tabs>
          <w:tab w:val="left" w:pos="1080" w:leader="none"/>
          <w:tab w:val="left" w:pos="1589" w:leader="none"/>
          <w:tab w:val="left" w:pos="1872" w:leader="none"/>
        </w:tabs>
        <w:rPr>
          <w:rFonts w:hint="eastAsia" w:ascii="宋体" w:hAnsi="宋体" w:eastAsia="宋体" w:cs="宋体"/>
          <w:b/>
          <w:bCs/>
          <w:sz w:val="21"/>
          <w:szCs w:val="21"/>
        </w:rPr>
      </w:pPr>
      <w:r>
        <w:rPr>
          <w:rFonts w:hint="eastAsia" w:ascii="宋体" w:hAnsi="宋体" w:eastAsia="宋体" w:cs="宋体"/>
          <w:b/>
          <w:bCs/>
          <w:sz w:val="21"/>
          <w:szCs w:val="21"/>
        </w:rPr>
        <w:t xml:space="preserve">磋商结束后，磋商小组将要求所有实质性响应的供应商在规定时间内通过“苏采云”系统提交最终报价（报价次数为二次，响应文件中的报价为首次报价，第二次报价不得高于第一次报价，否则作无效标处理），最终报价作为评分依据。</w:t>
      </w:r>
      <w:r>
        <w:rPr>
          <w:rFonts w:hint="eastAsia" w:ascii="宋体" w:hAnsi="宋体" w:eastAsia="宋体" w:cs="宋体"/>
          <w:b/>
          <w:bCs/>
          <w:sz w:val="21"/>
          <w:szCs w:val="21"/>
        </w:rPr>
      </w:r>
      <w:r/>
    </w:p>
    <w:p>
      <w:pPr>
        <w:pStyle w:val="1198"/>
        <w:numPr>
          <w:ilvl w:val="1"/>
          <w:numId w:val="11"/>
        </w:numPr>
        <w:ind w:left="1077" w:hanging="720"/>
        <w:spacing w:line="360" w:lineRule="auto"/>
        <w:tabs>
          <w:tab w:val="left" w:pos="1080" w:leader="none"/>
          <w:tab w:val="left" w:pos="1589" w:leader="none"/>
          <w:tab w:val="left" w:pos="1872" w:leader="none"/>
        </w:tabs>
        <w:rPr>
          <w:rFonts w:hint="eastAsia" w:ascii="宋体" w:hAnsi="宋体" w:eastAsia="宋体" w:cs="宋体"/>
          <w:sz w:val="21"/>
          <w:szCs w:val="21"/>
        </w:rPr>
      </w:pPr>
      <w:r>
        <w:rPr>
          <w:rFonts w:hint="eastAsia" w:ascii="宋体" w:hAnsi="宋体" w:eastAsia="宋体" w:cs="宋体"/>
          <w:sz w:val="21"/>
          <w:szCs w:val="21"/>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eastAsia="宋体" w:cs="宋体"/>
          <w:sz w:val="21"/>
          <w:szCs w:val="21"/>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宋体" w:hAnsi="宋体" w:eastAsia="宋体" w:cs="宋体"/>
          <w:sz w:val="21"/>
          <w:szCs w:val="21"/>
        </w:rPr>
      </w:r>
      <w:r/>
    </w:p>
    <w:p>
      <w:pPr>
        <w:pStyle w:val="1198"/>
        <w:numPr>
          <w:ilvl w:val="1"/>
          <w:numId w:val="11"/>
        </w:numPr>
        <w:ind w:left="1077" w:hanging="720"/>
        <w:spacing w:line="360" w:lineRule="auto"/>
        <w:tabs>
          <w:tab w:val="left" w:pos="1080" w:leader="none"/>
          <w:tab w:val="left" w:pos="1589" w:leader="none"/>
          <w:tab w:val="left" w:pos="1872" w:leader="none"/>
        </w:tabs>
        <w:rPr>
          <w:rFonts w:hint="eastAsia" w:ascii="宋体" w:hAnsi="宋体" w:eastAsia="宋体" w:cs="宋体"/>
          <w:sz w:val="21"/>
          <w:szCs w:val="21"/>
        </w:rPr>
      </w:pPr>
      <w:r>
        <w:rPr>
          <w:rFonts w:hint="eastAsia" w:ascii="宋体" w:hAnsi="宋体" w:eastAsia="宋体" w:cs="宋体"/>
          <w:sz w:val="21"/>
          <w:szCs w:val="21"/>
        </w:rPr>
        <w:t xml:space="preserve">最终报价是供应商响应文件的有效组成部分。</w:t>
      </w:r>
      <w:r>
        <w:rPr>
          <w:rFonts w:hint="eastAsia" w:ascii="宋体" w:hAnsi="宋体" w:eastAsia="宋体" w:cs="宋体"/>
          <w:sz w:val="21"/>
          <w:szCs w:val="21"/>
        </w:rPr>
      </w:r>
      <w:r/>
    </w:p>
    <w:p>
      <w:pPr>
        <w:pStyle w:val="1198"/>
        <w:numPr>
          <w:ilvl w:val="1"/>
          <w:numId w:val="11"/>
        </w:numPr>
        <w:ind w:left="1077" w:hanging="720"/>
        <w:spacing w:line="360" w:lineRule="auto"/>
        <w:tabs>
          <w:tab w:val="left" w:pos="1080" w:leader="none"/>
          <w:tab w:val="left" w:pos="1589" w:leader="none"/>
          <w:tab w:val="left" w:pos="1872" w:leader="none"/>
        </w:tabs>
        <w:rPr>
          <w:rFonts w:hint="eastAsia" w:ascii="宋体" w:hAnsi="宋体" w:eastAsia="宋体" w:cs="宋体"/>
          <w:sz w:val="21"/>
          <w:szCs w:val="21"/>
        </w:rPr>
      </w:pPr>
      <w:r>
        <w:rPr>
          <w:rFonts w:hint="eastAsia" w:ascii="宋体" w:hAnsi="宋体" w:eastAsia="宋体" w:cs="宋体"/>
          <w:sz w:val="21"/>
          <w:szCs w:val="21"/>
        </w:rPr>
        <w:t xml:space="preserve">已提交响应文件的供应商，在提交最终报价之前，可以根据磋商情况退出磋商。</w:t>
      </w:r>
      <w:r>
        <w:rPr>
          <w:rFonts w:hint="eastAsia" w:ascii="宋体" w:hAnsi="宋体" w:eastAsia="宋体" w:cs="宋体"/>
          <w:sz w:val="21"/>
          <w:szCs w:val="21"/>
        </w:rPr>
      </w:r>
      <w:r/>
    </w:p>
    <w:p>
      <w:pPr>
        <w:pStyle w:val="1198"/>
        <w:numPr>
          <w:ilvl w:val="0"/>
          <w:numId w:val="11"/>
        </w:numPr>
        <w:spacing w:line="360" w:lineRule="auto"/>
        <w:tabs>
          <w:tab w:val="left" w:pos="360" w:leader="none"/>
          <w:tab w:val="left" w:pos="900" w:leader="none"/>
        </w:tabs>
        <w:rPr>
          <w:rFonts w:hint="eastAsia" w:ascii="宋体" w:hAnsi="宋体" w:eastAsia="宋体" w:cs="宋体"/>
          <w:sz w:val="21"/>
          <w:szCs w:val="21"/>
        </w:rPr>
        <w:outlineLvl w:val="1"/>
      </w:pPr>
      <w:r>
        <w:rPr>
          <w:rFonts w:hint="eastAsia" w:ascii="宋体" w:hAnsi="宋体" w:eastAsia="宋体" w:cs="宋体"/>
          <w:sz w:val="21"/>
          <w:szCs w:val="21"/>
        </w:rPr>
        <w:t xml:space="preserve">最终报价的算术修正及政策调整</w:t>
      </w:r>
      <w:r>
        <w:rPr>
          <w:rFonts w:hint="eastAsia" w:ascii="宋体" w:hAnsi="宋体" w:eastAsia="宋体" w:cs="宋体"/>
          <w:sz w:val="21"/>
          <w:szCs w:val="21"/>
        </w:rPr>
      </w:r>
      <w:r/>
    </w:p>
    <w:p>
      <w:pPr>
        <w:pStyle w:val="1198"/>
        <w:numPr>
          <w:ilvl w:val="1"/>
          <w:numId w:val="11"/>
        </w:numPr>
        <w:ind w:left="1077" w:hanging="720"/>
        <w:spacing w:line="360" w:lineRule="auto"/>
        <w:tabs>
          <w:tab w:val="left" w:pos="1080" w:leader="none"/>
          <w:tab w:val="left" w:pos="1589" w:leader="none"/>
        </w:tabs>
        <w:rPr>
          <w:rFonts w:hint="eastAsia" w:ascii="宋体" w:hAnsi="宋体" w:eastAsia="宋体" w:cs="宋体"/>
          <w:sz w:val="21"/>
          <w:szCs w:val="21"/>
        </w:rPr>
      </w:pPr>
      <w:r>
        <w:rPr>
          <w:rFonts w:hint="eastAsia" w:ascii="宋体" w:hAnsi="宋体" w:eastAsia="宋体" w:cs="宋体"/>
          <w:sz w:val="21"/>
          <w:szCs w:val="21"/>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98"/>
        <w:numPr>
          <w:ilvl w:val="1"/>
          <w:numId w:val="11"/>
        </w:numPr>
        <w:ind w:left="1077" w:hanging="720"/>
        <w:spacing w:line="360" w:lineRule="auto"/>
        <w:tabs>
          <w:tab w:val="left" w:pos="1080" w:leader="none"/>
          <w:tab w:val="left" w:pos="1589" w:leader="none"/>
          <w:tab w:val="left" w:pos="1872" w:leader="none"/>
        </w:tabs>
        <w:rPr>
          <w:rFonts w:hint="eastAsia" w:ascii="宋体" w:hAnsi="宋体" w:eastAsia="宋体" w:cs="宋体"/>
          <w:sz w:val="21"/>
          <w:szCs w:val="21"/>
        </w:rPr>
      </w:pPr>
      <w:r>
        <w:rPr>
          <w:rFonts w:hint="eastAsia" w:ascii="宋体" w:hAnsi="宋体" w:eastAsia="宋体" w:cs="宋体"/>
          <w:sz w:val="21"/>
          <w:szCs w:val="21"/>
        </w:rPr>
        <w:t xml:space="preserve">最终报价出现前后不一致的，按照下列规定修正：</w:t>
      </w:r>
      <w:r>
        <w:rPr>
          <w:rFonts w:hint="eastAsia" w:ascii="宋体" w:hAnsi="宋体" w:eastAsia="宋体" w:cs="宋体"/>
          <w:sz w:val="21"/>
          <w:szCs w:val="21"/>
        </w:rPr>
      </w:r>
      <w:r/>
    </w:p>
    <w:p>
      <w:pPr>
        <w:pStyle w:val="1198"/>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rFonts w:hint="eastAsia" w:ascii="宋体" w:hAnsi="宋体" w:eastAsia="宋体" w:cs="宋体"/>
          <w:sz w:val="21"/>
          <w:szCs w:val="21"/>
        </w:rPr>
      </w:pPr>
      <w:r>
        <w:rPr>
          <w:rFonts w:hint="eastAsia" w:ascii="宋体" w:hAnsi="宋体" w:eastAsia="宋体" w:cs="宋体"/>
          <w:sz w:val="21"/>
          <w:szCs w:val="21"/>
        </w:rPr>
        <w:t xml:space="preserve">竞争性磋商文件对于报价修正是否另有规定：</w:t>
      </w:r>
      <w:r>
        <w:rPr>
          <w:rFonts w:hint="eastAsia" w:ascii="宋体" w:hAnsi="宋体" w:eastAsia="宋体" w:cs="宋体"/>
          <w:sz w:val="21"/>
          <w:szCs w:val="21"/>
        </w:rPr>
      </w:r>
      <w:r/>
    </w:p>
    <w:p>
      <w:pPr>
        <w:pStyle w:val="1198"/>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sz w:val="21"/>
          <w:szCs w:val="21"/>
          <w:u w:val="single"/>
        </w:rPr>
      </w:pPr>
      <w:r>
        <w:rPr>
          <w:rFonts w:hint="eastAsia" w:ascii="宋体" w:hAnsi="宋体" w:eastAsia="宋体" w:cs="宋体"/>
          <w:sz w:val="21"/>
          <w:szCs w:val="21"/>
        </w:rPr>
        <w:t xml:space="preserve">□有，具体规定为：___________</w:t>
      </w:r>
      <w:r>
        <w:rPr>
          <w:rFonts w:hint="eastAsia" w:ascii="宋体" w:hAnsi="宋体" w:eastAsia="宋体" w:cs="宋体"/>
          <w:sz w:val="21"/>
          <w:szCs w:val="21"/>
          <w:u w:val="single"/>
        </w:rPr>
      </w:r>
      <w:r/>
    </w:p>
    <w:p>
      <w:pPr>
        <w:pStyle w:val="1198"/>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sz w:val="21"/>
          <w:szCs w:val="21"/>
        </w:rPr>
      </w:pPr>
      <w:r>
        <w:rPr>
          <w:rFonts w:hint="eastAsia" w:ascii="宋体" w:hAnsi="宋体" w:eastAsia="宋体" w:cs="宋体"/>
          <w:b/>
          <w:color w:val="000000"/>
          <w:sz w:val="21"/>
          <w:szCs w:val="21"/>
        </w:rPr>
        <w:t xml:space="preserve">■</w:t>
      </w:r>
      <w:r>
        <w:rPr>
          <w:rFonts w:hint="eastAsia" w:ascii="宋体" w:hAnsi="宋体" w:eastAsia="宋体" w:cs="宋体"/>
          <w:sz w:val="21"/>
          <w:szCs w:val="21"/>
        </w:rPr>
        <w:t xml:space="preserve">无，按下述3.2.2-3.2.5项规定修正。</w:t>
      </w:r>
      <w:r>
        <w:rPr>
          <w:rFonts w:hint="eastAsia" w:ascii="宋体" w:hAnsi="宋体" w:eastAsia="宋体" w:cs="宋体"/>
          <w:sz w:val="21"/>
          <w:szCs w:val="21"/>
        </w:rPr>
      </w:r>
      <w:r/>
    </w:p>
    <w:p>
      <w:pPr>
        <w:pStyle w:val="1198"/>
        <w:numPr>
          <w:ilvl w:val="2"/>
          <w:numId w:val="11"/>
        </w:numPr>
        <w:ind w:left="2035"/>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大写金额和小写金额不一致的，以大写金额为准；</w:t>
      </w:r>
      <w:r>
        <w:rPr>
          <w:rFonts w:hint="eastAsia" w:ascii="宋体" w:hAnsi="宋体" w:eastAsia="宋体" w:cs="宋体"/>
          <w:color w:val="000000"/>
          <w:sz w:val="21"/>
          <w:szCs w:val="21"/>
        </w:rPr>
      </w:r>
      <w:r/>
    </w:p>
    <w:p>
      <w:pPr>
        <w:pStyle w:val="1198"/>
        <w:numPr>
          <w:ilvl w:val="2"/>
          <w:numId w:val="11"/>
        </w:numPr>
        <w:ind w:left="2035"/>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单价金额小数点或者百分比有明显错位的，以最终报价一览表的总价为准，并修改单价；</w:t>
      </w:r>
      <w:r>
        <w:rPr>
          <w:rFonts w:hint="eastAsia" w:ascii="宋体" w:hAnsi="宋体" w:eastAsia="宋体" w:cs="宋体"/>
          <w:color w:val="000000"/>
          <w:sz w:val="21"/>
          <w:szCs w:val="21"/>
        </w:rPr>
      </w:r>
      <w:r/>
    </w:p>
    <w:p>
      <w:pPr>
        <w:pStyle w:val="1198"/>
        <w:numPr>
          <w:ilvl w:val="2"/>
          <w:numId w:val="11"/>
        </w:numPr>
        <w:ind w:left="2035"/>
        <w:spacing w:line="360" w:lineRule="auto"/>
        <w:tabs>
          <w:tab w:val="left" w:pos="1980" w:leader="none"/>
          <w:tab w:val="left" w:pos="2035" w:leader="none"/>
          <w:tab w:val="left" w:pos="2114" w:leader="none"/>
          <w:tab w:val="left" w:pos="2977"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总价金额与按单价汇总金额不一致的，以单价金额计算结果为准。</w:t>
      </w:r>
      <w:r>
        <w:rPr>
          <w:rFonts w:hint="eastAsia" w:ascii="宋体" w:hAnsi="宋体" w:eastAsia="宋体" w:cs="宋体"/>
          <w:color w:val="000000"/>
          <w:sz w:val="21"/>
          <w:szCs w:val="21"/>
        </w:rPr>
      </w:r>
      <w:r/>
    </w:p>
    <w:p>
      <w:pPr>
        <w:pStyle w:val="1198"/>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rFonts w:hint="eastAsia" w:ascii="宋体" w:hAnsi="宋体" w:eastAsia="宋体" w:cs="宋体"/>
          <w:sz w:val="21"/>
          <w:szCs w:val="21"/>
        </w:rPr>
      </w:pPr>
      <w:r>
        <w:rPr>
          <w:rFonts w:hint="eastAsia" w:ascii="宋体" w:hAnsi="宋体" w:eastAsia="宋体" w:cs="宋体"/>
          <w:sz w:val="21"/>
          <w:szCs w:val="21"/>
        </w:rPr>
        <w:t xml:space="preserve">同时出现两种以上不一致的，按照前款规定的顺序修正。修正后的报价经供应商书面确认后产生约束力，供应商不确认的，</w:t>
      </w:r>
      <w:r>
        <w:rPr>
          <w:rFonts w:hint="eastAsia" w:ascii="宋体" w:hAnsi="宋体" w:eastAsia="宋体" w:cs="宋体"/>
          <w:b/>
          <w:sz w:val="21"/>
          <w:szCs w:val="21"/>
        </w:rPr>
        <w:t xml:space="preserve">其响应无效</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98"/>
        <w:numPr>
          <w:ilvl w:val="1"/>
          <w:numId w:val="11"/>
        </w:numPr>
        <w:ind w:left="1077" w:hanging="720"/>
        <w:spacing w:line="360" w:lineRule="auto"/>
        <w:tabs>
          <w:tab w:val="left" w:pos="1080" w:leader="none"/>
          <w:tab w:val="left" w:pos="1589" w:leader="none"/>
          <w:tab w:val="left" w:pos="1872" w:leader="none"/>
        </w:tabs>
        <w:rPr>
          <w:rFonts w:hint="eastAsia" w:ascii="宋体" w:hAnsi="宋体" w:eastAsia="宋体" w:cs="宋体"/>
          <w:sz w:val="21"/>
          <w:szCs w:val="21"/>
        </w:rPr>
      </w:pPr>
      <w:r>
        <w:rPr>
          <w:rFonts w:hint="eastAsia" w:ascii="宋体" w:hAnsi="宋体" w:eastAsia="宋体" w:cs="宋体"/>
          <w:sz w:val="21"/>
          <w:szCs w:val="21"/>
        </w:rPr>
        <w:t xml:space="preserve">落实政府采购政策的价格调整：只有符合第二章《供应商须知》4.2条规定情形的，可以享受中小企业扶持政策，用扣除后的价格参加评审；否则，评审时价格不予扣除。</w:t>
      </w:r>
      <w:r>
        <w:rPr>
          <w:rFonts w:hint="eastAsia" w:ascii="宋体" w:hAnsi="宋体" w:eastAsia="宋体" w:cs="宋体"/>
          <w:sz w:val="21"/>
          <w:szCs w:val="21"/>
        </w:rPr>
      </w:r>
      <w:r/>
    </w:p>
    <w:p>
      <w:pPr>
        <w:pStyle w:val="1198"/>
        <w:numPr>
          <w:ilvl w:val="2"/>
          <w:numId w:val="11"/>
        </w:numPr>
        <w:spacing w:line="360" w:lineRule="auto"/>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对于未预留份额专门面向中小企业采购的采购项目，以及预留份额项目中的非预留部分采购包，对</w:t>
      </w:r>
      <w:r>
        <w:rPr>
          <w:rFonts w:hint="eastAsia" w:ascii="宋体" w:hAnsi="宋体" w:eastAsia="宋体" w:cs="宋体"/>
          <w:b/>
          <w:sz w:val="21"/>
          <w:szCs w:val="21"/>
        </w:rPr>
        <w:t xml:space="preserve">小微企业</w:t>
      </w:r>
      <w:r>
        <w:rPr>
          <w:rFonts w:hint="eastAsia" w:ascii="宋体" w:hAnsi="宋体" w:eastAsia="宋体" w:cs="宋体"/>
          <w:sz w:val="21"/>
          <w:szCs w:val="21"/>
        </w:rPr>
        <w:t xml:space="preserve">报价给予</w:t>
      </w:r>
      <w:r>
        <w:rPr>
          <w:rFonts w:hint="eastAsia" w:ascii="宋体" w:hAnsi="宋体" w:eastAsia="宋体" w:cs="宋体"/>
          <w:sz w:val="21"/>
          <w:szCs w:val="21"/>
          <w:u w:val="single"/>
        </w:rPr>
        <w:t xml:space="preserve">20%</w:t>
      </w:r>
      <w:r>
        <w:rPr>
          <w:rFonts w:hint="eastAsia" w:ascii="宋体" w:hAnsi="宋体" w:eastAsia="宋体" w:cs="宋体"/>
          <w:sz w:val="21"/>
          <w:szCs w:val="21"/>
        </w:rPr>
        <w:t xml:space="preserve">的扣除，用扣除后的价格参加评审。</w:t>
      </w:r>
      <w:r>
        <w:rPr>
          <w:rFonts w:hint="eastAsia" w:ascii="宋体" w:hAnsi="宋体" w:eastAsia="宋体" w:cs="宋体"/>
          <w:sz w:val="21"/>
          <w:szCs w:val="21"/>
        </w:rPr>
      </w:r>
      <w:r/>
    </w:p>
    <w:p>
      <w:pPr>
        <w:pStyle w:val="1198"/>
        <w:numPr>
          <w:ilvl w:val="2"/>
          <w:numId w:val="11"/>
        </w:numPr>
        <w:spacing w:line="360" w:lineRule="auto"/>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对于未预留份额专门面向中小企业采购的采购项目，以及预留份额项目中的非预留部分采购包，且接受大中型企业与</w:t>
      </w:r>
      <w:r>
        <w:rPr>
          <w:rFonts w:hint="eastAsia" w:ascii="宋体" w:hAnsi="宋体" w:eastAsia="宋体" w:cs="宋体"/>
          <w:b/>
          <w:sz w:val="21"/>
          <w:szCs w:val="21"/>
        </w:rPr>
        <w:t xml:space="preserve">小微企业</w:t>
      </w:r>
      <w:r>
        <w:rPr>
          <w:rFonts w:hint="eastAsia" w:ascii="宋体" w:hAnsi="宋体" w:eastAsia="宋体" w:cs="宋体"/>
          <w:sz w:val="21"/>
          <w:szCs w:val="21"/>
        </w:rPr>
        <w:t xml:space="preserve">组成联合体或者允许大中型企业向一家或者多家</w:t>
      </w:r>
      <w:r>
        <w:rPr>
          <w:rFonts w:hint="eastAsia" w:ascii="宋体" w:hAnsi="宋体" w:eastAsia="宋体" w:cs="宋体"/>
          <w:b/>
          <w:sz w:val="21"/>
          <w:szCs w:val="21"/>
        </w:rPr>
        <w:t xml:space="preserve">小微企业</w:t>
      </w:r>
      <w:r>
        <w:rPr>
          <w:rFonts w:hint="eastAsia" w:ascii="宋体" w:hAnsi="宋体" w:eastAsia="宋体" w:cs="宋体"/>
          <w:sz w:val="21"/>
          <w:szCs w:val="21"/>
        </w:rPr>
        <w:t xml:space="preserve">分包的采购项目，对于联合协议或者分包意向协议约定</w:t>
      </w:r>
      <w:r>
        <w:rPr>
          <w:rFonts w:hint="eastAsia" w:ascii="宋体" w:hAnsi="宋体" w:eastAsia="宋体" w:cs="宋体"/>
          <w:b/>
          <w:sz w:val="21"/>
          <w:szCs w:val="21"/>
        </w:rPr>
        <w:t xml:space="preserve">小微企业</w:t>
      </w:r>
      <w:r>
        <w:rPr>
          <w:rFonts w:hint="eastAsia" w:ascii="宋体" w:hAnsi="宋体" w:eastAsia="宋体" w:cs="宋体"/>
          <w:sz w:val="21"/>
          <w:szCs w:val="21"/>
        </w:rPr>
        <w:t xml:space="preserve">的合同份额占到合同总金额 </w:t>
      </w:r>
      <w:r>
        <w:rPr>
          <w:rFonts w:hint="eastAsia" w:ascii="宋体" w:hAnsi="宋体" w:eastAsia="宋体" w:cs="宋体"/>
          <w:sz w:val="21"/>
          <w:szCs w:val="21"/>
          <w:u w:val="single"/>
        </w:rPr>
        <w:t xml:space="preserve">30%</w:t>
      </w:r>
      <w:r>
        <w:rPr>
          <w:rFonts w:hint="eastAsia" w:ascii="宋体" w:hAnsi="宋体" w:eastAsia="宋体" w:cs="宋体"/>
          <w:sz w:val="21"/>
          <w:szCs w:val="21"/>
        </w:rPr>
        <w:t xml:space="preserve">以上的联合体或者大中型企业的报价给予</w:t>
      </w:r>
      <w:r>
        <w:rPr>
          <w:rFonts w:hint="eastAsia" w:ascii="宋体" w:hAnsi="宋体" w:eastAsia="宋体" w:cs="宋体"/>
          <w:sz w:val="21"/>
          <w:szCs w:val="21"/>
          <w:u w:val="single"/>
        </w:rPr>
        <w:t xml:space="preserve">3%</w:t>
      </w:r>
      <w:r>
        <w:rPr>
          <w:rFonts w:hint="eastAsia" w:ascii="宋体" w:hAnsi="宋体" w:eastAsia="宋体" w:cs="宋体"/>
          <w:sz w:val="21"/>
          <w:szCs w:val="21"/>
        </w:rPr>
        <w:t xml:space="preserve">的扣除，用扣除后的价格参加评审。</w:t>
      </w:r>
      <w:r>
        <w:rPr>
          <w:rFonts w:hint="eastAsia" w:ascii="宋体" w:hAnsi="宋体" w:eastAsia="宋体" w:cs="宋体"/>
          <w:sz w:val="21"/>
          <w:szCs w:val="21"/>
        </w:rPr>
      </w:r>
      <w:r/>
    </w:p>
    <w:p>
      <w:pPr>
        <w:pStyle w:val="1198"/>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1"/>
          <w:szCs w:val="21"/>
        </w:rPr>
      </w:pPr>
      <w:r>
        <w:rPr>
          <w:rFonts w:hint="eastAsia" w:ascii="宋体" w:hAnsi="宋体" w:eastAsia="宋体" w:cs="宋体"/>
          <w:sz w:val="21"/>
          <w:szCs w:val="21"/>
        </w:rPr>
        <w:t xml:space="preserve">组成联合体或者接受分包的小微企业与联合体内其他企业、分包企业之间存在直接控股、管理关系的，不享受价格扣除优惠政策。</w:t>
      </w:r>
      <w:r>
        <w:rPr>
          <w:rFonts w:hint="eastAsia" w:ascii="宋体" w:hAnsi="宋体" w:eastAsia="宋体" w:cs="宋体"/>
          <w:sz w:val="21"/>
          <w:szCs w:val="21"/>
        </w:rPr>
      </w:r>
      <w:r/>
    </w:p>
    <w:p>
      <w:pPr>
        <w:pStyle w:val="1198"/>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1"/>
          <w:szCs w:val="21"/>
        </w:rPr>
      </w:pPr>
      <w:r>
        <w:rPr>
          <w:rFonts w:hint="eastAsia" w:ascii="宋体" w:hAnsi="宋体" w:eastAsia="宋体" w:cs="宋体"/>
          <w:sz w:val="21"/>
          <w:szCs w:val="21"/>
        </w:rPr>
        <w:t xml:space="preserve">价格扣除比例对小型企业和微型企业同等对待，不作区分。</w:t>
      </w:r>
      <w:r>
        <w:rPr>
          <w:rFonts w:hint="eastAsia" w:ascii="宋体" w:hAnsi="宋体" w:eastAsia="宋体" w:cs="宋体"/>
          <w:sz w:val="21"/>
          <w:szCs w:val="21"/>
        </w:rPr>
      </w:r>
      <w:r/>
    </w:p>
    <w:p>
      <w:pPr>
        <w:pStyle w:val="1198"/>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1"/>
          <w:szCs w:val="21"/>
        </w:rPr>
      </w:pPr>
      <w:r>
        <w:rPr>
          <w:rFonts w:hint="eastAsia" w:ascii="宋体" w:hAnsi="宋体" w:eastAsia="宋体" w:cs="宋体"/>
          <w:color w:val="000000"/>
          <w:sz w:val="21"/>
          <w:szCs w:val="21"/>
        </w:rPr>
        <w:t xml:space="preserve">中小企业参加政府采购活动，应当按照竞争性磋商文件给定的格式出具《中小企业声明函》，否则不得享受相关中小企业扶持政策。</w:t>
      </w:r>
      <w:r>
        <w:rPr>
          <w:rFonts w:hint="eastAsia" w:ascii="宋体" w:hAnsi="宋体" w:eastAsia="宋体" w:cs="宋体"/>
          <w:sz w:val="21"/>
          <w:szCs w:val="21"/>
        </w:rPr>
      </w:r>
      <w:r/>
    </w:p>
    <w:p>
      <w:pPr>
        <w:pStyle w:val="1198"/>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1"/>
          <w:szCs w:val="21"/>
        </w:rPr>
      </w:pPr>
      <w:r>
        <w:rPr>
          <w:rFonts w:hint="eastAsia" w:ascii="宋体" w:hAnsi="宋体" w:eastAsia="宋体" w:cs="宋体"/>
          <w:sz w:val="21"/>
          <w:szCs w:val="21"/>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cs="宋体"/>
          <w:sz w:val="21"/>
          <w:szCs w:val="21"/>
        </w:rPr>
      </w:r>
      <w:r/>
    </w:p>
    <w:p>
      <w:pPr>
        <w:pStyle w:val="1198"/>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1"/>
          <w:szCs w:val="21"/>
        </w:rPr>
      </w:pPr>
      <w:r>
        <w:rPr>
          <w:rFonts w:hint="eastAsia" w:ascii="宋体" w:hAnsi="宋体" w:eastAsia="宋体" w:cs="宋体"/>
          <w:sz w:val="21"/>
          <w:szCs w:val="21"/>
        </w:rPr>
        <w:t xml:space="preserve">残疾人福利性单位按竞争性磋商文件要求提供了《残疾人福利性单位声明函》（见附件）的，视同小微企业。</w:t>
      </w:r>
      <w:r>
        <w:rPr>
          <w:rFonts w:hint="eastAsia" w:ascii="宋体" w:hAnsi="宋体" w:eastAsia="宋体" w:cs="宋体"/>
          <w:sz w:val="21"/>
          <w:szCs w:val="21"/>
        </w:rPr>
      </w:r>
      <w:r/>
    </w:p>
    <w:p>
      <w:pPr>
        <w:pStyle w:val="1198"/>
        <w:numPr>
          <w:ilvl w:val="2"/>
          <w:numId w:val="11"/>
        </w:numPr>
        <w:ind w:left="2035"/>
        <w:spacing w:line="360" w:lineRule="auto"/>
        <w:tabs>
          <w:tab w:val="left" w:pos="1080" w:leader="none"/>
          <w:tab w:val="left" w:pos="1589" w:leader="none"/>
          <w:tab w:val="left" w:pos="1980"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若供应商同时属于小型或微型企业、监狱企业、残疾人福利性单位中的两种及以上，将不重复享受小微企业价格扣减的优惠政策。</w:t>
      </w:r>
      <w:r>
        <w:rPr>
          <w:rFonts w:hint="eastAsia" w:ascii="宋体" w:hAnsi="宋体" w:eastAsia="宋体" w:cs="宋体"/>
          <w:sz w:val="21"/>
          <w:szCs w:val="21"/>
        </w:rPr>
      </w:r>
      <w:r/>
    </w:p>
    <w:p>
      <w:pPr>
        <w:pStyle w:val="1198"/>
        <w:numPr>
          <w:ilvl w:val="2"/>
          <w:numId w:val="11"/>
        </w:numPr>
        <w:ind w:left="2035"/>
        <w:spacing w:line="360" w:lineRule="auto"/>
        <w:tabs>
          <w:tab w:val="left" w:pos="1080" w:leader="none"/>
          <w:tab w:val="left" w:pos="1589" w:leader="none"/>
          <w:tab w:val="left" w:pos="1980"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其他为落实政府采购政策实施的优先采购：</w:t>
      </w:r>
      <w:r>
        <w:rPr>
          <w:rFonts w:hint="eastAsia" w:ascii="宋体" w:hAnsi="宋体" w:eastAsia="宋体" w:cs="宋体"/>
          <w:sz w:val="21"/>
          <w:szCs w:val="21"/>
          <w:u w:val="single"/>
          <w:lang w:val="en-US" w:eastAsia="zh-CN"/>
        </w:rPr>
        <w:t xml:space="preserve">   /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98"/>
        <w:numPr>
          <w:ilvl w:val="0"/>
          <w:numId w:val="11"/>
        </w:numPr>
        <w:spacing w:line="360" w:lineRule="auto"/>
        <w:tabs>
          <w:tab w:val="left" w:pos="360" w:leader="none"/>
          <w:tab w:val="left" w:pos="900" w:leader="none"/>
        </w:tabs>
        <w:rPr>
          <w:rFonts w:hint="eastAsia" w:ascii="宋体" w:hAnsi="宋体" w:eastAsia="宋体" w:cs="宋体"/>
          <w:sz w:val="21"/>
          <w:szCs w:val="21"/>
        </w:rPr>
        <w:outlineLvl w:val="1"/>
      </w:pPr>
      <w:r>
        <w:rPr>
          <w:rFonts w:hint="eastAsia" w:ascii="宋体" w:hAnsi="宋体" w:eastAsia="宋体" w:cs="宋体"/>
          <w:sz w:val="21"/>
          <w:szCs w:val="21"/>
        </w:rPr>
        <w:t xml:space="preserve">磋商环节及提交最终报价后如出现以下情况的，供应商的</w:t>
      </w:r>
      <w:r>
        <w:rPr>
          <w:rFonts w:hint="eastAsia" w:ascii="宋体" w:hAnsi="宋体" w:eastAsia="宋体" w:cs="宋体"/>
          <w:b/>
          <w:sz w:val="21"/>
          <w:szCs w:val="21"/>
        </w:rPr>
        <w:t xml:space="preserve">响应文件无效</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98"/>
        <w:numPr>
          <w:ilvl w:val="1"/>
          <w:numId w:val="11"/>
        </w:numPr>
        <w:ind w:left="1077" w:hanging="720"/>
        <w:spacing w:line="360" w:lineRule="auto"/>
        <w:tabs>
          <w:tab w:val="left" w:pos="1080" w:leader="none"/>
          <w:tab w:val="left" w:pos="1589" w:leader="none"/>
        </w:tabs>
        <w:rPr>
          <w:rFonts w:hint="eastAsia" w:ascii="宋体" w:hAnsi="宋体" w:eastAsia="宋体" w:cs="宋体"/>
          <w:sz w:val="21"/>
          <w:szCs w:val="21"/>
        </w:rPr>
      </w:pPr>
      <w:r>
        <w:rPr>
          <w:rFonts w:hint="eastAsia" w:ascii="宋体" w:hAnsi="宋体" w:eastAsia="宋体" w:cs="宋体"/>
          <w:sz w:val="21"/>
          <w:szCs w:val="21"/>
        </w:rPr>
        <w:t xml:space="preserve">供应商对实质性变动不予确认的；</w:t>
      </w:r>
      <w:r>
        <w:rPr>
          <w:rFonts w:hint="eastAsia" w:ascii="宋体" w:hAnsi="宋体" w:eastAsia="宋体" w:cs="宋体"/>
          <w:sz w:val="21"/>
          <w:szCs w:val="21"/>
        </w:rPr>
      </w:r>
      <w:r/>
    </w:p>
    <w:p>
      <w:pPr>
        <w:pStyle w:val="1198"/>
        <w:numPr>
          <w:ilvl w:val="1"/>
          <w:numId w:val="11"/>
        </w:numPr>
        <w:ind w:left="1077" w:hanging="720"/>
        <w:spacing w:line="360" w:lineRule="auto"/>
        <w:tabs>
          <w:tab w:val="left" w:pos="1080" w:leader="none"/>
          <w:tab w:val="left" w:pos="1589" w:leader="none"/>
        </w:tabs>
        <w:rPr>
          <w:rFonts w:hint="eastAsia" w:ascii="宋体" w:hAnsi="宋体" w:eastAsia="宋体" w:cs="宋体"/>
          <w:sz w:val="21"/>
          <w:szCs w:val="21"/>
        </w:rPr>
      </w:pPr>
      <w:r>
        <w:rPr>
          <w:rFonts w:hint="eastAsia" w:ascii="宋体" w:hAnsi="宋体" w:eastAsia="宋体" w:cs="宋体"/>
          <w:sz w:val="21"/>
          <w:szCs w:val="21"/>
        </w:rPr>
        <w:t xml:space="preserve">不满足磋商文件★号条款或磋商文件技术指标超出磋商文件《采购需求》中主要技术参数允许偏差的最大范围的（如有）；</w:t>
      </w:r>
      <w:r>
        <w:rPr>
          <w:rFonts w:hint="eastAsia" w:ascii="宋体" w:hAnsi="宋体" w:eastAsia="宋体" w:cs="宋体"/>
          <w:sz w:val="21"/>
          <w:szCs w:val="21"/>
        </w:rPr>
      </w:r>
      <w:r/>
    </w:p>
    <w:p>
      <w:pPr>
        <w:pStyle w:val="1198"/>
        <w:numPr>
          <w:ilvl w:val="1"/>
          <w:numId w:val="11"/>
        </w:numPr>
        <w:ind w:left="1077" w:hanging="720"/>
        <w:spacing w:line="360" w:lineRule="auto"/>
        <w:tabs>
          <w:tab w:val="left" w:pos="1080" w:leader="none"/>
          <w:tab w:val="left" w:pos="1589" w:leader="none"/>
        </w:tabs>
        <w:rPr>
          <w:rFonts w:hint="eastAsia" w:ascii="宋体" w:hAnsi="宋体" w:eastAsia="宋体" w:cs="宋体"/>
          <w:sz w:val="21"/>
          <w:szCs w:val="21"/>
        </w:rPr>
      </w:pPr>
      <w:r>
        <w:rPr>
          <w:rFonts w:hint="eastAsia" w:ascii="宋体" w:hAnsi="宋体" w:eastAsia="宋体" w:cs="宋体"/>
          <w:sz w:val="21"/>
          <w:szCs w:val="21"/>
        </w:rPr>
        <w:t xml:space="preserve">未按照磋商小组规定的时间、逾期提交最终报价的；</w:t>
      </w:r>
      <w:r>
        <w:rPr>
          <w:rFonts w:hint="eastAsia" w:ascii="宋体" w:hAnsi="宋体" w:eastAsia="宋体" w:cs="宋体"/>
          <w:sz w:val="21"/>
          <w:szCs w:val="21"/>
        </w:rPr>
      </w:r>
      <w:r/>
    </w:p>
    <w:p>
      <w:pPr>
        <w:pStyle w:val="1198"/>
        <w:numPr>
          <w:ilvl w:val="1"/>
          <w:numId w:val="11"/>
        </w:numPr>
        <w:ind w:left="1077" w:hanging="720"/>
        <w:spacing w:line="360" w:lineRule="auto"/>
        <w:tabs>
          <w:tab w:val="left" w:pos="1080" w:leader="none"/>
          <w:tab w:val="left" w:pos="1589" w:leader="none"/>
        </w:tabs>
        <w:rPr>
          <w:rFonts w:hint="eastAsia" w:ascii="宋体" w:hAnsi="宋体" w:eastAsia="宋体" w:cs="宋体"/>
          <w:sz w:val="21"/>
          <w:szCs w:val="21"/>
        </w:rPr>
      </w:pPr>
      <w:r>
        <w:rPr>
          <w:rFonts w:hint="eastAsia" w:ascii="宋体" w:hAnsi="宋体" w:eastAsia="宋体" w:cs="宋体"/>
          <w:sz w:val="21"/>
          <w:szCs w:val="21"/>
        </w:rPr>
        <w:t xml:space="preserve">如供应商的最终报价超过竞争性磋商文件中规定的项目/采购包预算金额或者项目/采购包最高限价的；</w:t>
      </w:r>
      <w:r>
        <w:rPr>
          <w:rFonts w:hint="eastAsia" w:ascii="宋体" w:hAnsi="宋体" w:eastAsia="宋体" w:cs="宋体"/>
          <w:sz w:val="21"/>
          <w:szCs w:val="21"/>
        </w:rPr>
      </w:r>
      <w:r/>
    </w:p>
    <w:p>
      <w:pPr>
        <w:pStyle w:val="1198"/>
        <w:numPr>
          <w:ilvl w:val="1"/>
          <w:numId w:val="11"/>
        </w:numPr>
        <w:ind w:left="1077" w:hanging="720"/>
        <w:spacing w:line="360" w:lineRule="auto"/>
        <w:tabs>
          <w:tab w:val="left" w:pos="1080" w:leader="none"/>
          <w:tab w:val="left" w:pos="1589" w:leader="none"/>
        </w:tabs>
        <w:rPr>
          <w:rFonts w:hint="eastAsia" w:ascii="宋体" w:hAnsi="宋体" w:eastAsia="宋体" w:cs="宋体"/>
          <w:sz w:val="21"/>
          <w:szCs w:val="21"/>
        </w:rPr>
      </w:pPr>
      <w:r>
        <w:rPr>
          <w:rFonts w:hint="eastAsia" w:ascii="宋体" w:hAnsi="宋体" w:eastAsia="宋体" w:cs="宋体"/>
          <w:sz w:val="21"/>
          <w:szCs w:val="21"/>
        </w:rPr>
        <w:t xml:space="preserve">响应文件中出现可选择性或可调整的报价的（竞争性磋商文件另有规定的除外）</w:t>
      </w:r>
      <w:r>
        <w:rPr>
          <w:rFonts w:hint="eastAsia" w:ascii="宋体" w:hAnsi="宋体" w:eastAsia="宋体" w:cs="宋体"/>
          <w:sz w:val="21"/>
          <w:szCs w:val="21"/>
          <w:lang w:eastAsia="zh-CN"/>
        </w:rPr>
        <w:t xml:space="preserve">；</w:t>
      </w:r>
      <w:r>
        <w:rPr>
          <w:rFonts w:hint="eastAsia" w:ascii="宋体" w:hAnsi="宋体" w:eastAsia="宋体" w:cs="宋体"/>
          <w:sz w:val="21"/>
          <w:szCs w:val="21"/>
        </w:rPr>
      </w:r>
      <w:r/>
    </w:p>
    <w:p>
      <w:pPr>
        <w:pStyle w:val="1198"/>
        <w:numPr>
          <w:ilvl w:val="1"/>
          <w:numId w:val="11"/>
        </w:numPr>
        <w:ind w:left="1077" w:hanging="720"/>
        <w:spacing w:line="360" w:lineRule="auto"/>
        <w:tabs>
          <w:tab w:val="left" w:pos="1080" w:leader="none"/>
          <w:tab w:val="left" w:pos="1589" w:leader="none"/>
        </w:tabs>
        <w:rPr>
          <w:rFonts w:hint="eastAsia" w:ascii="宋体" w:hAnsi="宋体" w:eastAsia="宋体" w:cs="宋体"/>
          <w:sz w:val="21"/>
          <w:szCs w:val="21"/>
        </w:rPr>
      </w:pPr>
      <w:r>
        <w:rPr>
          <w:rFonts w:hint="eastAsia" w:ascii="宋体" w:hAnsi="宋体" w:eastAsia="宋体" w:cs="宋体"/>
          <w:sz w:val="21"/>
          <w:szCs w:val="21"/>
        </w:rPr>
        <w:t xml:space="preserve">最终报价出现前后不一致，供应商对修正后的报价不予确认的；</w:t>
      </w:r>
      <w:r>
        <w:rPr>
          <w:rFonts w:hint="eastAsia" w:ascii="宋体" w:hAnsi="宋体" w:eastAsia="宋体" w:cs="宋体"/>
          <w:sz w:val="21"/>
          <w:szCs w:val="21"/>
        </w:rPr>
      </w:r>
      <w:r/>
    </w:p>
    <w:p>
      <w:pPr>
        <w:pStyle w:val="1198"/>
        <w:numPr>
          <w:ilvl w:val="1"/>
          <w:numId w:val="11"/>
        </w:numPr>
        <w:ind w:left="1077" w:hanging="720"/>
        <w:spacing w:line="360" w:lineRule="auto"/>
        <w:tabs>
          <w:tab w:val="left" w:pos="1080" w:leader="none"/>
          <w:tab w:val="left" w:pos="1589" w:leader="none"/>
        </w:tabs>
        <w:rPr>
          <w:rFonts w:hint="eastAsia" w:ascii="宋体" w:hAnsi="宋体" w:eastAsia="宋体" w:cs="宋体"/>
          <w:sz w:val="21"/>
          <w:szCs w:val="21"/>
        </w:rPr>
      </w:pPr>
      <w:r>
        <w:rPr>
          <w:rFonts w:hint="eastAsia" w:ascii="宋体" w:hAnsi="宋体" w:eastAsia="宋体" w:cs="宋体"/>
          <w:sz w:val="21"/>
          <w:szCs w:val="21"/>
        </w:rPr>
        <w:t xml:space="preserve">其他：</w:t>
      </w:r>
      <w:r>
        <w:rPr>
          <w:rFonts w:hint="eastAsia" w:ascii="宋体" w:hAnsi="宋体" w:eastAsia="宋体" w:cs="宋体"/>
          <w:sz w:val="21"/>
          <w:szCs w:val="21"/>
          <w:u w:val="single"/>
          <w:lang w:val="en-US" w:eastAsia="zh-CN"/>
        </w:rPr>
        <w:t xml:space="preserve">  /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98"/>
        <w:numPr>
          <w:ilvl w:val="0"/>
          <w:numId w:val="11"/>
        </w:numPr>
        <w:spacing w:line="360" w:lineRule="auto"/>
        <w:tabs>
          <w:tab w:val="left" w:pos="360" w:leader="none"/>
          <w:tab w:val="left" w:pos="900" w:leader="none"/>
        </w:tabs>
        <w:rPr>
          <w:rFonts w:hint="eastAsia" w:ascii="宋体" w:hAnsi="宋体" w:eastAsia="宋体" w:cs="宋体"/>
          <w:sz w:val="21"/>
          <w:szCs w:val="21"/>
        </w:rPr>
        <w:outlineLvl w:val="1"/>
      </w:pPr>
      <w:r/>
      <w:bookmarkEnd w:id="617"/>
      <w:r/>
      <w:bookmarkEnd w:id="618"/>
      <w:r>
        <w:rPr>
          <w:rFonts w:hint="eastAsia" w:ascii="宋体" w:hAnsi="宋体" w:eastAsia="宋体" w:cs="宋体"/>
          <w:sz w:val="21"/>
          <w:szCs w:val="21"/>
        </w:rPr>
        <w:t xml:space="preserve">评审方法和评审标准</w:t>
      </w:r>
      <w:r>
        <w:rPr>
          <w:rFonts w:hint="eastAsia" w:ascii="宋体" w:hAnsi="宋体" w:eastAsia="宋体" w:cs="宋体"/>
          <w:sz w:val="21"/>
          <w:szCs w:val="21"/>
        </w:rPr>
      </w:r>
      <w:r/>
    </w:p>
    <w:p>
      <w:pPr>
        <w:pStyle w:val="1198"/>
        <w:numPr>
          <w:ilvl w:val="1"/>
          <w:numId w:val="11"/>
        </w:numPr>
        <w:ind w:left="1077" w:hanging="720"/>
        <w:spacing w:line="360" w:lineRule="auto"/>
        <w:tabs>
          <w:tab w:val="left" w:pos="1080" w:leader="none"/>
          <w:tab w:val="left" w:pos="1589" w:leader="none"/>
          <w:tab w:val="left" w:pos="1872" w:leader="none"/>
        </w:tabs>
        <w:rPr>
          <w:rFonts w:hint="eastAsia" w:ascii="宋体" w:hAnsi="宋体" w:eastAsia="宋体" w:cs="宋体"/>
          <w:sz w:val="21"/>
          <w:szCs w:val="21"/>
        </w:rPr>
      </w:pPr>
      <w:r>
        <w:rPr>
          <w:rFonts w:hint="eastAsia" w:ascii="宋体" w:hAnsi="宋体" w:eastAsia="宋体" w:cs="宋体"/>
          <w:sz w:val="21"/>
          <w:szCs w:val="21"/>
        </w:rPr>
        <w:t xml:space="preserve">本项目采用的评审方法为：本项目的评审采用</w:t>
      </w:r>
      <w:r>
        <w:rPr>
          <w:rFonts w:hint="eastAsia" w:ascii="宋体" w:hAnsi="宋体" w:eastAsia="宋体" w:cs="宋体"/>
          <w:b/>
          <w:bCs/>
          <w:sz w:val="21"/>
          <w:szCs w:val="21"/>
          <w:u w:val="single"/>
        </w:rPr>
        <w:t xml:space="preserve">综合评分法</w:t>
      </w:r>
      <w:r>
        <w:rPr>
          <w:rFonts w:hint="eastAsia" w:ascii="宋体" w:hAnsi="宋体" w:eastAsia="宋体" w:cs="宋体"/>
          <w:sz w:val="21"/>
          <w:szCs w:val="21"/>
        </w:rPr>
        <w:t xml:space="preserve">。综合评分法，是指响应文件满足磋商文件全部实质性要求且按评审因素的量化指标评审得分最高的供应商为成交候选供应商的评审方法。  </w:t>
      </w:r>
      <w:r>
        <w:rPr>
          <w:rFonts w:hint="eastAsia" w:ascii="宋体" w:hAnsi="宋体" w:eastAsia="宋体" w:cs="宋体"/>
          <w:sz w:val="21"/>
          <w:szCs w:val="21"/>
        </w:rPr>
      </w:r>
      <w:r/>
    </w:p>
    <w:p>
      <w:pPr>
        <w:pStyle w:val="1198"/>
        <w:numPr>
          <w:ilvl w:val="1"/>
          <w:numId w:val="11"/>
        </w:numPr>
        <w:ind w:left="1077" w:hanging="720"/>
        <w:spacing w:line="360" w:lineRule="auto"/>
        <w:tabs>
          <w:tab w:val="left" w:pos="1080" w:leader="none"/>
          <w:tab w:val="left" w:pos="1589" w:leader="none"/>
          <w:tab w:val="left" w:pos="1872" w:leader="none"/>
        </w:tabs>
        <w:rPr>
          <w:rFonts w:hint="eastAsia" w:ascii="宋体" w:hAnsi="宋体" w:eastAsia="宋体" w:cs="宋体"/>
          <w:sz w:val="21"/>
          <w:szCs w:val="21"/>
        </w:rPr>
      </w:pPr>
      <w:r>
        <w:rPr>
          <w:rFonts w:hint="eastAsia" w:ascii="宋体" w:hAnsi="宋体" w:eastAsia="宋体" w:cs="宋体"/>
          <w:sz w:val="21"/>
          <w:szCs w:val="21"/>
        </w:rPr>
        <w:t xml:space="preserve">竞争性磋商文件中没有规定的评审标准不得作为评审依据。</w:t>
      </w:r>
      <w:r>
        <w:rPr>
          <w:rFonts w:hint="eastAsia" w:ascii="宋体" w:hAnsi="宋体" w:eastAsia="宋体" w:cs="宋体"/>
          <w:sz w:val="21"/>
          <w:szCs w:val="21"/>
        </w:rPr>
      </w:r>
      <w:r/>
    </w:p>
    <w:p>
      <w:pPr>
        <w:pStyle w:val="1198"/>
        <w:numPr>
          <w:ilvl w:val="1"/>
          <w:numId w:val="11"/>
        </w:numPr>
        <w:ind w:left="1077" w:hanging="720"/>
        <w:spacing w:line="360" w:lineRule="auto"/>
        <w:tabs>
          <w:tab w:val="left" w:pos="1080" w:leader="none"/>
          <w:tab w:val="left" w:pos="1589" w:leader="none"/>
          <w:tab w:val="left" w:pos="1872" w:leader="none"/>
        </w:tabs>
        <w:rPr>
          <w:rFonts w:hint="eastAsia" w:ascii="宋体" w:hAnsi="宋体" w:eastAsia="宋体" w:cs="宋体"/>
          <w:sz w:val="21"/>
          <w:szCs w:val="21"/>
        </w:rPr>
      </w:pPr>
      <w:r>
        <w:rPr>
          <w:rFonts w:hint="eastAsia" w:ascii="宋体" w:hAnsi="宋体" w:eastAsia="宋体" w:cs="宋体"/>
          <w:sz w:val="21"/>
          <w:szCs w:val="21"/>
        </w:rPr>
        <w:t xml:space="preserve">非政府强制采购的节能产品或环境标志产品，依据品目清单和认证证书实施政府优先采购。优先采购的具体规定（如涉及）</w:t>
      </w:r>
      <w:r>
        <w:rPr>
          <w:rFonts w:hint="eastAsia" w:ascii="宋体" w:hAnsi="宋体" w:eastAsia="宋体" w:cs="宋体"/>
          <w:sz w:val="21"/>
          <w:szCs w:val="21"/>
          <w:u w:val="single"/>
          <w:lang w:val="en-US" w:eastAsia="zh-CN"/>
        </w:rPr>
        <w:t xml:space="preserve">  /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98"/>
        <w:numPr>
          <w:ilvl w:val="1"/>
          <w:numId w:val="11"/>
        </w:numPr>
        <w:ind w:left="1077" w:hanging="720"/>
        <w:spacing w:line="360" w:lineRule="auto"/>
        <w:tabs>
          <w:tab w:val="left" w:pos="1080" w:leader="none"/>
          <w:tab w:val="left" w:pos="1589" w:leader="none"/>
          <w:tab w:val="left" w:pos="1872" w:leader="none"/>
        </w:tabs>
        <w:rPr>
          <w:rFonts w:hint="eastAsia" w:ascii="宋体" w:hAnsi="宋体" w:eastAsia="宋体" w:cs="宋体"/>
          <w:sz w:val="21"/>
          <w:szCs w:val="21"/>
        </w:rPr>
      </w:pPr>
      <w:r>
        <w:rPr>
          <w:rFonts w:hint="eastAsia" w:ascii="宋体" w:hAnsi="宋体" w:eastAsia="宋体" w:cs="宋体"/>
          <w:sz w:val="21"/>
          <w:szCs w:val="21"/>
        </w:rPr>
        <w:t xml:space="preserve">关于无线局域网认证产品政府采购清单中的产品，优先采购的具体规定（如涉及）</w:t>
      </w:r>
      <w:r>
        <w:rPr>
          <w:rFonts w:hint="eastAsia" w:ascii="宋体" w:hAnsi="宋体" w:eastAsia="宋体" w:cs="宋体"/>
          <w:sz w:val="21"/>
          <w:szCs w:val="21"/>
          <w:u w:val="single"/>
          <w:lang w:val="en-US" w:eastAsia="zh-CN"/>
        </w:rPr>
        <w:t xml:space="preserve">  /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98"/>
        <w:numPr>
          <w:ilvl w:val="0"/>
          <w:numId w:val="11"/>
        </w:numPr>
        <w:spacing w:line="360" w:lineRule="auto"/>
        <w:tabs>
          <w:tab w:val="left" w:pos="360" w:leader="none"/>
          <w:tab w:val="left" w:pos="900" w:leader="none"/>
        </w:tabs>
        <w:rPr>
          <w:rFonts w:hint="eastAsia" w:ascii="宋体" w:hAnsi="宋体" w:eastAsia="宋体" w:cs="宋体"/>
          <w:sz w:val="21"/>
          <w:szCs w:val="21"/>
        </w:rPr>
        <w:outlineLvl w:val="1"/>
      </w:pPr>
      <w:r>
        <w:rPr>
          <w:rFonts w:hint="eastAsia" w:ascii="宋体" w:hAnsi="宋体" w:eastAsia="宋体" w:cs="宋体"/>
          <w:sz w:val="21"/>
          <w:szCs w:val="21"/>
        </w:rPr>
        <w:t xml:space="preserve">确定</w:t>
      </w:r>
      <w:bookmarkStart w:id="634" w:name="_Toc195842911"/>
      <w:r/>
      <w:bookmarkStart w:id="635" w:name="_Toc151193716"/>
      <w:r/>
      <w:bookmarkStart w:id="636" w:name="_Toc151193644"/>
      <w:r/>
      <w:bookmarkStart w:id="637" w:name="_Toc142311048"/>
      <w:r/>
      <w:bookmarkStart w:id="638" w:name="_Toc226965819"/>
      <w:r/>
      <w:bookmarkStart w:id="639" w:name="_Toc164608815"/>
      <w:r/>
      <w:bookmarkStart w:id="640" w:name="_Toc265228384"/>
      <w:r/>
      <w:bookmarkStart w:id="641" w:name="_Toc226309790"/>
      <w:r/>
      <w:bookmarkStart w:id="642" w:name="_Toc164229387"/>
      <w:r/>
      <w:bookmarkStart w:id="643" w:name="_Toc264969236"/>
      <w:r/>
      <w:bookmarkStart w:id="644" w:name="_Toc520356170"/>
      <w:r/>
      <w:bookmarkStart w:id="645" w:name="_Toc305158814"/>
      <w:r/>
      <w:bookmarkStart w:id="646" w:name="_Toc151193860"/>
      <w:r/>
      <w:bookmarkStart w:id="647" w:name="_Toc226337242"/>
      <w:r/>
      <w:bookmarkStart w:id="648" w:name="_Toc164229241"/>
      <w:r/>
      <w:bookmarkStart w:id="649" w:name="_Toc151190173"/>
      <w:r/>
      <w:bookmarkStart w:id="650" w:name="_Toc305158888"/>
      <w:r/>
      <w:bookmarkStart w:id="651" w:name="_Ref467307010"/>
      <w:r/>
      <w:bookmarkStart w:id="652" w:name="_Toc150774646"/>
      <w:r/>
      <w:bookmarkStart w:id="653" w:name="_Toc150774751"/>
      <w:r/>
      <w:bookmarkStart w:id="654" w:name="_Toc226965736"/>
      <w:r/>
      <w:bookmarkStart w:id="655" w:name="_Toc151193788"/>
      <w:r/>
      <w:bookmarkStart w:id="656" w:name="_Toc164351640"/>
      <w:r/>
      <w:bookmarkStart w:id="657" w:name="_Toc149720839"/>
      <w:r/>
      <w:bookmarkStart w:id="658" w:name="_Toc127151546"/>
      <w:r/>
      <w:bookmarkStart w:id="659" w:name="_Toc150480784"/>
      <w:r/>
      <w:bookmarkStart w:id="660" w:name="_Toc127161460"/>
      <w:r/>
      <w:bookmarkStart w:id="661" w:name="_Toc127151747"/>
      <w:r/>
      <w:bookmarkStart w:id="662" w:name="_Toc150509297"/>
      <w:r/>
      <w:bookmarkStart w:id="663" w:name="_Toc151193934"/>
      <w:r/>
      <w:bookmarkStart w:id="664" w:name="_Toc164608660"/>
      <w:r>
        <w:rPr>
          <w:rFonts w:hint="eastAsia" w:ascii="宋体" w:hAnsi="宋体" w:eastAsia="宋体" w:cs="宋体"/>
          <w:sz w:val="21"/>
          <w:szCs w:val="21"/>
        </w:rPr>
        <w:t xml:space="preserve">成交候选人名单</w:t>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rPr>
          <w:rFonts w:hint="eastAsia" w:ascii="宋体" w:hAnsi="宋体" w:eastAsia="宋体" w:cs="宋体"/>
          <w:sz w:val="21"/>
          <w:szCs w:val="21"/>
        </w:rPr>
      </w:r>
      <w:r/>
    </w:p>
    <w:p>
      <w:pPr>
        <w:pStyle w:val="1198"/>
        <w:numPr>
          <w:ilvl w:val="1"/>
          <w:numId w:val="11"/>
        </w:numPr>
        <w:ind w:left="1077" w:hanging="720"/>
        <w:spacing w:line="360" w:lineRule="auto"/>
        <w:tabs>
          <w:tab w:val="left" w:pos="1080" w:leader="none"/>
          <w:tab w:val="left" w:pos="1589" w:leader="none"/>
          <w:tab w:val="left" w:pos="1872" w:leader="none"/>
        </w:tabs>
        <w:rPr>
          <w:rFonts w:hint="eastAsia" w:ascii="宋体" w:hAnsi="宋体" w:eastAsia="宋体" w:cs="宋体"/>
          <w:sz w:val="21"/>
          <w:szCs w:val="21"/>
        </w:rPr>
      </w:pPr>
      <w:r>
        <w:rPr>
          <w:rFonts w:hint="eastAsia" w:ascii="宋体" w:hAnsi="宋体" w:eastAsia="宋体" w:cs="宋体"/>
          <w:sz w:val="21"/>
          <w:szCs w:val="21"/>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Fonts w:hint="eastAsia" w:ascii="宋体" w:hAnsi="宋体" w:eastAsia="宋体" w:cs="宋体"/>
          <w:sz w:val="21"/>
          <w:szCs w:val="21"/>
        </w:rPr>
      </w:r>
      <w:r/>
    </w:p>
    <w:p>
      <w:pPr>
        <w:pStyle w:val="1198"/>
        <w:numPr>
          <w:ilvl w:val="1"/>
          <w:numId w:val="11"/>
        </w:numPr>
        <w:ind w:left="1077" w:hanging="720"/>
        <w:spacing w:line="360" w:lineRule="auto"/>
        <w:tabs>
          <w:tab w:val="left" w:pos="1080" w:leader="none"/>
          <w:tab w:val="left" w:pos="1589" w:leader="none"/>
          <w:tab w:val="left" w:pos="1872" w:leader="none"/>
        </w:tabs>
        <w:rPr>
          <w:rFonts w:hint="eastAsia" w:ascii="宋体" w:hAnsi="宋体" w:eastAsia="宋体" w:cs="宋体"/>
          <w:sz w:val="21"/>
          <w:szCs w:val="21"/>
        </w:rPr>
      </w:pPr>
      <w:r>
        <w:rPr>
          <w:rFonts w:hint="eastAsia" w:ascii="宋体" w:hAnsi="宋体" w:eastAsia="宋体" w:cs="宋体"/>
          <w:sz w:val="21"/>
          <w:szCs w:val="21"/>
        </w:rPr>
        <w:t xml:space="preserve">磋商小组根据上述供应商排序，依次推荐排序前</w:t>
      </w:r>
      <w:r>
        <w:rPr>
          <w:rFonts w:hint="eastAsia" w:ascii="宋体" w:hAnsi="宋体" w:eastAsia="宋体" w:cs="宋体"/>
          <w:sz w:val="21"/>
          <w:szCs w:val="21"/>
        </w:rPr>
        <w:t xml:space="preserve">3名</w:t>
      </w:r>
      <w:r>
        <w:rPr>
          <w:rFonts w:hint="eastAsia" w:ascii="宋体" w:hAnsi="宋体" w:eastAsia="宋体" w:cs="宋体"/>
          <w:sz w:val="21"/>
          <w:szCs w:val="21"/>
        </w:rPr>
        <w:t xml:space="preserve">的供应商为</w:t>
      </w:r>
      <w:r>
        <w:rPr>
          <w:rFonts w:hint="eastAsia" w:ascii="宋体" w:hAnsi="宋体" w:eastAsia="宋体" w:cs="宋体"/>
          <w:sz w:val="21"/>
          <w:szCs w:val="21"/>
        </w:rPr>
        <w:t xml:space="preserve">成交候选供应商</w:t>
      </w:r>
      <w:r>
        <w:rPr>
          <w:rFonts w:hint="eastAsia" w:ascii="宋体" w:hAnsi="宋体" w:eastAsia="宋体" w:cs="宋体"/>
          <w:sz w:val="21"/>
          <w:szCs w:val="21"/>
        </w:rPr>
        <w:t xml:space="preserve">（若在磋商文件允许的情形下提交最终报价的供应商为二家，则依次推荐二名供应商为成交候选供应商），并编写评审报告。</w:t>
      </w:r>
      <w:r>
        <w:rPr>
          <w:rFonts w:hint="eastAsia" w:ascii="宋体" w:hAnsi="宋体" w:eastAsia="宋体" w:cs="宋体"/>
          <w:sz w:val="21"/>
          <w:szCs w:val="21"/>
        </w:rPr>
      </w:r>
      <w:r/>
    </w:p>
    <w:p>
      <w:pPr>
        <w:pStyle w:val="1198"/>
        <w:numPr>
          <w:ilvl w:val="1"/>
          <w:numId w:val="11"/>
        </w:numPr>
        <w:ind w:left="1077" w:hanging="720"/>
        <w:spacing w:line="360" w:lineRule="auto"/>
        <w:tabs>
          <w:tab w:val="left" w:pos="1080" w:leader="none"/>
          <w:tab w:val="left" w:pos="1589" w:leader="none"/>
          <w:tab w:val="left" w:pos="1872" w:leader="none"/>
        </w:tabs>
        <w:rPr>
          <w:rFonts w:hint="eastAsia"/>
        </w:rPr>
      </w:pPr>
      <w:r>
        <w:rPr>
          <w:rFonts w:hint="eastAsia" w:ascii="宋体" w:hAnsi="宋体" w:eastAsia="宋体" w:cs="宋体"/>
          <w:sz w:val="21"/>
          <w:szCs w:val="21"/>
        </w:rPr>
        <w:t xml:space="preserve">磋商小组要对评分汇总情况进行复核，特别是对排名第一的、报价最低的、响应文件被认定为无效的情形进行重点复核。</w:t>
      </w:r>
      <w:r>
        <w:rPr>
          <w:rFonts w:hint="eastAsia"/>
        </w:rPr>
      </w:r>
      <w:r/>
    </w:p>
    <w:p>
      <w:pPr>
        <w:pStyle w:val="1198"/>
        <w:numPr>
          <w:ilvl w:val="0"/>
          <w:numId w:val="11"/>
        </w:numPr>
        <w:spacing w:line="360" w:lineRule="auto"/>
        <w:tabs>
          <w:tab w:val="left" w:pos="360" w:leader="none"/>
          <w:tab w:val="left" w:pos="900" w:leader="none"/>
        </w:tabs>
        <w:rPr>
          <w:rFonts w:hint="eastAsia" w:ascii="宋体" w:hAnsi="宋体" w:eastAsia="宋体" w:cs="宋体"/>
          <w:sz w:val="21"/>
          <w:szCs w:val="21"/>
        </w:rPr>
        <w:outlineLvl w:val="1"/>
      </w:pPr>
      <w:r>
        <w:rPr>
          <w:rFonts w:hint="eastAsia" w:ascii="宋体" w:hAnsi="宋体" w:eastAsia="宋体" w:cs="宋体"/>
          <w:sz w:val="21"/>
          <w:szCs w:val="21"/>
        </w:rPr>
        <w:t xml:space="preserve">报告违法行为</w:t>
      </w:r>
      <w:r>
        <w:rPr>
          <w:rFonts w:hint="eastAsia" w:ascii="宋体" w:hAnsi="宋体" w:eastAsia="宋体" w:cs="宋体"/>
          <w:sz w:val="21"/>
          <w:szCs w:val="21"/>
        </w:rPr>
      </w:r>
      <w:r/>
    </w:p>
    <w:p>
      <w:pPr>
        <w:pStyle w:val="1198"/>
        <w:numPr>
          <w:ilvl w:val="1"/>
          <w:numId w:val="11"/>
        </w:numPr>
        <w:ind w:left="1077" w:hanging="720"/>
        <w:jc w:val="left"/>
        <w:spacing w:line="360" w:lineRule="auto"/>
        <w:widowControl/>
        <w:tabs>
          <w:tab w:val="left" w:pos="1080" w:leader="none"/>
          <w:tab w:val="left" w:pos="1589" w:leader="none"/>
          <w:tab w:val="left" w:pos="1872" w:leader="none"/>
        </w:tabs>
        <w:rPr>
          <w:b/>
          <w:sz w:val="36"/>
          <w:szCs w:val="36"/>
        </w:rPr>
      </w:pPr>
      <w:r>
        <w:rPr>
          <w:rFonts w:hint="eastAsia" w:ascii="宋体" w:hAnsi="宋体" w:eastAsia="宋体" w:cs="宋体"/>
          <w:sz w:val="21"/>
          <w:szCs w:val="21"/>
        </w:rPr>
        <w:t xml:space="preserve">磋商小组在评审过程中发现供应商有行贿、提供虚假材料或者串通等违法行为时，有向采购人、采购代理机构或者有关部门报告的职责。</w:t>
      </w:r>
      <w:bookmarkStart w:id="665" w:name="_Toc104818928"/>
      <w:r>
        <w:rPr>
          <w:b/>
          <w:sz w:val="36"/>
          <w:szCs w:val="36"/>
        </w:rPr>
      </w:r>
      <w:r/>
    </w:p>
    <w:p>
      <w:pPr>
        <w:pStyle w:val="1198"/>
        <w:jc w:val="center"/>
        <w:spacing w:line="360" w:lineRule="auto"/>
        <w:rPr>
          <w:b/>
          <w:sz w:val="36"/>
          <w:szCs w:val="36"/>
        </w:rPr>
        <w:outlineLvl w:val="0"/>
      </w:pPr>
      <w:r>
        <w:rPr>
          <w:b/>
          <w:sz w:val="36"/>
          <w:szCs w:val="36"/>
        </w:rPr>
      </w:r>
      <w:r/>
    </w:p>
    <w:p>
      <w:pPr>
        <w:pStyle w:val="1198"/>
        <w:numPr>
          <w:ilvl w:val="0"/>
          <w:numId w:val="0"/>
        </w:numPr>
        <w:jc w:val="center"/>
        <w:spacing w:line="400" w:lineRule="exact"/>
        <w:widowControl/>
        <w:rPr>
          <w:rFonts w:hint="eastAsia" w:ascii="宋体" w:hAnsi="宋体" w:eastAsia="宋体" w:cs="宋体"/>
          <w:b/>
          <w:bCs/>
          <w:sz w:val="36"/>
          <w:szCs w:val="36"/>
        </w:rPr>
      </w:pPr>
      <w:r>
        <w:rPr>
          <w:rFonts w:hint="eastAsia" w:ascii="宋体" w:hAnsi="宋体" w:eastAsia="宋体" w:cs="宋体"/>
          <w:sz w:val="24"/>
          <w:szCs w:val="24"/>
          <w:lang w:val="en-US" w:eastAsia="zh-CN"/>
        </w:rPr>
        <w:t xml:space="preserve">二、</w:t>
      </w:r>
      <w:r>
        <w:rPr>
          <w:rFonts w:hint="eastAsia" w:ascii="宋体" w:hAnsi="宋体" w:eastAsia="宋体" w:cs="宋体"/>
          <w:b/>
          <w:bCs/>
          <w:sz w:val="24"/>
          <w:szCs w:val="24"/>
        </w:rPr>
        <w:t xml:space="preserve">评审标准</w:t>
      </w:r>
      <w:r>
        <w:rPr>
          <w:rFonts w:hint="eastAsia" w:ascii="宋体" w:hAnsi="宋体" w:eastAsia="宋体" w:cs="宋体"/>
          <w:b/>
          <w:bCs/>
          <w:sz w:val="36"/>
          <w:szCs w:val="36"/>
        </w:rPr>
      </w:r>
      <w:r/>
    </w:p>
    <w:p>
      <w:pPr>
        <w:pStyle w:val="1198"/>
        <w:numPr>
          <w:ilvl w:val="0"/>
          <w:numId w:val="0"/>
        </w:numPr>
        <w:ind w:firstLine="420"/>
        <w:jc w:val="left"/>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注：每部分的得分保留小数点后两位，合计得分保留小数点后两位。磋商考虑的主要因素及其分值如下：</w:t>
      </w:r>
      <w:r>
        <w:rPr>
          <w:rFonts w:hint="eastAsia" w:ascii="宋体" w:hAnsi="宋体" w:eastAsia="宋体" w:cs="宋体"/>
          <w:sz w:val="21"/>
          <w:szCs w:val="21"/>
        </w:rPr>
      </w:r>
      <w:r/>
    </w:p>
    <w:tbl>
      <w:tblPr>
        <w:tblW w:w="9631" w:type="dxa"/>
        <w:jc w:val="center"/>
        <w:tblInd w:w="-15" w:type="dxa"/>
        <w:tblLayout w:type="fixed"/>
        <w:tblCellMar>
          <w:left w:w="15" w:type="dxa"/>
          <w:top w:w="15" w:type="dxa"/>
          <w:right w:w="15" w:type="dxa"/>
          <w:bottom w:w="15" w:type="dxa"/>
        </w:tblCellMar>
        <w:tblLook w:val="04A0" w:firstRow="1" w:lastRow="0" w:firstColumn="1" w:lastColumn="0" w:noHBand="0" w:noVBand="1"/>
      </w:tblPr>
      <w:tblGrid>
        <w:gridCol w:w="610"/>
        <w:gridCol w:w="6"/>
        <w:gridCol w:w="1354"/>
        <w:gridCol w:w="654"/>
        <w:gridCol w:w="7007"/>
      </w:tblGrid>
      <w:tr>
        <w:trPr>
          <w:trHeight w:val="119"/>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1198"/>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rPr>
                <w:rFonts w:hint="eastAsia" w:ascii="宋体" w:hAnsi="宋体" w:eastAsia="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1198"/>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评审因素</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198"/>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分值</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pStyle w:val="1198"/>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评分标准</w:t>
            </w:r>
            <w:r>
              <w:rPr>
                <w:rFonts w:hint="eastAsia" w:ascii="宋体" w:hAnsi="宋体" w:eastAsia="宋体" w:cs="宋体"/>
                <w:color w:val="000000"/>
                <w:sz w:val="21"/>
                <w:szCs w:val="21"/>
              </w:rPr>
            </w:r>
            <w:r/>
          </w:p>
        </w:tc>
      </w:tr>
      <w:tr>
        <w:trPr>
          <w:trHeight w:val="119"/>
        </w:trPr>
        <w:tc>
          <w:tcPr>
            <w:gridSpan w:val="5"/>
            <w:tcBorders>
              <w:top w:val="single" w:color="000000" w:sz="4" w:space="0"/>
              <w:left w:val="single" w:color="000000" w:sz="4" w:space="0"/>
              <w:bottom w:val="single" w:color="000000" w:sz="4" w:space="0"/>
              <w:right w:val="single" w:color="000000" w:sz="4" w:space="0"/>
            </w:tcBorders>
            <w:tcW w:w="9631" w:type="dxa"/>
            <w:vAlign w:val="center"/>
            <w:textDirection w:val="lrTb"/>
            <w:noWrap w:val="false"/>
          </w:tcPr>
          <w:p>
            <w:pPr>
              <w:pStyle w:val="1198"/>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一、经济分（</w:t>
            </w:r>
            <w:r>
              <w:rPr>
                <w:rFonts w:hint="eastAsia" w:ascii="宋体" w:hAnsi="宋体" w:eastAsia="宋体" w:cs="宋体"/>
                <w:b/>
                <w:color w:val="000000"/>
                <w:sz w:val="21"/>
                <w:szCs w:val="21"/>
                <w:lang w:val="en-US" w:eastAsia="zh-CN"/>
              </w:rPr>
              <w:t xml:space="preserve">1</w:t>
            </w:r>
            <w:r>
              <w:rPr>
                <w:rFonts w:hint="eastAsia" w:ascii="宋体" w:hAnsi="宋体" w:eastAsia="宋体" w:cs="宋体"/>
                <w:b/>
                <w:color w:val="000000"/>
                <w:sz w:val="21"/>
                <w:szCs w:val="21"/>
              </w:rPr>
              <w:t xml:space="preserve">0分）</w:t>
            </w:r>
            <w:r>
              <w:rPr>
                <w:rFonts w:hint="eastAsia" w:ascii="宋体" w:hAnsi="宋体" w:eastAsia="宋体" w:cs="宋体"/>
                <w:b/>
                <w:color w:val="000000"/>
                <w:sz w:val="21"/>
                <w:szCs w:val="21"/>
              </w:rPr>
            </w:r>
            <w:r/>
          </w:p>
        </w:tc>
      </w:tr>
      <w:tr>
        <w:trPr>
          <w:trHeight w:val="119"/>
        </w:trPr>
        <w:tc>
          <w:tcPr>
            <w:gridSpan w:val="5"/>
            <w:tcBorders>
              <w:top w:val="single" w:color="000000" w:sz="4" w:space="0"/>
              <w:left w:val="single" w:color="000000" w:sz="4" w:space="0"/>
              <w:bottom w:val="single" w:color="000000" w:sz="4" w:space="0"/>
              <w:right w:val="single" w:color="000000" w:sz="4" w:space="0"/>
            </w:tcBorders>
            <w:tcW w:w="9631" w:type="dxa"/>
            <w:vAlign w:val="center"/>
            <w:textDirection w:val="lrTb"/>
            <w:noWrap w:val="false"/>
          </w:tcPr>
          <w:p>
            <w:pPr>
              <w:pStyle w:val="1198"/>
              <w:ind w:firstLine="0"/>
              <w:jc w:val="left"/>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（一）、投标报价（</w:t>
            </w:r>
            <w:r>
              <w:rPr>
                <w:rFonts w:hint="eastAsia" w:ascii="宋体" w:hAnsi="宋体" w:eastAsia="宋体" w:cs="宋体"/>
                <w:b/>
                <w:color w:val="000000"/>
                <w:sz w:val="21"/>
                <w:szCs w:val="21"/>
                <w:lang w:val="en-US" w:eastAsia="zh-CN"/>
              </w:rPr>
              <w:t xml:space="preserve">1</w:t>
            </w:r>
            <w:r>
              <w:rPr>
                <w:rFonts w:hint="eastAsia" w:ascii="宋体" w:hAnsi="宋体" w:eastAsia="宋体" w:cs="宋体"/>
                <w:b/>
                <w:color w:val="000000"/>
                <w:sz w:val="21"/>
                <w:szCs w:val="21"/>
              </w:rPr>
              <w:t xml:space="preserve">0分）</w:t>
            </w:r>
            <w:r>
              <w:rPr>
                <w:rFonts w:hint="eastAsia" w:ascii="宋体" w:hAnsi="宋体" w:eastAsia="宋体" w:cs="宋体"/>
                <w:b/>
                <w:color w:val="000000"/>
                <w:sz w:val="21"/>
                <w:szCs w:val="21"/>
              </w:rPr>
            </w:r>
            <w:r/>
          </w:p>
        </w:tc>
      </w:tr>
      <w:tr>
        <w:trPr>
          <w:trHeight w:val="542"/>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1198"/>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1198"/>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投标报价</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198"/>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0</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pStyle w:val="1198"/>
              <w:numPr>
                <w:ilvl w:val="0"/>
                <w:numId w:val="12"/>
              </w:numPr>
              <w:ind w:firstLine="0"/>
              <w:jc w:val="left"/>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确定无效投标报价：超过项目</w:t>
            </w:r>
            <w:r>
              <w:rPr>
                <w:rFonts w:hint="eastAsia" w:ascii="宋体" w:hAnsi="宋体" w:eastAsia="宋体" w:cs="宋体"/>
                <w:color w:val="000000"/>
                <w:sz w:val="22"/>
                <w:szCs w:val="22"/>
                <w:lang w:val="en-US" w:eastAsia="zh-CN"/>
              </w:rPr>
              <w:t xml:space="preserve">最高限价</w:t>
            </w:r>
            <w:r>
              <w:rPr>
                <w:rFonts w:hint="eastAsia" w:ascii="宋体" w:hAnsi="宋体" w:eastAsia="宋体" w:cs="宋体"/>
                <w:color w:val="000000"/>
                <w:sz w:val="22"/>
                <w:szCs w:val="22"/>
              </w:rPr>
              <w:t xml:space="preserve">的投标报价为无效投标报价；</w:t>
            </w:r>
            <w:r>
              <w:rPr>
                <w:rFonts w:hint="eastAsia" w:ascii="宋体" w:hAnsi="宋体" w:eastAsia="宋体" w:cs="宋体"/>
                <w:color w:val="000000"/>
                <w:sz w:val="22"/>
                <w:szCs w:val="22"/>
              </w:rPr>
            </w:r>
            <w:r/>
          </w:p>
          <w:p>
            <w:pPr>
              <w:pStyle w:val="1198"/>
              <w:numPr>
                <w:ilvl w:val="0"/>
                <w:numId w:val="0"/>
              </w:numPr>
              <w:jc w:val="left"/>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（2）确定评标基准价：评标基准价=满足</w:t>
            </w:r>
            <w:r>
              <w:rPr>
                <w:rFonts w:hint="eastAsia" w:ascii="宋体" w:hAnsi="宋体" w:eastAsia="宋体" w:cs="宋体"/>
                <w:color w:val="000000"/>
                <w:sz w:val="22"/>
                <w:szCs w:val="22"/>
                <w:lang w:val="en-US" w:eastAsia="zh-CN"/>
              </w:rPr>
              <w:t xml:space="preserve">磋商</w:t>
            </w:r>
            <w:r>
              <w:rPr>
                <w:rFonts w:hint="eastAsia" w:ascii="宋体" w:hAnsi="宋体" w:eastAsia="宋体" w:cs="宋体"/>
                <w:color w:val="000000"/>
                <w:sz w:val="22"/>
                <w:szCs w:val="22"/>
              </w:rPr>
              <w:t xml:space="preserve">文件要求的最低报价，得</w:t>
            </w:r>
            <w:r>
              <w:rPr>
                <w:rFonts w:hint="eastAsia" w:ascii="宋体" w:hAnsi="宋体" w:eastAsia="宋体" w:cs="宋体"/>
                <w:color w:val="000000"/>
                <w:sz w:val="22"/>
                <w:szCs w:val="22"/>
                <w:lang w:val="en-US" w:eastAsia="zh-CN"/>
              </w:rPr>
              <w:t xml:space="preserve">1</w:t>
            </w:r>
            <w:r>
              <w:rPr>
                <w:rFonts w:hint="eastAsia" w:ascii="宋体" w:hAnsi="宋体" w:eastAsia="宋体" w:cs="宋体"/>
                <w:color w:val="000000"/>
                <w:sz w:val="22"/>
                <w:szCs w:val="22"/>
              </w:rPr>
              <w:t xml:space="preserve">0分。</w:t>
            </w:r>
            <w:r>
              <w:rPr>
                <w:rFonts w:hint="eastAsia" w:ascii="宋体" w:hAnsi="宋体" w:eastAsia="宋体" w:cs="宋体"/>
                <w:color w:val="000000"/>
                <w:sz w:val="22"/>
                <w:szCs w:val="22"/>
              </w:rPr>
            </w:r>
            <w:r/>
          </w:p>
          <w:p>
            <w:pPr>
              <w:pStyle w:val="1198"/>
              <w:ind w:firstLine="0"/>
              <w:jc w:val="left"/>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（3）投标报价得分=（评标基准价/</w:t>
            </w:r>
            <w:r>
              <w:rPr>
                <w:rFonts w:hint="eastAsia" w:ascii="宋体" w:hAnsi="宋体" w:eastAsia="宋体" w:cs="宋体"/>
                <w:color w:val="000000"/>
                <w:sz w:val="22"/>
                <w:szCs w:val="22"/>
                <w:lang w:val="en-US" w:eastAsia="zh-CN"/>
              </w:rPr>
              <w:t xml:space="preserve">最终</w:t>
            </w:r>
            <w:r>
              <w:rPr>
                <w:rFonts w:hint="eastAsia" w:ascii="宋体" w:hAnsi="宋体" w:eastAsia="宋体" w:cs="宋体"/>
                <w:color w:val="000000"/>
                <w:sz w:val="22"/>
                <w:szCs w:val="22"/>
              </w:rPr>
              <w:t xml:space="preserve">投标报价）×</w:t>
            </w:r>
            <w:r>
              <w:rPr>
                <w:rFonts w:hint="eastAsia" w:ascii="宋体" w:hAnsi="宋体" w:eastAsia="宋体" w:cs="宋体"/>
                <w:color w:val="000000"/>
                <w:sz w:val="22"/>
                <w:szCs w:val="22"/>
                <w:lang w:val="en-US" w:eastAsia="zh-CN"/>
              </w:rPr>
              <w:t xml:space="preserve">1</w:t>
            </w:r>
            <w:r>
              <w:rPr>
                <w:rFonts w:hint="eastAsia" w:ascii="宋体" w:hAnsi="宋体" w:eastAsia="宋体" w:cs="宋体"/>
                <w:color w:val="000000"/>
                <w:sz w:val="22"/>
                <w:szCs w:val="22"/>
              </w:rPr>
              <w:t xml:space="preserve">0，精确到小数点后两位。</w:t>
            </w:r>
            <w:r>
              <w:rPr>
                <w:rFonts w:hint="eastAsia" w:ascii="宋体" w:hAnsi="宋体" w:eastAsia="宋体" w:cs="宋体"/>
                <w:b/>
                <w:bCs/>
                <w:color w:val="000000"/>
                <w:sz w:val="22"/>
                <w:szCs w:val="22"/>
                <w:lang w:eastAsia="zh-CN"/>
              </w:rPr>
              <w:t xml:space="preserve">（</w:t>
            </w:r>
            <w:r>
              <w:rPr>
                <w:rFonts w:hint="eastAsia" w:ascii="宋体" w:hAnsi="宋体" w:eastAsia="宋体" w:cs="宋体"/>
                <w:b/>
                <w:bCs/>
                <w:sz w:val="22"/>
                <w:szCs w:val="22"/>
              </w:rPr>
              <w:t xml:space="preserve">此处最终报价指经过报价修正，及因落实政府采购政策进行价格调整后的最终报价</w:t>
            </w:r>
            <w:r>
              <w:rPr>
                <w:rFonts w:hint="eastAsia" w:ascii="宋体" w:hAnsi="宋体" w:eastAsia="宋体" w:cs="宋体"/>
                <w:b/>
                <w:bCs/>
                <w:sz w:val="22"/>
                <w:szCs w:val="22"/>
                <w:lang w:eastAsia="zh-CN"/>
              </w:rPr>
              <w:t xml:space="preserve">）</w:t>
            </w:r>
            <w:r>
              <w:rPr>
                <w:rFonts w:hint="eastAsia" w:ascii="宋体" w:hAnsi="宋体" w:eastAsia="宋体" w:cs="宋体"/>
                <w:color w:val="000000"/>
                <w:sz w:val="22"/>
                <w:szCs w:val="22"/>
              </w:rPr>
            </w:r>
            <w:r/>
          </w:p>
        </w:tc>
      </w:tr>
      <w:tr>
        <w:trPr>
          <w:trHeight w:val="119"/>
        </w:trPr>
        <w:tc>
          <w:tcPr>
            <w:gridSpan w:val="5"/>
            <w:tcBorders>
              <w:top w:val="single" w:color="000000" w:sz="4" w:space="0"/>
              <w:left w:val="single" w:color="000000" w:sz="4" w:space="0"/>
              <w:bottom w:val="single" w:color="000000" w:sz="4" w:space="0"/>
              <w:right w:val="single" w:color="000000" w:sz="4" w:space="0"/>
            </w:tcBorders>
            <w:tcW w:w="9631" w:type="dxa"/>
            <w:vAlign w:val="center"/>
            <w:textDirection w:val="lrTb"/>
            <w:noWrap w:val="false"/>
          </w:tcPr>
          <w:p>
            <w:pPr>
              <w:pStyle w:val="1198"/>
              <w:ind w:firstLine="0"/>
              <w:spacing w:line="360" w:lineRule="auto"/>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二、技术分（</w:t>
            </w:r>
            <w:r>
              <w:rPr>
                <w:rFonts w:hint="eastAsia" w:ascii="宋体" w:hAnsi="宋体" w:eastAsia="宋体" w:cs="宋体"/>
                <w:b/>
                <w:color w:val="000000"/>
                <w:sz w:val="22"/>
                <w:szCs w:val="22"/>
                <w:lang w:val="en-US" w:eastAsia="zh-CN"/>
              </w:rPr>
              <w:t xml:space="preserve">9</w:t>
            </w:r>
            <w:r>
              <w:rPr>
                <w:rFonts w:hint="eastAsia" w:ascii="宋体" w:hAnsi="宋体" w:eastAsia="宋体" w:cs="宋体"/>
                <w:b/>
                <w:color w:val="000000"/>
                <w:sz w:val="22"/>
                <w:szCs w:val="22"/>
              </w:rPr>
              <w:t xml:space="preserve">0分）</w:t>
            </w:r>
            <w:r>
              <w:rPr>
                <w:rFonts w:hint="eastAsia" w:ascii="宋体" w:hAnsi="宋体" w:eastAsia="宋体" w:cs="宋体"/>
                <w:b/>
                <w:color w:val="000000"/>
                <w:sz w:val="22"/>
                <w:szCs w:val="22"/>
              </w:rPr>
            </w:r>
            <w:r/>
          </w:p>
        </w:tc>
      </w:tr>
      <w:tr>
        <w:trPr>
          <w:trHeight w:val="445"/>
        </w:trPr>
        <w:tc>
          <w:tcPr>
            <w:gridSpan w:val="5"/>
            <w:tcBorders>
              <w:top w:val="single" w:color="000000" w:sz="4" w:space="0"/>
              <w:left w:val="single" w:color="000000" w:sz="4" w:space="0"/>
              <w:bottom w:val="single" w:color="000000" w:sz="4" w:space="0"/>
              <w:right w:val="single" w:color="000000" w:sz="4" w:space="0"/>
            </w:tcBorders>
            <w:tcW w:w="9631" w:type="dxa"/>
            <w:vAlign w:val="center"/>
            <w:textDirection w:val="lrTb"/>
            <w:noWrap w:val="false"/>
          </w:tcPr>
          <w:p>
            <w:pPr>
              <w:pStyle w:val="1198"/>
              <w:ind w:firstLine="0"/>
              <w:jc w:val="left"/>
              <w:spacing w:line="360" w:lineRule="auto"/>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（一）、客观分（</w:t>
            </w:r>
            <w:r>
              <w:rPr>
                <w:rFonts w:hint="eastAsia" w:ascii="宋体" w:hAnsi="宋体" w:eastAsia="宋体" w:cs="宋体"/>
                <w:b/>
                <w:color w:val="000000"/>
                <w:sz w:val="22"/>
                <w:szCs w:val="22"/>
                <w:lang w:val="en-US" w:eastAsia="zh-CN"/>
              </w:rPr>
              <w:t xml:space="preserve">30</w:t>
            </w:r>
            <w:r>
              <w:rPr>
                <w:rFonts w:hint="eastAsia" w:ascii="宋体" w:hAnsi="宋体" w:eastAsia="宋体" w:cs="宋体"/>
                <w:b/>
                <w:color w:val="000000"/>
                <w:sz w:val="22"/>
                <w:szCs w:val="22"/>
              </w:rPr>
              <w:t xml:space="preserve">分）</w:t>
            </w:r>
            <w:r>
              <w:rPr>
                <w:rFonts w:hint="eastAsia" w:ascii="宋体" w:hAnsi="宋体" w:eastAsia="宋体" w:cs="宋体"/>
                <w:b/>
                <w:color w:val="000000"/>
                <w:sz w:val="22"/>
                <w:szCs w:val="22"/>
              </w:rPr>
            </w:r>
            <w:r/>
          </w:p>
        </w:tc>
      </w:tr>
      <w:tr>
        <w:trPr>
          <w:trHeight w:val="1246"/>
        </w:trPr>
        <w:tc>
          <w:tcPr>
            <w:tcBorders>
              <w:top w:val="single" w:color="000000" w:sz="4" w:space="0"/>
              <w:left w:val="single" w:color="000000" w:sz="4" w:space="0"/>
              <w:bottom w:val="none" w:color="000000" w:sz="0" w:space="0"/>
              <w:right w:val="single" w:color="000000" w:sz="4" w:space="0"/>
            </w:tcBorders>
            <w:tcW w:w="610" w:type="dxa"/>
            <w:vAlign w:val="center"/>
            <w:textDirection w:val="lrTb"/>
            <w:noWrap w:val="false"/>
          </w:tcPr>
          <w:p>
            <w:pPr>
              <w:pStyle w:val="1198"/>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gridSpan w:val="2"/>
            <w:tcBorders>
              <w:top w:val="single" w:color="000000" w:sz="4" w:space="0"/>
              <w:left w:val="single" w:color="000000" w:sz="4" w:space="0"/>
              <w:bottom w:val="none" w:color="000000" w:sz="0" w:space="0"/>
              <w:right w:val="single" w:color="000000" w:sz="4" w:space="0"/>
            </w:tcBorders>
            <w:tcW w:w="1360" w:type="dxa"/>
            <w:vAlign w:val="center"/>
            <w:textDirection w:val="lrTb"/>
            <w:noWrap w:val="false"/>
          </w:tcPr>
          <w:p>
            <w:pPr>
              <w:pStyle w:val="1198"/>
              <w:ind w:firstLine="0"/>
              <w:jc w:val="center"/>
              <w:spacing w:line="360"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拟投入人员配备</w:t>
            </w:r>
            <w:r>
              <w:rPr>
                <w:rFonts w:ascii="宋体" w:hAnsi="宋体" w:eastAsia="宋体" w:cs="宋体"/>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198"/>
              <w:ind w:firstLine="0"/>
              <w:jc w:val="center"/>
              <w:spacing w:line="360" w:lineRule="auto"/>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30</w:t>
            </w:r>
            <w:r>
              <w:rPr>
                <w:rFonts w:ascii="宋体" w:hAnsi="宋体" w:eastAsia="宋体" w:cs="宋体"/>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pStyle w:val="1198"/>
              <w:jc w:val="left"/>
              <w:keepLines w:val="0"/>
              <w:keepNext w:val="0"/>
              <w:pageBreakBefore w:val="0"/>
              <w:spacing w:line="360" w:lineRule="auto"/>
              <w:widowControl/>
              <w:rPr>
                <w:rFonts w:hint="eastAsia" w:ascii="Times New Roman" w:hAnsi="Times New Roman" w:eastAsia="宋体" w:cs="Times New Roman"/>
                <w:b w:val="0"/>
                <w:bCs w:val="0"/>
                <w:sz w:val="22"/>
                <w:szCs w:val="22"/>
              </w:rPr>
              <w:suppressLineNumbers w:val="0"/>
            </w:pPr>
            <w:r>
              <w:rPr>
                <w:rFonts w:hint="eastAsia" w:ascii="Times New Roman" w:hAnsi="Times New Roman" w:eastAsia="宋体" w:cs="Times New Roman"/>
                <w:b w:val="0"/>
                <w:bCs w:val="0"/>
                <w:sz w:val="22"/>
                <w:szCs w:val="22"/>
                <w:lang w:val="en-US" w:eastAsia="zh-CN"/>
              </w:rPr>
              <w:t xml:space="preserve">1.现场管理人员(项目负责人、技术负责人、施工员、质量（检）员、安全员等)配备齐全得5分；</w:t>
            </w:r>
            <w:r>
              <w:rPr>
                <w:rFonts w:hint="eastAsia" w:ascii="Times New Roman" w:hAnsi="Times New Roman" w:eastAsia="宋体" w:cs="Times New Roman"/>
                <w:b w:val="0"/>
                <w:bCs w:val="0"/>
                <w:sz w:val="22"/>
                <w:szCs w:val="22"/>
              </w:rPr>
            </w:r>
            <w:r/>
          </w:p>
          <w:p>
            <w:pPr>
              <w:pStyle w:val="1198"/>
              <w:jc w:val="left"/>
              <w:keepLines w:val="0"/>
              <w:keepNext w:val="0"/>
              <w:pageBreakBefore w:val="0"/>
              <w:spacing w:line="360" w:lineRule="auto"/>
              <w:widowControl/>
              <w:rPr>
                <w:rFonts w:hint="eastAsia" w:ascii="Times New Roman" w:hAnsi="Times New Roman" w:eastAsia="宋体" w:cs="Times New Roman"/>
                <w:b w:val="0"/>
                <w:bCs w:val="0"/>
                <w:sz w:val="22"/>
                <w:szCs w:val="22"/>
              </w:rPr>
              <w:suppressLineNumbers w:val="0"/>
            </w:pPr>
            <w:r>
              <w:rPr>
                <w:rFonts w:hint="eastAsia" w:ascii="Times New Roman" w:hAnsi="Times New Roman" w:eastAsia="宋体" w:cs="Times New Roman"/>
                <w:b w:val="0"/>
                <w:bCs w:val="0"/>
                <w:sz w:val="22"/>
                <w:szCs w:val="22"/>
                <w:lang w:val="en-US" w:eastAsia="zh-CN"/>
              </w:rPr>
              <w:t xml:space="preserve">2.</w:t>
            </w:r>
            <w:r>
              <w:rPr>
                <w:rFonts w:hint="eastAsia" w:ascii="Times New Roman" w:hAnsi="Times New Roman" w:eastAsia="宋体" w:cs="Times New Roman"/>
                <w:b w:val="0"/>
                <w:bCs w:val="0"/>
                <w:sz w:val="22"/>
                <w:szCs w:val="22"/>
              </w:rPr>
              <w:t xml:space="preserve">拟派项目负责人</w:t>
            </w:r>
            <w:r>
              <w:rPr>
                <w:rFonts w:hint="eastAsia" w:ascii="Times New Roman" w:hAnsi="Times New Roman" w:eastAsia="宋体" w:cs="Times New Roman"/>
                <w:b w:val="0"/>
                <w:bCs w:val="0"/>
                <w:sz w:val="22"/>
                <w:szCs w:val="22"/>
                <w:lang w:val="en-US" w:eastAsia="zh-CN"/>
              </w:rPr>
              <w:t xml:space="preserve">必须</w:t>
            </w:r>
            <w:r>
              <w:rPr>
                <w:rFonts w:hint="eastAsia" w:ascii="Times New Roman" w:hAnsi="Times New Roman" w:eastAsia="宋体" w:cs="Times New Roman"/>
                <w:b w:val="0"/>
                <w:bCs w:val="0"/>
                <w:sz w:val="22"/>
                <w:szCs w:val="22"/>
              </w:rPr>
              <w:t xml:space="preserve">具有水利水电工程二级（含）及以上注册建造师资格证书</w:t>
            </w:r>
            <w:r>
              <w:rPr>
                <w:rFonts w:hint="eastAsia" w:ascii="Times New Roman" w:hAnsi="Times New Roman" w:eastAsia="宋体" w:cs="Times New Roman"/>
                <w:b w:val="0"/>
                <w:bCs w:val="0"/>
                <w:sz w:val="22"/>
                <w:szCs w:val="22"/>
                <w:lang w:eastAsia="zh-CN"/>
              </w:rPr>
              <w:t xml:space="preserve">，</w:t>
            </w:r>
            <w:r>
              <w:rPr>
                <w:rFonts w:hint="eastAsia" w:ascii="Times New Roman" w:hAnsi="Times New Roman" w:eastAsia="宋体" w:cs="Times New Roman"/>
                <w:b w:val="0"/>
                <w:bCs w:val="0"/>
                <w:sz w:val="22"/>
                <w:szCs w:val="22"/>
              </w:rPr>
              <w:t xml:space="preserve">拟派项目负责人有水利水电工程</w:t>
            </w:r>
            <w:r>
              <w:rPr>
                <w:rFonts w:hint="eastAsia" w:ascii="Times New Roman" w:hAnsi="Times New Roman" w:eastAsia="宋体" w:cs="Times New Roman"/>
                <w:b w:val="0"/>
                <w:bCs w:val="0"/>
                <w:sz w:val="22"/>
                <w:szCs w:val="22"/>
                <w:lang w:val="en-US" w:eastAsia="zh-CN"/>
              </w:rPr>
              <w:t xml:space="preserve">一</w:t>
            </w:r>
            <w:r>
              <w:rPr>
                <w:rFonts w:hint="eastAsia" w:ascii="Times New Roman" w:hAnsi="Times New Roman" w:eastAsia="宋体" w:cs="Times New Roman"/>
                <w:b w:val="0"/>
                <w:bCs w:val="0"/>
                <w:sz w:val="22"/>
                <w:szCs w:val="22"/>
              </w:rPr>
              <w:t xml:space="preserve">级（含）及以上注册建造师资格证书的得</w:t>
            </w:r>
            <w:r>
              <w:rPr>
                <w:rFonts w:hint="eastAsia" w:ascii="Times New Roman" w:hAnsi="Times New Roman" w:eastAsia="宋体" w:cs="Times New Roman"/>
                <w:b w:val="0"/>
                <w:bCs w:val="0"/>
                <w:sz w:val="22"/>
                <w:szCs w:val="22"/>
                <w:lang w:val="en-US" w:eastAsia="zh-CN"/>
              </w:rPr>
              <w:t xml:space="preserve">5</w:t>
            </w:r>
            <w:r>
              <w:rPr>
                <w:rFonts w:hint="eastAsia" w:ascii="Times New Roman" w:hAnsi="Times New Roman" w:eastAsia="宋体" w:cs="Times New Roman"/>
                <w:b w:val="0"/>
                <w:bCs w:val="0"/>
                <w:sz w:val="22"/>
                <w:szCs w:val="22"/>
              </w:rPr>
              <w:t xml:space="preserve">分</w:t>
            </w:r>
            <w:r>
              <w:rPr>
                <w:rFonts w:hint="eastAsia" w:ascii="Times New Roman" w:hAnsi="Times New Roman" w:eastAsia="宋体" w:cs="Times New Roman"/>
                <w:b w:val="0"/>
                <w:bCs w:val="0"/>
                <w:sz w:val="22"/>
                <w:szCs w:val="22"/>
                <w:lang w:eastAsia="zh-CN"/>
              </w:rPr>
              <w:t xml:space="preserve">；</w:t>
            </w:r>
            <w:r>
              <w:rPr>
                <w:rFonts w:hint="eastAsia" w:ascii="Times New Roman" w:hAnsi="Times New Roman" w:eastAsia="宋体" w:cs="Times New Roman"/>
                <w:b w:val="0"/>
                <w:bCs w:val="0"/>
                <w:sz w:val="22"/>
                <w:szCs w:val="22"/>
              </w:rPr>
            </w:r>
            <w:r/>
          </w:p>
          <w:p>
            <w:pPr>
              <w:pStyle w:val="1198"/>
              <w:jc w:val="left"/>
              <w:keepLines w:val="0"/>
              <w:keepNext w:val="0"/>
              <w:pageBreakBefore w:val="0"/>
              <w:spacing w:line="360" w:lineRule="auto"/>
              <w:widowControl/>
              <w:rPr>
                <w:rFonts w:hint="eastAsia" w:ascii="Times New Roman" w:hAnsi="Times New Roman" w:eastAsia="宋体" w:cs="Times New Roman"/>
                <w:b w:val="0"/>
                <w:bCs w:val="0"/>
                <w:sz w:val="22"/>
                <w:szCs w:val="22"/>
              </w:rPr>
              <w:suppressLineNumbers w:val="0"/>
            </w:pPr>
            <w:r>
              <w:rPr>
                <w:rFonts w:hint="eastAsia" w:ascii="Times New Roman" w:hAnsi="Times New Roman" w:eastAsia="宋体" w:cs="Times New Roman"/>
                <w:b w:val="0"/>
                <w:bCs w:val="0"/>
                <w:sz w:val="22"/>
                <w:szCs w:val="22"/>
                <w:lang w:val="en-US" w:eastAsia="zh-CN"/>
              </w:rPr>
              <w:t xml:space="preserve">3.技术负责人具有中级技术职称的得3分；有高级技术职称的得5分。</w:t>
            </w:r>
            <w:r>
              <w:rPr>
                <w:rFonts w:hint="eastAsia" w:ascii="Times New Roman" w:hAnsi="Times New Roman" w:eastAsia="宋体" w:cs="Times New Roman"/>
                <w:b w:val="0"/>
                <w:bCs w:val="0"/>
                <w:sz w:val="22"/>
                <w:szCs w:val="22"/>
              </w:rPr>
            </w:r>
            <w:r/>
          </w:p>
          <w:p>
            <w:pPr>
              <w:pStyle w:val="1198"/>
              <w:jc w:val="left"/>
              <w:keepLines w:val="0"/>
              <w:keepNext w:val="0"/>
              <w:pageBreakBefore w:val="0"/>
              <w:spacing w:line="360" w:lineRule="auto"/>
              <w:widowControl/>
              <w:rPr>
                <w:rFonts w:hint="eastAsia" w:ascii="Times New Roman" w:hAnsi="Times New Roman" w:eastAsia="宋体" w:cs="Times New Roman"/>
                <w:b w:val="0"/>
                <w:bCs w:val="0"/>
                <w:sz w:val="22"/>
                <w:szCs w:val="22"/>
              </w:rPr>
              <w:suppressLineNumbers w:val="0"/>
            </w:pPr>
            <w:r>
              <w:rPr>
                <w:rFonts w:hint="eastAsia" w:ascii="Times New Roman" w:hAnsi="Times New Roman" w:eastAsia="宋体" w:cs="Times New Roman"/>
                <w:b w:val="0"/>
                <w:bCs w:val="0"/>
                <w:sz w:val="22"/>
                <w:szCs w:val="22"/>
                <w:lang w:val="en-US" w:eastAsia="zh-CN"/>
              </w:rPr>
              <w:t xml:space="preserve">4.</w:t>
            </w:r>
            <w:r>
              <w:rPr>
                <w:rFonts w:hint="eastAsia" w:ascii="Times New Roman" w:hAnsi="Times New Roman" w:eastAsia="宋体" w:cs="Times New Roman"/>
                <w:b w:val="0"/>
                <w:bCs w:val="0"/>
                <w:sz w:val="22"/>
                <w:szCs w:val="22"/>
              </w:rPr>
              <w:t xml:space="preserve">项目组成员（除项目负责人以外）</w:t>
            </w:r>
            <w:r>
              <w:rPr>
                <w:rFonts w:hint="eastAsia" w:ascii="Times New Roman" w:hAnsi="Times New Roman" w:eastAsia="宋体" w:cs="Times New Roman"/>
                <w:b w:val="0"/>
                <w:bCs w:val="0"/>
                <w:sz w:val="22"/>
                <w:szCs w:val="22"/>
                <w:lang w:val="en-US" w:eastAsia="zh-CN"/>
              </w:rPr>
              <w:t xml:space="preserve">具有水利水电工程专业二级及以上建造师资质</w:t>
            </w:r>
            <w:r>
              <w:rPr>
                <w:rFonts w:hint="eastAsia" w:ascii="Times New Roman" w:hAnsi="Times New Roman" w:eastAsia="宋体" w:cs="Times New Roman"/>
                <w:b w:val="0"/>
                <w:bCs w:val="0"/>
                <w:sz w:val="22"/>
                <w:szCs w:val="22"/>
              </w:rPr>
              <w:t xml:space="preserve">的，每有一个得</w:t>
            </w:r>
            <w:r>
              <w:rPr>
                <w:rFonts w:hint="eastAsia" w:ascii="Times New Roman" w:hAnsi="Times New Roman" w:eastAsia="宋体" w:cs="Times New Roman"/>
                <w:b w:val="0"/>
                <w:bCs w:val="0"/>
                <w:sz w:val="22"/>
                <w:szCs w:val="22"/>
                <w:lang w:val="en-US" w:eastAsia="zh-CN"/>
              </w:rPr>
              <w:t xml:space="preserve">3</w:t>
            </w:r>
            <w:r>
              <w:rPr>
                <w:rFonts w:hint="eastAsia" w:ascii="Times New Roman" w:hAnsi="Times New Roman" w:eastAsia="宋体" w:cs="Times New Roman"/>
                <w:b w:val="0"/>
                <w:bCs w:val="0"/>
                <w:sz w:val="22"/>
                <w:szCs w:val="22"/>
              </w:rPr>
              <w:t xml:space="preserve">分</w:t>
            </w:r>
            <w:r>
              <w:rPr>
                <w:rFonts w:hint="eastAsia" w:ascii="Times New Roman" w:hAnsi="Times New Roman" w:eastAsia="宋体" w:cs="Times New Roman"/>
                <w:b w:val="0"/>
                <w:bCs w:val="0"/>
                <w:sz w:val="22"/>
                <w:szCs w:val="22"/>
                <w:lang w:eastAsia="zh-CN"/>
              </w:rPr>
              <w:t xml:space="preserve">，</w:t>
            </w:r>
            <w:r>
              <w:rPr>
                <w:rFonts w:hint="eastAsia" w:ascii="Times New Roman" w:hAnsi="Times New Roman" w:eastAsia="宋体" w:cs="Times New Roman"/>
                <w:b w:val="0"/>
                <w:bCs w:val="0"/>
                <w:sz w:val="22"/>
                <w:szCs w:val="22"/>
                <w:lang w:val="en-US" w:eastAsia="zh-CN"/>
              </w:rPr>
              <w:t xml:space="preserve">最高得15分。</w:t>
            </w:r>
            <w:r>
              <w:rPr>
                <w:rFonts w:hint="eastAsia" w:ascii="Times New Roman" w:hAnsi="Times New Roman" w:eastAsia="宋体" w:cs="Times New Roman"/>
                <w:b w:val="0"/>
                <w:bCs w:val="0"/>
                <w:sz w:val="22"/>
                <w:szCs w:val="22"/>
              </w:rPr>
            </w:r>
            <w:r/>
          </w:p>
          <w:p>
            <w:pPr>
              <w:pStyle w:val="1198"/>
              <w:jc w:val="left"/>
              <w:keepLines w:val="0"/>
              <w:keepNext w:val="0"/>
              <w:pageBreakBefore w:val="0"/>
              <w:spacing w:line="360" w:lineRule="auto"/>
              <w:widowControl/>
              <w:rPr>
                <w:rFonts w:hint="eastAsia" w:ascii="Times New Roman" w:hAnsi="Times New Roman" w:eastAsia="宋体" w:cs="Times New Roman"/>
                <w:b w:val="0"/>
                <w:bCs w:val="0"/>
                <w:sz w:val="22"/>
                <w:szCs w:val="22"/>
                <w:lang w:val="en-US" w:eastAsia="zh-CN"/>
              </w:rPr>
              <w:suppressLineNumbers w:val="0"/>
            </w:pPr>
            <w:r>
              <w:rPr>
                <w:rFonts w:hint="eastAsia" w:ascii="Times New Roman" w:hAnsi="Times New Roman" w:eastAsia="宋体" w:cs="Times New Roman"/>
                <w:b w:val="0"/>
                <w:bCs w:val="0"/>
                <w:sz w:val="22"/>
                <w:szCs w:val="22"/>
                <w:lang w:val="en-US" w:eastAsia="zh-CN"/>
              </w:rPr>
              <w:t xml:space="preserve">本项最高得30分。</w:t>
            </w:r>
            <w:r>
              <w:rPr>
                <w:rFonts w:hint="eastAsia" w:ascii="Times New Roman" w:hAnsi="Times New Roman" w:eastAsia="宋体" w:cs="Times New Roman"/>
                <w:b w:val="0"/>
                <w:bCs w:val="0"/>
                <w:sz w:val="22"/>
                <w:szCs w:val="22"/>
                <w:lang w:val="en-US" w:eastAsia="zh-CN"/>
              </w:rPr>
            </w:r>
            <w:r/>
          </w:p>
          <w:p>
            <w:pPr>
              <w:pStyle w:val="1198"/>
              <w:jc w:val="left"/>
              <w:keepLines w:val="0"/>
              <w:keepNext w:val="0"/>
              <w:pageBreakBefore w:val="0"/>
              <w:spacing w:line="360" w:lineRule="auto"/>
              <w:widowControl/>
              <w:rPr>
                <w:rFonts w:hint="eastAsia" w:ascii="Times New Roman" w:hAnsi="Times New Roman" w:eastAsia="宋体" w:cs="Times New Roman"/>
                <w:b/>
                <w:bCs/>
                <w:sz w:val="22"/>
                <w:szCs w:val="22"/>
              </w:rPr>
              <w:suppressLineNumbers w:val="0"/>
            </w:pPr>
            <w:r>
              <w:rPr>
                <w:rFonts w:hint="eastAsia" w:ascii="Times New Roman" w:hAnsi="Times New Roman" w:eastAsia="宋体" w:cs="Times New Roman"/>
                <w:b/>
                <w:bCs/>
                <w:sz w:val="22"/>
                <w:szCs w:val="22"/>
              </w:rPr>
              <w:t xml:space="preserve">注：（</w:t>
            </w:r>
            <w:r>
              <w:rPr>
                <w:rFonts w:hint="eastAsia" w:ascii="Times New Roman" w:hAnsi="Times New Roman" w:eastAsia="宋体" w:cs="Times New Roman"/>
                <w:b/>
                <w:bCs/>
                <w:sz w:val="22"/>
                <w:szCs w:val="22"/>
                <w:lang w:val="en-US" w:eastAsia="zh-CN"/>
              </w:rPr>
              <w:t xml:space="preserve">1</w:t>
            </w:r>
            <w:r>
              <w:rPr>
                <w:rFonts w:hint="eastAsia" w:ascii="Times New Roman" w:hAnsi="Times New Roman" w:eastAsia="宋体" w:cs="Times New Roman"/>
                <w:b/>
                <w:bCs/>
                <w:sz w:val="22"/>
                <w:szCs w:val="22"/>
              </w:rPr>
              <w:t xml:space="preserve">）</w:t>
            </w:r>
            <w:r>
              <w:rPr>
                <w:rFonts w:hint="eastAsia" w:ascii="Times New Roman" w:hAnsi="Times New Roman" w:eastAsia="宋体" w:cs="Times New Roman"/>
                <w:b/>
                <w:bCs/>
                <w:sz w:val="22"/>
                <w:szCs w:val="22"/>
                <w:lang w:val="en-US" w:eastAsia="zh-CN"/>
              </w:rPr>
              <w:t xml:space="preserve">需</w:t>
            </w:r>
            <w:r>
              <w:rPr>
                <w:rFonts w:hint="eastAsia" w:ascii="Times New Roman" w:hAnsi="Times New Roman" w:eastAsia="宋体" w:cs="Times New Roman"/>
                <w:b/>
                <w:bCs/>
                <w:sz w:val="22"/>
                <w:szCs w:val="22"/>
              </w:rPr>
              <w:t xml:space="preserve">提供项目组所有人员证书扫描件，并且提供供应商为以上人员缴纳的近</w:t>
            </w:r>
            <w:r>
              <w:rPr>
                <w:rFonts w:hint="eastAsia" w:ascii="Times New Roman" w:hAnsi="Times New Roman" w:eastAsia="宋体" w:cs="Times New Roman"/>
                <w:b/>
                <w:bCs/>
                <w:sz w:val="22"/>
                <w:szCs w:val="22"/>
                <w:lang w:val="en-US"/>
              </w:rPr>
              <w:t xml:space="preserve">3</w:t>
            </w:r>
            <w:r>
              <w:rPr>
                <w:rFonts w:hint="eastAsia" w:ascii="Times New Roman" w:hAnsi="Times New Roman" w:eastAsia="宋体" w:cs="Times New Roman"/>
                <w:b/>
                <w:bCs/>
                <w:sz w:val="22"/>
                <w:szCs w:val="22"/>
              </w:rPr>
              <w:t xml:space="preserve">个月（</w:t>
            </w:r>
            <w:r>
              <w:rPr>
                <w:rFonts w:hint="eastAsia" w:ascii="Times New Roman" w:hAnsi="Times New Roman" w:eastAsia="宋体" w:cs="Times New Roman"/>
                <w:b/>
                <w:bCs/>
                <w:sz w:val="22"/>
                <w:szCs w:val="22"/>
                <w:lang w:val="en-US"/>
              </w:rPr>
              <w:t xml:space="preserve">202</w:t>
            </w:r>
            <w:r>
              <w:rPr>
                <w:rFonts w:hint="eastAsia" w:ascii="Times New Roman" w:hAnsi="Times New Roman" w:eastAsia="宋体" w:cs="Times New Roman"/>
                <w:b/>
                <w:bCs/>
                <w:sz w:val="22"/>
                <w:szCs w:val="22"/>
                <w:lang w:val="en-US" w:eastAsia="zh-CN"/>
              </w:rPr>
              <w:t xml:space="preserve">5</w:t>
            </w:r>
            <w:r>
              <w:rPr>
                <w:rFonts w:hint="eastAsia" w:ascii="Times New Roman" w:hAnsi="Times New Roman" w:eastAsia="宋体" w:cs="Times New Roman"/>
                <w:b/>
                <w:bCs/>
                <w:sz w:val="22"/>
                <w:szCs w:val="22"/>
              </w:rPr>
              <w:t xml:space="preserve">年</w:t>
            </w:r>
            <w:r>
              <w:rPr>
                <w:rFonts w:hint="eastAsia" w:ascii="Times New Roman" w:hAnsi="Times New Roman" w:eastAsia="宋体" w:cs="Times New Roman"/>
                <w:b/>
                <w:bCs/>
                <w:sz w:val="22"/>
                <w:szCs w:val="22"/>
                <w:lang w:val="en-US" w:eastAsia="zh-CN"/>
              </w:rPr>
              <w:t xml:space="preserve">10</w:t>
            </w:r>
            <w:r>
              <w:rPr>
                <w:rFonts w:hint="eastAsia" w:ascii="Times New Roman" w:hAnsi="Times New Roman" w:eastAsia="宋体" w:cs="Times New Roman"/>
                <w:b/>
                <w:bCs/>
                <w:sz w:val="22"/>
                <w:szCs w:val="22"/>
              </w:rPr>
              <w:t xml:space="preserve">月</w:t>
            </w:r>
            <w:r>
              <w:rPr>
                <w:rFonts w:hint="eastAsia" w:ascii="Times New Roman" w:hAnsi="Times New Roman" w:eastAsia="宋体" w:cs="Times New Roman"/>
                <w:b/>
                <w:bCs/>
                <w:sz w:val="22"/>
                <w:szCs w:val="22"/>
                <w:lang w:val="en-US"/>
              </w:rPr>
              <w:t xml:space="preserve">-202</w:t>
            </w:r>
            <w:r>
              <w:rPr>
                <w:rFonts w:hint="eastAsia" w:ascii="Times New Roman" w:hAnsi="Times New Roman" w:eastAsia="宋体" w:cs="Times New Roman"/>
                <w:b/>
                <w:bCs/>
                <w:sz w:val="22"/>
                <w:szCs w:val="22"/>
                <w:lang w:val="en-US" w:eastAsia="zh-CN"/>
              </w:rPr>
              <w:t xml:space="preserve">5</w:t>
            </w:r>
            <w:r>
              <w:rPr>
                <w:rFonts w:hint="eastAsia" w:ascii="Times New Roman" w:hAnsi="Times New Roman" w:eastAsia="宋体" w:cs="Times New Roman"/>
                <w:b/>
                <w:bCs/>
                <w:sz w:val="22"/>
                <w:szCs w:val="22"/>
              </w:rPr>
              <w:t xml:space="preserve">年</w:t>
            </w:r>
            <w:r>
              <w:rPr>
                <w:rFonts w:hint="eastAsia" w:ascii="Times New Roman" w:hAnsi="Times New Roman" w:eastAsia="宋体" w:cs="Times New Roman"/>
                <w:b/>
                <w:bCs/>
                <w:sz w:val="22"/>
                <w:szCs w:val="22"/>
                <w:lang w:val="en-US" w:eastAsia="zh-CN"/>
              </w:rPr>
              <w:t xml:space="preserve">12</w:t>
            </w:r>
            <w:r>
              <w:rPr>
                <w:rFonts w:hint="eastAsia" w:ascii="Times New Roman" w:hAnsi="Times New Roman" w:eastAsia="宋体" w:cs="Times New Roman"/>
                <w:b/>
                <w:bCs/>
                <w:sz w:val="22"/>
                <w:szCs w:val="22"/>
              </w:rPr>
              <w:t xml:space="preserve">月）</w:t>
            </w:r>
            <w:r>
              <w:rPr>
                <w:rFonts w:hint="eastAsia" w:ascii="Times New Roman" w:hAnsi="Times New Roman" w:eastAsia="宋体" w:cs="Times New Roman"/>
                <w:b/>
                <w:bCs/>
                <w:sz w:val="22"/>
                <w:szCs w:val="22"/>
                <w:lang w:val="en-US" w:eastAsia="zh-CN"/>
              </w:rPr>
              <w:t xml:space="preserve">任意一个月的社保缴纳证明</w:t>
            </w:r>
            <w:r>
              <w:rPr>
                <w:rFonts w:hint="eastAsia" w:ascii="Times New Roman" w:hAnsi="Times New Roman" w:eastAsia="宋体" w:cs="Times New Roman"/>
                <w:b/>
                <w:bCs/>
                <w:sz w:val="22"/>
                <w:szCs w:val="22"/>
              </w:rPr>
              <w:t xml:space="preserve">扫描件，</w:t>
            </w:r>
            <w:r>
              <w:rPr>
                <w:rFonts w:hint="eastAsia" w:ascii="Times New Roman" w:hAnsi="Times New Roman" w:eastAsia="宋体" w:cs="Times New Roman"/>
                <w:b/>
                <w:bCs/>
                <w:sz w:val="22"/>
                <w:szCs w:val="22"/>
                <w:lang w:val="en-US" w:eastAsia="zh-CN"/>
              </w:rPr>
              <w:t xml:space="preserve">加盖公章，</w:t>
            </w:r>
            <w:r>
              <w:rPr>
                <w:rFonts w:hint="eastAsia" w:ascii="Times New Roman" w:hAnsi="Times New Roman" w:eastAsia="宋体" w:cs="Times New Roman"/>
                <w:b/>
                <w:bCs/>
                <w:sz w:val="22"/>
                <w:szCs w:val="22"/>
              </w:rPr>
              <w:t xml:space="preserve">不提供不得分。</w:t>
            </w:r>
            <w:r>
              <w:rPr>
                <w:rFonts w:hint="eastAsia" w:ascii="Times New Roman" w:hAnsi="Times New Roman" w:eastAsia="宋体" w:cs="Times New Roman"/>
                <w:b/>
                <w:bCs/>
                <w:sz w:val="22"/>
                <w:szCs w:val="22"/>
              </w:rPr>
            </w:r>
            <w:r/>
          </w:p>
          <w:p>
            <w:pPr>
              <w:pStyle w:val="1198"/>
              <w:jc w:val="left"/>
              <w:keepLines w:val="0"/>
              <w:keepNext w:val="0"/>
              <w:pageBreakBefore w:val="0"/>
              <w:spacing w:line="360" w:lineRule="auto"/>
              <w:widowControl/>
              <w:rPr>
                <w:rFonts w:ascii="宋体" w:hAnsi="宋体" w:eastAsia="宋体" w:cs="宋体"/>
                <w:sz w:val="22"/>
                <w:szCs w:val="22"/>
                <w:lang w:val="en-US" w:eastAsia="zh-CN"/>
              </w:rPr>
              <w:suppressLineNumbers w:val="0"/>
            </w:pPr>
            <w:r>
              <w:rPr>
                <w:rFonts w:hint="eastAsia" w:ascii="Times New Roman" w:hAnsi="Times New Roman" w:eastAsia="宋体" w:cs="Times New Roman"/>
                <w:b/>
                <w:bCs/>
                <w:sz w:val="22"/>
                <w:szCs w:val="22"/>
              </w:rPr>
              <w:t xml:space="preserve">（</w:t>
            </w:r>
            <w:r>
              <w:rPr>
                <w:rFonts w:hint="eastAsia" w:ascii="Times New Roman" w:hAnsi="Times New Roman" w:eastAsia="宋体" w:cs="Times New Roman"/>
                <w:b/>
                <w:bCs/>
                <w:sz w:val="22"/>
                <w:szCs w:val="22"/>
                <w:lang w:val="en-US" w:eastAsia="zh-CN"/>
              </w:rPr>
              <w:t xml:space="preserve">2</w:t>
            </w:r>
            <w:r>
              <w:rPr>
                <w:rFonts w:hint="eastAsia" w:ascii="Times New Roman" w:hAnsi="Times New Roman" w:eastAsia="宋体" w:cs="Times New Roman"/>
                <w:b/>
                <w:bCs/>
                <w:sz w:val="22"/>
                <w:szCs w:val="22"/>
              </w:rPr>
              <w:t xml:space="preserve">）以上人员需在附件</w:t>
            </w:r>
            <w:r>
              <w:rPr>
                <w:rFonts w:hint="eastAsia" w:ascii="Times New Roman" w:hAnsi="Times New Roman" w:eastAsia="宋体" w:cs="Times New Roman"/>
                <w:b/>
                <w:bCs/>
                <w:sz w:val="22"/>
                <w:szCs w:val="22"/>
                <w:lang w:eastAsia="zh-CN"/>
              </w:rPr>
              <w:t xml:space="preserve">《</w:t>
            </w:r>
            <w:r>
              <w:rPr>
                <w:rFonts w:hint="eastAsia" w:ascii="Times New Roman" w:hAnsi="Times New Roman" w:eastAsia="宋体" w:cs="Times New Roman"/>
                <w:b/>
                <w:bCs/>
                <w:sz w:val="22"/>
                <w:szCs w:val="22"/>
              </w:rPr>
              <w:t xml:space="preserve">本项目人员一览表</w:t>
            </w:r>
            <w:r>
              <w:rPr>
                <w:rFonts w:hint="eastAsia" w:ascii="Times New Roman" w:hAnsi="Times New Roman" w:eastAsia="宋体" w:cs="Times New Roman"/>
                <w:b/>
                <w:bCs/>
                <w:sz w:val="22"/>
                <w:szCs w:val="22"/>
                <w:lang w:eastAsia="zh-CN"/>
              </w:rPr>
              <w:t xml:space="preserve">》</w:t>
            </w:r>
            <w:r>
              <w:rPr>
                <w:rFonts w:hint="eastAsia" w:ascii="Times New Roman" w:hAnsi="Times New Roman" w:eastAsia="宋体" w:cs="Times New Roman"/>
                <w:b/>
                <w:bCs/>
                <w:sz w:val="22"/>
                <w:szCs w:val="22"/>
              </w:rPr>
              <w:t xml:space="preserve">中填写，否则不得分。</w:t>
            </w:r>
            <w:r>
              <w:rPr>
                <w:rFonts w:ascii="宋体" w:hAnsi="宋体" w:eastAsia="宋体" w:cs="宋体"/>
                <w:sz w:val="22"/>
                <w:szCs w:val="22"/>
                <w:lang w:val="en-US" w:eastAsia="zh-CN"/>
              </w:rPr>
            </w:r>
            <w:r/>
          </w:p>
        </w:tc>
      </w:tr>
      <w:tr>
        <w:trPr>
          <w:trHeight w:val="332"/>
        </w:trPr>
        <w:tc>
          <w:tcPr>
            <w:gridSpan w:val="5"/>
            <w:tcBorders>
              <w:top w:val="single" w:color="000000" w:sz="4" w:space="0"/>
              <w:left w:val="single" w:color="000000" w:sz="4" w:space="0"/>
              <w:bottom w:val="single" w:color="000000" w:sz="4" w:space="0"/>
              <w:right w:val="single" w:color="000000" w:sz="4" w:space="0"/>
            </w:tcBorders>
            <w:tcW w:w="9631" w:type="dxa"/>
            <w:vAlign w:val="center"/>
            <w:textDirection w:val="lrTb"/>
            <w:noWrap w:val="false"/>
          </w:tcPr>
          <w:p>
            <w:pPr>
              <w:pStyle w:val="1198"/>
              <w:ind w:firstLine="0"/>
              <w:jc w:val="left"/>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（二）、主观分（</w:t>
            </w:r>
            <w:r>
              <w:rPr>
                <w:rFonts w:hint="eastAsia" w:ascii="宋体" w:hAnsi="宋体" w:eastAsia="宋体" w:cs="宋体"/>
                <w:b/>
                <w:color w:val="000000"/>
                <w:sz w:val="22"/>
                <w:szCs w:val="22"/>
                <w:lang w:val="en-US" w:eastAsia="zh-CN"/>
              </w:rPr>
              <w:t xml:space="preserve">60</w:t>
            </w:r>
            <w:r>
              <w:rPr>
                <w:rFonts w:hint="eastAsia" w:ascii="宋体" w:hAnsi="宋体" w:eastAsia="宋体" w:cs="宋体"/>
                <w:b/>
                <w:color w:val="000000"/>
                <w:sz w:val="22"/>
                <w:szCs w:val="22"/>
              </w:rPr>
              <w:t xml:space="preserve">分）</w:t>
            </w:r>
            <w:r>
              <w:rPr>
                <w:rFonts w:hint="eastAsia" w:ascii="宋体" w:hAnsi="宋体" w:eastAsia="宋体" w:cs="宋体"/>
                <w:b/>
                <w:color w:val="000000"/>
                <w:sz w:val="22"/>
                <w:szCs w:val="22"/>
              </w:rPr>
            </w:r>
            <w:r/>
          </w:p>
        </w:tc>
      </w:tr>
      <w:tr>
        <w:trPr>
          <w:trHeight w:val="119"/>
        </w:trPr>
        <w:tc>
          <w:tcPr>
            <w:gridSpan w:val="2"/>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1198"/>
              <w:ind w:firstLine="0"/>
              <w:jc w:val="center"/>
              <w:rPr>
                <w:rFonts w:hint="eastAsia" w:ascii="宋体" w:hAnsi="宋体" w:eastAsia="宋体" w:cs="宋体"/>
                <w:b/>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b/>
                <w:color w:val="000000"/>
                <w:sz w:val="21"/>
                <w:szCs w:val="21"/>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1198"/>
              <w:ind w:left="0" w:right="0" w:firstLine="28"/>
              <w:jc w:val="center"/>
              <w:spacing w:before="0" w:after="0" w:line="400"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总体概述</w:t>
            </w:r>
            <w:r>
              <w:rPr>
                <w:rFonts w:hint="eastAsia" w:ascii="宋体" w:hAnsi="宋体" w:eastAsia="宋体" w:cs="宋体"/>
                <w:b/>
                <w:color w:val="000000"/>
                <w:sz w:val="21"/>
                <w:szCs w:val="21"/>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198"/>
              <w:ind w:left="0" w:right="0" w:firstLine="28"/>
              <w:jc w:val="center"/>
              <w:spacing w:before="0" w:after="0" w:line="400"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10</w:t>
            </w:r>
            <w:r>
              <w:rPr>
                <w:rFonts w:hint="eastAsia" w:ascii="宋体" w:hAnsi="宋体" w:eastAsia="宋体" w:cs="宋体"/>
                <w:b/>
                <w:color w:val="000000"/>
                <w:sz w:val="21"/>
                <w:szCs w:val="21"/>
              </w:rPr>
            </w:r>
            <w:r/>
          </w:p>
        </w:tc>
        <w:tc>
          <w:tcPr>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pStyle w:val="1198"/>
              <w:ind w:left="0" w:right="0" w:firstLine="0"/>
              <w:spacing w:before="0" w:after="0" w:line="400" w:lineRule="atLeast"/>
              <w:rPr>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总体概述：包括但不限于工程概况、施工组织总体设想、方案的针对性及施工段的划分； </w:t>
            </w:r>
            <w:r>
              <w:rPr>
                <w:sz w:val="22"/>
                <w:szCs w:val="22"/>
              </w:rPr>
            </w:r>
            <w:r/>
          </w:p>
          <w:p>
            <w:pPr>
              <w:pStyle w:val="1198"/>
              <w:ind w:left="0" w:right="0" w:firstLine="0"/>
              <w:spacing w:before="0" w:after="0" w:line="400" w:lineRule="atLeast"/>
              <w:rPr>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1、方案先进、完整、可行，主导工程内容、施工方法明确、详尽、合理，能完全满足项目实施要求，得</w:t>
            </w:r>
            <w:r>
              <w:rPr>
                <w:rFonts w:hint="eastAsia" w:ascii="宋体" w:hAnsi="宋体" w:eastAsia="宋体" w:cs="宋体"/>
                <w:color w:val="000000"/>
                <w:sz w:val="22"/>
                <w:szCs w:val="22"/>
                <w:lang w:val="en-US" w:eastAsia="zh-CN"/>
              </w:rPr>
              <w:t xml:space="preserve">10</w:t>
            </w:r>
            <w:r>
              <w:rPr>
                <w:rFonts w:ascii="宋体" w:hAnsi="宋体" w:eastAsia="宋体" w:cs="宋体"/>
                <w:color w:val="000000"/>
                <w:sz w:val="22"/>
                <w:szCs w:val="22"/>
              </w:rPr>
              <w:t xml:space="preserve">分；</w:t>
            </w:r>
            <w:r>
              <w:rPr>
                <w:sz w:val="22"/>
                <w:szCs w:val="22"/>
              </w:rPr>
            </w:r>
            <w:r/>
          </w:p>
          <w:p>
            <w:pPr>
              <w:pStyle w:val="1198"/>
              <w:ind w:left="0" w:right="0" w:firstLine="0"/>
              <w:spacing w:before="0" w:after="0" w:line="400" w:lineRule="atLeast"/>
              <w:rPr>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w:t>
            </w:r>
            <w:r>
              <w:rPr>
                <w:rFonts w:hint="eastAsia" w:ascii="宋体" w:hAnsi="宋体" w:cs="宋体"/>
                <w:color w:val="000000"/>
                <w:sz w:val="22"/>
                <w:szCs w:val="22"/>
                <w:lang w:eastAsia="zh-CN"/>
              </w:rPr>
              <w:t xml:space="preserve">方</w:t>
            </w:r>
            <w:r>
              <w:rPr>
                <w:rFonts w:ascii="宋体" w:hAnsi="宋体" w:eastAsia="宋体" w:cs="宋体"/>
                <w:color w:val="000000"/>
                <w:sz w:val="22"/>
                <w:szCs w:val="22"/>
              </w:rPr>
              <w:t xml:space="preserve">案较先进、完整、可行，主导工程内容、施工方法较明确、详尽、合理，能基本满足项目实施要求，得</w:t>
            </w:r>
            <w:r>
              <w:rPr>
                <w:rFonts w:hint="eastAsia" w:ascii="宋体" w:hAnsi="宋体" w:eastAsia="宋体" w:cs="宋体"/>
                <w:color w:val="000000"/>
                <w:sz w:val="22"/>
                <w:szCs w:val="22"/>
                <w:lang w:val="en-US" w:eastAsia="zh-CN"/>
              </w:rPr>
              <w:t xml:space="preserve">8</w:t>
            </w:r>
            <w:r>
              <w:rPr>
                <w:rFonts w:ascii="宋体" w:hAnsi="宋体" w:eastAsia="宋体" w:cs="宋体"/>
                <w:color w:val="000000"/>
                <w:sz w:val="22"/>
                <w:szCs w:val="22"/>
              </w:rPr>
              <w:t xml:space="preserve">分； </w:t>
            </w:r>
            <w:r>
              <w:rPr>
                <w:sz w:val="22"/>
                <w:szCs w:val="22"/>
              </w:rPr>
            </w:r>
            <w:r/>
          </w:p>
          <w:p>
            <w:pPr>
              <w:pStyle w:val="1198"/>
              <w:ind w:left="0" w:right="0" w:firstLine="0"/>
              <w:spacing w:before="0" w:after="0" w:line="400" w:lineRule="atLeast"/>
              <w:rPr>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3、方案内容较简单，对项目实施要求响应一般，得</w:t>
            </w:r>
            <w:r>
              <w:rPr>
                <w:rFonts w:hint="eastAsia" w:ascii="宋体" w:hAnsi="宋体" w:eastAsia="宋体" w:cs="宋体"/>
                <w:color w:val="000000"/>
                <w:sz w:val="22"/>
                <w:szCs w:val="22"/>
                <w:lang w:val="en-US" w:eastAsia="zh-CN"/>
              </w:rPr>
              <w:t xml:space="preserve">6</w:t>
            </w:r>
            <w:r>
              <w:rPr>
                <w:rFonts w:ascii="宋体" w:hAnsi="宋体" w:eastAsia="宋体" w:cs="宋体"/>
                <w:color w:val="000000"/>
                <w:sz w:val="22"/>
                <w:szCs w:val="22"/>
              </w:rPr>
              <w:t xml:space="preserve">分；</w:t>
            </w:r>
            <w:r>
              <w:rPr>
                <w:sz w:val="22"/>
                <w:szCs w:val="22"/>
              </w:rPr>
            </w:r>
            <w:r/>
          </w:p>
          <w:p>
            <w:pPr>
              <w:pStyle w:val="1198"/>
              <w:ind w:left="0" w:right="0" w:firstLine="0"/>
              <w:spacing w:before="0" w:after="0" w:line="400" w:lineRule="atLeast"/>
              <w:rPr>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4、方案内容较差、无针对性或可行性较差，得</w:t>
            </w:r>
            <w:r>
              <w:rPr>
                <w:rFonts w:hint="eastAsia" w:ascii="宋体" w:hAnsi="宋体" w:eastAsia="宋体" w:cs="宋体"/>
                <w:color w:val="000000"/>
                <w:sz w:val="22"/>
                <w:szCs w:val="22"/>
                <w:lang w:val="en-US" w:eastAsia="zh-CN"/>
              </w:rPr>
              <w:t xml:space="preserve">4</w:t>
            </w:r>
            <w:r>
              <w:rPr>
                <w:rFonts w:ascii="宋体" w:hAnsi="宋体" w:eastAsia="宋体" w:cs="宋体"/>
                <w:color w:val="000000"/>
                <w:sz w:val="22"/>
                <w:szCs w:val="22"/>
              </w:rPr>
              <w:t xml:space="preserve">分； </w:t>
            </w:r>
            <w:r>
              <w:rPr>
                <w:sz w:val="22"/>
                <w:szCs w:val="22"/>
              </w:rPr>
            </w:r>
            <w:r/>
          </w:p>
          <w:p>
            <w:pPr>
              <w:pStyle w:val="1198"/>
              <w:ind w:left="0" w:right="0" w:firstLine="0"/>
              <w:spacing w:before="0" w:after="0" w:line="400" w:lineRule="atLeast"/>
              <w:rPr>
                <w:rFonts w:hint="eastAsia" w:ascii="宋体" w:hAnsi="宋体" w:eastAsia="宋体" w:cs="宋体"/>
                <w:b/>
                <w:color w:val="000000"/>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5、未提供本项不得分。</w:t>
            </w:r>
            <w:r>
              <w:rPr>
                <w:rFonts w:hint="eastAsia" w:ascii="宋体" w:hAnsi="宋体" w:eastAsia="宋体" w:cs="宋体"/>
                <w:b/>
                <w:color w:val="000000"/>
                <w:sz w:val="22"/>
                <w:szCs w:val="22"/>
              </w:rPr>
            </w:r>
            <w:r/>
          </w:p>
        </w:tc>
      </w:tr>
      <w:tr>
        <w:trPr>
          <w:trHeight w:val="119"/>
        </w:trPr>
        <w:tc>
          <w:tcPr>
            <w:gridSpan w:val="2"/>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1198"/>
              <w:ind w:firstLine="0"/>
              <w:jc w:val="center"/>
              <w:rPr>
                <w:rFonts w:hint="eastAsia" w:ascii="宋体" w:hAnsi="宋体" w:eastAsia="宋体" w:cs="宋体"/>
                <w:b/>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b/>
                <w:color w:val="000000"/>
                <w:sz w:val="21"/>
                <w:szCs w:val="21"/>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1198"/>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施工</w:t>
            </w:r>
            <w:r/>
          </w:p>
          <w:p>
            <w:pPr>
              <w:pStyle w:val="1198"/>
              <w:ind w:left="0" w:right="0" w:firstLine="0"/>
              <w:jc w:val="center"/>
              <w:spacing w:before="0" w:after="0" w:line="400"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进度计划</w:t>
            </w:r>
            <w:r>
              <w:rPr>
                <w:rFonts w:hint="eastAsia" w:ascii="宋体" w:hAnsi="宋体" w:eastAsia="宋体" w:cs="宋体"/>
                <w:b/>
                <w:color w:val="000000"/>
                <w:sz w:val="21"/>
                <w:szCs w:val="21"/>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198"/>
              <w:ind w:left="0" w:right="0" w:firstLine="28"/>
              <w:jc w:val="center"/>
              <w:spacing w:before="0" w:after="0" w:line="400" w:lineRule="atLeast"/>
              <w:rPr>
                <w:rFonts w:ascii="宋体" w:hAnsi="宋体" w:eastAsia="宋体" w:cs="宋体"/>
                <w:b/>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val="en-US" w:eastAsia="zh-CN"/>
              </w:rPr>
              <w:t xml:space="preserve">10</w:t>
            </w:r>
            <w:r>
              <w:rPr>
                <w:rFonts w:ascii="宋体" w:hAnsi="宋体" w:eastAsia="宋体" w:cs="宋体"/>
                <w:b/>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pStyle w:val="1198"/>
              <w:ind w:left="0" w:right="0" w:firstLine="0"/>
              <w:spacing w:before="0" w:after="0" w:line="400" w:lineRule="atLeast"/>
              <w:rPr>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1、总施工进度网络计划内容详细、清晰，各工序衔接紧凑合理，项目统筹安排合理，施工计划目标明确；实施进度计划动态控制，计划对比及纠偏措施完善，得</w:t>
            </w:r>
            <w:r>
              <w:rPr>
                <w:rFonts w:hint="eastAsia" w:ascii="宋体" w:hAnsi="宋体" w:eastAsia="宋体" w:cs="宋体"/>
                <w:color w:val="000000"/>
                <w:sz w:val="22"/>
                <w:szCs w:val="22"/>
                <w:lang w:val="en-US" w:eastAsia="zh-CN"/>
              </w:rPr>
              <w:t xml:space="preserve">10</w:t>
            </w:r>
            <w:r>
              <w:rPr>
                <w:rFonts w:ascii="宋体" w:hAnsi="宋体" w:eastAsia="宋体" w:cs="宋体"/>
                <w:color w:val="000000"/>
                <w:sz w:val="22"/>
                <w:szCs w:val="22"/>
              </w:rPr>
              <w:t xml:space="preserve">分； </w:t>
            </w:r>
            <w:r>
              <w:rPr>
                <w:sz w:val="22"/>
                <w:szCs w:val="22"/>
              </w:rPr>
            </w:r>
            <w:r/>
          </w:p>
          <w:p>
            <w:pPr>
              <w:pStyle w:val="1198"/>
              <w:ind w:left="0" w:right="0" w:firstLine="0"/>
              <w:spacing w:before="0" w:after="0" w:line="400" w:lineRule="atLeast"/>
              <w:rPr>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2、总施工进度网络计划基本详细、清晰，各工序衔接基本合理，项目统筹安排基本合理，施工计划目标基本明确；进度计划动态控制较少涉及，计划对比及纠偏措施基本完善，得</w:t>
            </w:r>
            <w:r>
              <w:rPr>
                <w:rFonts w:hint="eastAsia" w:ascii="宋体" w:hAnsi="宋体" w:eastAsia="宋体" w:cs="宋体"/>
                <w:color w:val="000000"/>
                <w:sz w:val="22"/>
                <w:szCs w:val="22"/>
                <w:lang w:val="en-US" w:eastAsia="zh-CN"/>
              </w:rPr>
              <w:t xml:space="preserve">8</w:t>
            </w:r>
            <w:r>
              <w:rPr>
                <w:rFonts w:ascii="宋体" w:hAnsi="宋体" w:eastAsia="宋体" w:cs="宋体"/>
                <w:color w:val="000000"/>
                <w:sz w:val="22"/>
                <w:szCs w:val="22"/>
              </w:rPr>
              <w:t xml:space="preserve">分； </w:t>
            </w:r>
            <w:r>
              <w:rPr>
                <w:sz w:val="22"/>
                <w:szCs w:val="22"/>
              </w:rPr>
            </w:r>
            <w:r/>
          </w:p>
          <w:p>
            <w:pPr>
              <w:pStyle w:val="1198"/>
              <w:ind w:left="0" w:right="0" w:firstLine="0"/>
              <w:spacing w:before="0" w:after="0" w:line="400" w:lineRule="atLeast"/>
              <w:rPr>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3、总施工进度网络计划内容、各工序衔接合理性、项目统筹安排合理性、施工计划目标、计划对比及纠偏措施等存在细微瑕疵，进度计划动态控制无涉及，得</w:t>
            </w:r>
            <w:r>
              <w:rPr>
                <w:rFonts w:hint="eastAsia" w:ascii="宋体" w:hAnsi="宋体" w:eastAsia="宋体" w:cs="宋体"/>
                <w:color w:val="000000"/>
                <w:sz w:val="22"/>
                <w:szCs w:val="22"/>
                <w:lang w:val="en-US" w:eastAsia="zh-CN"/>
              </w:rPr>
              <w:t xml:space="preserve">6</w:t>
            </w:r>
            <w:r>
              <w:rPr>
                <w:rFonts w:ascii="宋体" w:hAnsi="宋体" w:eastAsia="宋体" w:cs="宋体"/>
                <w:color w:val="000000"/>
                <w:sz w:val="22"/>
                <w:szCs w:val="22"/>
              </w:rPr>
              <w:t xml:space="preserve">分； </w:t>
            </w:r>
            <w:r>
              <w:rPr>
                <w:sz w:val="22"/>
                <w:szCs w:val="22"/>
              </w:rPr>
            </w:r>
            <w:r/>
          </w:p>
          <w:p>
            <w:pPr>
              <w:pStyle w:val="1198"/>
              <w:ind w:left="0" w:right="0" w:firstLine="0"/>
              <w:spacing w:before="0" w:after="0" w:line="400" w:lineRule="atLeast"/>
              <w:rPr>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4、方案内容较差、无针对性或可行性较差，得</w:t>
            </w:r>
            <w:r>
              <w:rPr>
                <w:rFonts w:hint="eastAsia" w:ascii="宋体" w:hAnsi="宋体" w:eastAsia="宋体" w:cs="宋体"/>
                <w:color w:val="000000"/>
                <w:sz w:val="22"/>
                <w:szCs w:val="22"/>
                <w:lang w:val="en-US" w:eastAsia="zh-CN"/>
              </w:rPr>
              <w:t xml:space="preserve">4</w:t>
            </w:r>
            <w:r>
              <w:rPr>
                <w:rFonts w:ascii="宋体" w:hAnsi="宋体" w:eastAsia="宋体" w:cs="宋体"/>
                <w:color w:val="000000"/>
                <w:sz w:val="22"/>
                <w:szCs w:val="22"/>
              </w:rPr>
              <w:t xml:space="preserve">分；</w:t>
            </w:r>
            <w:r>
              <w:rPr>
                <w:sz w:val="22"/>
                <w:szCs w:val="22"/>
              </w:rPr>
            </w:r>
            <w:r/>
          </w:p>
          <w:p>
            <w:pPr>
              <w:pStyle w:val="1198"/>
              <w:ind w:left="0" w:right="0" w:firstLine="0"/>
              <w:spacing w:before="0" w:after="0" w:line="400" w:lineRule="atLeast"/>
              <w:rPr>
                <w:rFonts w:hint="eastAsia" w:ascii="宋体" w:hAnsi="宋体" w:eastAsia="宋体" w:cs="宋体"/>
                <w:b/>
                <w:color w:val="000000"/>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5、未提供不得分。</w:t>
            </w:r>
            <w:r>
              <w:rPr>
                <w:rFonts w:hint="eastAsia" w:ascii="宋体" w:hAnsi="宋体" w:eastAsia="宋体" w:cs="宋体"/>
                <w:b/>
                <w:color w:val="000000"/>
                <w:sz w:val="22"/>
                <w:szCs w:val="22"/>
              </w:rPr>
            </w:r>
            <w:r/>
          </w:p>
        </w:tc>
      </w:tr>
      <w:tr>
        <w:trPr>
          <w:trHeight w:val="119"/>
        </w:trPr>
        <w:tc>
          <w:tcPr>
            <w:gridSpan w:val="2"/>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1198"/>
              <w:ind w:firstLine="0"/>
              <w:jc w:val="center"/>
              <w:rPr>
                <w:rFonts w:hint="eastAsia" w:ascii="宋体" w:hAnsi="宋体" w:eastAsia="宋体" w:cs="宋体"/>
                <w:b/>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b/>
                <w:color w:val="000000"/>
                <w:sz w:val="21"/>
                <w:szCs w:val="21"/>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1198"/>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关键施工</w:t>
            </w:r>
            <w:r/>
          </w:p>
          <w:p>
            <w:pPr>
              <w:pStyle w:val="1198"/>
              <w:ind w:left="0" w:right="0" w:firstLine="28"/>
              <w:jc w:val="center"/>
              <w:spacing w:before="0" w:after="0" w:line="400"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技术、工艺及工程项目实施的重点、难点和解决方案</w:t>
            </w:r>
            <w:r>
              <w:rPr>
                <w:rFonts w:hint="eastAsia" w:ascii="宋体" w:hAnsi="宋体" w:eastAsia="宋体" w:cs="宋体"/>
                <w:b/>
                <w:color w:val="000000"/>
                <w:sz w:val="21"/>
                <w:szCs w:val="21"/>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198"/>
              <w:ind w:left="0" w:right="0" w:firstLine="28"/>
              <w:jc w:val="center"/>
              <w:spacing w:before="0" w:after="0" w:line="400"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10</w:t>
            </w:r>
            <w:r>
              <w:rPr>
                <w:rFonts w:hint="eastAsia" w:ascii="宋体" w:hAnsi="宋体" w:eastAsia="宋体" w:cs="宋体"/>
                <w:b/>
                <w:color w:val="000000"/>
                <w:sz w:val="21"/>
                <w:szCs w:val="21"/>
              </w:rPr>
            </w:r>
            <w:r/>
          </w:p>
        </w:tc>
        <w:tc>
          <w:tcPr>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pStyle w:val="1198"/>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关键施工技术、工艺及工程项目实施的重点、难点和解</w:t>
            </w:r>
            <w:r>
              <w:rPr>
                <w:rFonts w:ascii="宋体" w:hAnsi="宋体" w:eastAsia="宋体" w:cs="宋体"/>
                <w:color w:val="000000"/>
                <w:sz w:val="21"/>
              </w:rPr>
              <w:t xml:space="preserve"> </w:t>
            </w:r>
            <w:r/>
          </w:p>
          <w:p>
            <w:pPr>
              <w:pStyle w:val="1198"/>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决方案；</w:t>
            </w:r>
            <w:r>
              <w:rPr>
                <w:rFonts w:ascii="宋体" w:hAnsi="宋体" w:eastAsia="宋体" w:cs="宋体"/>
                <w:color w:val="000000"/>
                <w:sz w:val="21"/>
              </w:rPr>
              <w:t xml:space="preserve"> </w:t>
            </w:r>
            <w:r/>
          </w:p>
          <w:p>
            <w:pPr>
              <w:pStyle w:val="1198"/>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1、方案完整、可行，能完全满足项目实施要求，得10分； </w:t>
            </w:r>
            <w:r/>
          </w:p>
          <w:p>
            <w:pPr>
              <w:pStyle w:val="1198"/>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2、方案较具体、可行，能基本满足项目实施要求，得</w:t>
            </w:r>
            <w:r>
              <w:rPr>
                <w:rFonts w:hint="eastAsia" w:ascii="宋体" w:hAnsi="宋体" w:eastAsia="宋体" w:cs="宋体"/>
                <w:color w:val="000000"/>
                <w:sz w:val="22"/>
                <w:lang w:val="en-US" w:eastAsia="zh-CN"/>
              </w:rPr>
              <w:t xml:space="preserve">8</w:t>
            </w:r>
            <w:r>
              <w:rPr>
                <w:rFonts w:ascii="宋体" w:hAnsi="宋体" w:eastAsia="宋体" w:cs="宋体"/>
                <w:color w:val="000000"/>
                <w:sz w:val="22"/>
              </w:rPr>
              <w:t xml:space="preserve">分； </w:t>
            </w:r>
            <w:r/>
          </w:p>
          <w:p>
            <w:pPr>
              <w:pStyle w:val="1198"/>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3、方案内容较简单，对项目实施要求响应一般，得</w:t>
            </w:r>
            <w:r>
              <w:rPr>
                <w:rFonts w:hint="eastAsia" w:ascii="宋体" w:hAnsi="宋体" w:eastAsia="宋体" w:cs="宋体"/>
                <w:color w:val="000000"/>
                <w:sz w:val="22"/>
                <w:lang w:val="en-US" w:eastAsia="zh-CN"/>
              </w:rPr>
              <w:t xml:space="preserve">6</w:t>
            </w:r>
            <w:r>
              <w:rPr>
                <w:rFonts w:ascii="宋体" w:hAnsi="宋体" w:eastAsia="宋体" w:cs="宋体"/>
                <w:color w:val="000000"/>
                <w:sz w:val="22"/>
              </w:rPr>
              <w:t xml:space="preserve">分； </w:t>
            </w:r>
            <w:r/>
          </w:p>
          <w:p>
            <w:pPr>
              <w:pStyle w:val="1198"/>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4、方案内容较差、无针对性或可行性较差，得</w:t>
            </w:r>
            <w:r>
              <w:rPr>
                <w:rFonts w:hint="eastAsia" w:ascii="宋体" w:hAnsi="宋体" w:eastAsia="宋体" w:cs="宋体"/>
                <w:color w:val="000000"/>
                <w:sz w:val="22"/>
                <w:lang w:val="en-US" w:eastAsia="zh-CN"/>
              </w:rPr>
              <w:t xml:space="preserve">4</w:t>
            </w:r>
            <w:r>
              <w:rPr>
                <w:rFonts w:ascii="宋体" w:hAnsi="宋体" w:eastAsia="宋体" w:cs="宋体"/>
                <w:color w:val="000000"/>
                <w:sz w:val="22"/>
              </w:rPr>
              <w:t xml:space="preserve">分； </w:t>
            </w:r>
            <w:r/>
          </w:p>
          <w:p>
            <w:pPr>
              <w:pStyle w:val="1198"/>
              <w:ind w:left="0" w:right="0" w:firstLine="0"/>
              <w:spacing w:before="0" w:after="0" w:line="400"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5、未提供本项不得分。</w:t>
            </w:r>
            <w:r>
              <w:rPr>
                <w:rFonts w:hint="eastAsia" w:ascii="宋体" w:hAnsi="宋体" w:eastAsia="宋体" w:cs="宋体"/>
                <w:b/>
                <w:color w:val="000000"/>
                <w:sz w:val="21"/>
                <w:szCs w:val="21"/>
              </w:rPr>
            </w:r>
            <w:r/>
          </w:p>
        </w:tc>
      </w:tr>
      <w:tr>
        <w:trPr>
          <w:trHeight w:val="119"/>
        </w:trPr>
        <w:tc>
          <w:tcPr>
            <w:gridSpan w:val="2"/>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1198"/>
              <w:ind w:firstLine="0"/>
              <w:jc w:val="center"/>
              <w:rPr>
                <w:rFonts w:hint="eastAsia" w:ascii="宋体" w:hAnsi="宋体" w:eastAsia="宋体" w:cs="宋体"/>
                <w:b/>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b/>
                <w:color w:val="000000"/>
                <w:sz w:val="21"/>
                <w:szCs w:val="21"/>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1198"/>
              <w:ind w:left="0" w:right="0" w:firstLine="0"/>
              <w:jc w:val="center"/>
              <w:spacing w:before="0" w:after="0" w:line="400"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劳动力配备</w:t>
            </w:r>
            <w:r>
              <w:rPr>
                <w:rFonts w:hint="eastAsia" w:ascii="宋体" w:hAnsi="宋体" w:eastAsia="宋体" w:cs="宋体"/>
                <w:b/>
                <w:color w:val="000000"/>
                <w:sz w:val="21"/>
                <w:szCs w:val="21"/>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198"/>
              <w:ind w:left="0" w:right="0" w:firstLine="28"/>
              <w:jc w:val="center"/>
              <w:spacing w:before="0" w:after="0" w:line="400" w:lineRule="atLeast"/>
              <w:rPr>
                <w:rFonts w:ascii="宋体" w:hAnsi="宋体" w:eastAsia="宋体" w:cs="宋体"/>
                <w:b/>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val="en-US" w:eastAsia="zh-CN"/>
              </w:rPr>
              <w:t xml:space="preserve">10</w:t>
            </w:r>
            <w:r>
              <w:rPr>
                <w:rFonts w:ascii="宋体" w:hAnsi="宋体" w:eastAsia="宋体" w:cs="宋体"/>
                <w:b/>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pStyle w:val="1198"/>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用于该工程的劳动力配备；</w:t>
            </w:r>
            <w:r>
              <w:rPr>
                <w:rFonts w:ascii="宋体" w:hAnsi="宋体" w:eastAsia="宋体" w:cs="宋体"/>
                <w:color w:val="000000"/>
                <w:sz w:val="21"/>
              </w:rPr>
              <w:t xml:space="preserve"> </w:t>
            </w:r>
            <w:r/>
          </w:p>
          <w:p>
            <w:pPr>
              <w:pStyle w:val="1198"/>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1、方案完整、可行，能完全满足项目实施要求，得</w:t>
            </w:r>
            <w:r>
              <w:rPr>
                <w:rFonts w:hint="eastAsia" w:ascii="宋体" w:hAnsi="宋体" w:eastAsia="宋体" w:cs="宋体"/>
                <w:color w:val="000000"/>
                <w:sz w:val="22"/>
                <w:lang w:val="en-US" w:eastAsia="zh-CN"/>
              </w:rPr>
              <w:t xml:space="preserve">10</w:t>
            </w:r>
            <w:r>
              <w:rPr>
                <w:rFonts w:ascii="宋体" w:hAnsi="宋体" w:eastAsia="宋体" w:cs="宋体"/>
                <w:color w:val="000000"/>
                <w:sz w:val="22"/>
              </w:rPr>
              <w:t xml:space="preserve">分； </w:t>
            </w:r>
            <w:r/>
          </w:p>
          <w:p>
            <w:pPr>
              <w:pStyle w:val="1198"/>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2、方案较具体、可行，能基本满足项目实施要求，得</w:t>
            </w:r>
            <w:r>
              <w:rPr>
                <w:rFonts w:hint="eastAsia" w:ascii="宋体" w:hAnsi="宋体" w:eastAsia="宋体" w:cs="宋体"/>
                <w:color w:val="000000"/>
                <w:sz w:val="22"/>
                <w:lang w:val="en-US" w:eastAsia="zh-CN"/>
              </w:rPr>
              <w:t xml:space="preserve">8</w:t>
            </w:r>
            <w:r>
              <w:rPr>
                <w:rFonts w:ascii="宋体" w:hAnsi="宋体" w:eastAsia="宋体" w:cs="宋体"/>
                <w:color w:val="000000"/>
                <w:sz w:val="22"/>
              </w:rPr>
              <w:t xml:space="preserve">分； </w:t>
            </w:r>
            <w:r/>
          </w:p>
          <w:p>
            <w:pPr>
              <w:pStyle w:val="1198"/>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3、方案内容较简单，对项目实施要求响应一般，得</w:t>
            </w:r>
            <w:r>
              <w:rPr>
                <w:rFonts w:hint="eastAsia" w:ascii="宋体" w:hAnsi="宋体" w:eastAsia="宋体" w:cs="宋体"/>
                <w:color w:val="000000"/>
                <w:sz w:val="22"/>
                <w:lang w:val="en-US" w:eastAsia="zh-CN"/>
              </w:rPr>
              <w:t xml:space="preserve">6</w:t>
            </w:r>
            <w:r>
              <w:rPr>
                <w:rFonts w:ascii="宋体" w:hAnsi="宋体" w:eastAsia="宋体" w:cs="宋体"/>
                <w:color w:val="000000"/>
                <w:sz w:val="22"/>
              </w:rPr>
              <w:t xml:space="preserve">分； </w:t>
            </w:r>
            <w:r/>
          </w:p>
          <w:p>
            <w:pPr>
              <w:pStyle w:val="1198"/>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4、方案内容较差、无针对性或可行性较差，得</w:t>
            </w:r>
            <w:r>
              <w:rPr>
                <w:rFonts w:hint="eastAsia" w:ascii="宋体" w:hAnsi="宋体" w:eastAsia="宋体" w:cs="宋体"/>
                <w:color w:val="000000"/>
                <w:sz w:val="22"/>
                <w:lang w:val="en-US" w:eastAsia="zh-CN"/>
              </w:rPr>
              <w:t xml:space="preserve">4</w:t>
            </w:r>
            <w:r>
              <w:rPr>
                <w:rFonts w:ascii="宋体" w:hAnsi="宋体" w:eastAsia="宋体" w:cs="宋体"/>
                <w:color w:val="000000"/>
                <w:sz w:val="22"/>
              </w:rPr>
              <w:t xml:space="preserve">分； </w:t>
            </w:r>
            <w:r/>
          </w:p>
          <w:p>
            <w:pPr>
              <w:pStyle w:val="1198"/>
              <w:ind w:left="0" w:right="0" w:firstLine="0"/>
              <w:spacing w:before="0" w:after="0" w:line="400"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5、未提供本项目不得分。</w:t>
            </w:r>
            <w:r>
              <w:rPr>
                <w:rFonts w:hint="eastAsia" w:ascii="宋体" w:hAnsi="宋体" w:eastAsia="宋体" w:cs="宋体"/>
                <w:b/>
                <w:color w:val="000000"/>
                <w:sz w:val="21"/>
                <w:szCs w:val="21"/>
              </w:rPr>
            </w:r>
            <w:r/>
          </w:p>
        </w:tc>
      </w:tr>
      <w:tr>
        <w:trPr>
          <w:trHeight w:val="119"/>
        </w:trPr>
        <w:tc>
          <w:tcPr>
            <w:gridSpan w:val="2"/>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1198"/>
              <w:ind w:firstLine="0"/>
              <w:jc w:val="center"/>
              <w:rPr>
                <w:rFonts w:hint="eastAsia" w:ascii="宋体" w:hAnsi="宋体" w:eastAsia="宋体" w:cs="宋体"/>
                <w:b/>
                <w:color w:val="000000"/>
                <w:sz w:val="21"/>
                <w:szCs w:val="21"/>
              </w:rPr>
            </w:pPr>
            <w:r>
              <w:rPr>
                <w:rFonts w:hint="eastAsia" w:ascii="宋体" w:hAnsi="宋体" w:eastAsia="宋体" w:cs="宋体"/>
                <w:color w:val="000000"/>
                <w:sz w:val="21"/>
                <w:szCs w:val="21"/>
              </w:rPr>
              <w:t xml:space="preserve">5</w:t>
            </w:r>
            <w:r>
              <w:rPr>
                <w:rFonts w:hint="eastAsia" w:ascii="宋体" w:hAnsi="宋体" w:eastAsia="宋体" w:cs="宋体"/>
                <w:b/>
                <w:color w:val="000000"/>
                <w:sz w:val="21"/>
                <w:szCs w:val="21"/>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1198"/>
              <w:ind w:left="0" w:right="0" w:firstLine="0"/>
              <w:jc w:val="center"/>
              <w:spacing w:before="0" w:after="0" w:line="400"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机械设备的投入</w:t>
            </w:r>
            <w:r>
              <w:rPr>
                <w:rFonts w:hint="eastAsia" w:ascii="宋体" w:hAnsi="宋体" w:eastAsia="宋体" w:cs="宋体"/>
                <w:b/>
                <w:color w:val="000000"/>
                <w:sz w:val="21"/>
                <w:szCs w:val="21"/>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198"/>
              <w:ind w:left="0" w:right="0" w:firstLine="28"/>
              <w:jc w:val="center"/>
              <w:spacing w:before="0" w:after="0" w:line="400" w:lineRule="atLeast"/>
              <w:rPr>
                <w:rFonts w:ascii="宋体" w:hAnsi="宋体" w:eastAsia="宋体" w:cs="宋体"/>
                <w:b/>
                <w:color w:val="000000"/>
                <w:sz w:val="21"/>
                <w:szCs w:val="21"/>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10</w:t>
            </w:r>
            <w:r>
              <w:rPr>
                <w:rFonts w:ascii="宋体" w:hAnsi="宋体" w:eastAsia="宋体" w:cs="宋体"/>
                <w:b/>
                <w:color w:val="000000"/>
                <w:sz w:val="21"/>
                <w:szCs w:val="21"/>
                <w:lang w:val="en-US"/>
              </w:rPr>
            </w:r>
            <w:r/>
          </w:p>
        </w:tc>
        <w:tc>
          <w:tcPr>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pStyle w:val="1198"/>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用于该工程的机械及各种设备，及施工过程中的主要设备的使用管理等内容；</w:t>
            </w:r>
            <w:r/>
          </w:p>
          <w:p>
            <w:pPr>
              <w:pStyle w:val="1198"/>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1、方案完整、可行，能完全满足项目实施要求，得</w:t>
            </w:r>
            <w:r>
              <w:rPr>
                <w:rFonts w:hint="eastAsia" w:ascii="宋体" w:hAnsi="宋体" w:eastAsia="宋体" w:cs="宋体"/>
                <w:color w:val="000000"/>
                <w:sz w:val="22"/>
                <w:lang w:val="en-US" w:eastAsia="zh-CN"/>
              </w:rPr>
              <w:t xml:space="preserve">10</w:t>
            </w:r>
            <w:r>
              <w:rPr>
                <w:rFonts w:ascii="宋体" w:hAnsi="宋体" w:eastAsia="宋体" w:cs="宋体"/>
                <w:color w:val="000000"/>
                <w:sz w:val="22"/>
              </w:rPr>
              <w:t xml:space="preserve">分； </w:t>
            </w:r>
            <w:r/>
          </w:p>
          <w:p>
            <w:pPr>
              <w:pStyle w:val="1198"/>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2、方案较具体、可行，能基本满足项目实施要求，得</w:t>
            </w:r>
            <w:r>
              <w:rPr>
                <w:rFonts w:hint="eastAsia" w:ascii="宋体" w:hAnsi="宋体" w:eastAsia="宋体" w:cs="宋体"/>
                <w:color w:val="000000"/>
                <w:sz w:val="22"/>
                <w:lang w:val="en-US" w:eastAsia="zh-CN"/>
              </w:rPr>
              <w:t xml:space="preserve">8</w:t>
            </w:r>
            <w:r>
              <w:rPr>
                <w:rFonts w:ascii="宋体" w:hAnsi="宋体" w:eastAsia="宋体" w:cs="宋体"/>
                <w:color w:val="000000"/>
                <w:sz w:val="22"/>
              </w:rPr>
              <w:t xml:space="preserve">分； </w:t>
            </w:r>
            <w:r/>
          </w:p>
          <w:p>
            <w:pPr>
              <w:pStyle w:val="1198"/>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3、方案内容较简单，对项目实施要求响应一般，得</w:t>
            </w:r>
            <w:r>
              <w:rPr>
                <w:rFonts w:hint="eastAsia" w:ascii="宋体" w:hAnsi="宋体" w:eastAsia="宋体" w:cs="宋体"/>
                <w:color w:val="000000"/>
                <w:sz w:val="22"/>
                <w:lang w:val="en-US" w:eastAsia="zh-CN"/>
              </w:rPr>
              <w:t xml:space="preserve">6</w:t>
            </w:r>
            <w:r>
              <w:rPr>
                <w:rFonts w:ascii="宋体" w:hAnsi="宋体" w:eastAsia="宋体" w:cs="宋体"/>
                <w:color w:val="000000"/>
                <w:sz w:val="22"/>
              </w:rPr>
              <w:t xml:space="preserve">分； </w:t>
            </w:r>
            <w:r/>
          </w:p>
          <w:p>
            <w:pPr>
              <w:pStyle w:val="1198"/>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4、方案内容较差、无针对性或可行性较差，得</w:t>
            </w:r>
            <w:r>
              <w:rPr>
                <w:rFonts w:hint="eastAsia" w:ascii="宋体" w:hAnsi="宋体" w:eastAsia="宋体" w:cs="宋体"/>
                <w:color w:val="000000"/>
                <w:sz w:val="22"/>
                <w:lang w:val="en-US" w:eastAsia="zh-CN"/>
              </w:rPr>
              <w:t xml:space="preserve">4</w:t>
            </w:r>
            <w:r>
              <w:rPr>
                <w:rFonts w:ascii="宋体" w:hAnsi="宋体" w:eastAsia="宋体" w:cs="宋体"/>
                <w:color w:val="000000"/>
                <w:sz w:val="22"/>
              </w:rPr>
              <w:t xml:space="preserve">分； </w:t>
            </w:r>
            <w:r/>
          </w:p>
          <w:p>
            <w:pPr>
              <w:pStyle w:val="1198"/>
              <w:ind w:left="0" w:right="0" w:firstLine="0"/>
              <w:spacing w:before="0" w:after="0" w:line="400"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5、未提供本项不得分。</w:t>
            </w:r>
            <w:r>
              <w:rPr>
                <w:rFonts w:hint="eastAsia" w:ascii="宋体" w:hAnsi="宋体" w:eastAsia="宋体" w:cs="宋体"/>
                <w:b/>
                <w:color w:val="000000"/>
                <w:sz w:val="21"/>
                <w:szCs w:val="21"/>
              </w:rPr>
            </w:r>
            <w:r/>
          </w:p>
        </w:tc>
      </w:tr>
      <w:tr>
        <w:trPr>
          <w:trHeight w:val="291"/>
        </w:trPr>
        <w:tc>
          <w:tcPr>
            <w:gridSpan w:val="2"/>
            <w:tcBorders>
              <w:top w:val="single" w:color="000000" w:sz="4" w:space="0"/>
              <w:left w:val="single" w:color="000000" w:sz="4" w:space="0"/>
              <w:bottom w:val="none" w:color="000000" w:sz="0" w:space="0"/>
              <w:right w:val="single" w:color="000000" w:sz="4" w:space="0"/>
            </w:tcBorders>
            <w:tcW w:w="616" w:type="dxa"/>
            <w:vAlign w:val="center"/>
            <w:textDirection w:val="lrTb"/>
            <w:noWrap w:val="false"/>
          </w:tcPr>
          <w:p>
            <w:pPr>
              <w:pStyle w:val="1198"/>
              <w:ind w:firstLine="0"/>
              <w:jc w:val="center"/>
              <w:rPr>
                <w:rFonts w:hint="eastAsia" w:ascii="宋体" w:hAnsi="宋体" w:eastAsia="宋体" w:cs="宋体"/>
                <w:b/>
                <w:color w:val="000000"/>
                <w:sz w:val="21"/>
                <w:szCs w:val="21"/>
              </w:rPr>
            </w:pPr>
            <w:r>
              <w:rPr>
                <w:rFonts w:hint="eastAsia" w:ascii="宋体" w:hAnsi="宋体" w:eastAsia="宋体" w:cs="宋体"/>
                <w:color w:val="000000"/>
                <w:sz w:val="21"/>
                <w:szCs w:val="21"/>
                <w:lang w:val="en-US" w:eastAsia="zh-CN"/>
              </w:rPr>
              <w:t xml:space="preserve">6</w:t>
            </w:r>
            <w:r>
              <w:rPr>
                <w:rFonts w:hint="eastAsia" w:ascii="宋体" w:hAnsi="宋体" w:eastAsia="宋体" w:cs="宋体"/>
                <w:b/>
                <w:color w:val="000000"/>
                <w:sz w:val="21"/>
                <w:szCs w:val="21"/>
              </w:rPr>
            </w:r>
            <w:r/>
          </w:p>
        </w:tc>
        <w:tc>
          <w:tcPr>
            <w:tcBorders>
              <w:top w:val="single" w:color="000000" w:sz="4" w:space="0"/>
              <w:left w:val="single" w:color="000000" w:sz="4" w:space="0"/>
              <w:bottom w:val="none" w:color="000000" w:sz="0" w:space="0"/>
              <w:right w:val="single" w:color="000000" w:sz="4" w:space="0"/>
            </w:tcBorders>
            <w:tcW w:w="1354" w:type="dxa"/>
            <w:vAlign w:val="center"/>
            <w:textDirection w:val="lrTb"/>
            <w:noWrap w:val="false"/>
          </w:tcPr>
          <w:p>
            <w:pPr>
              <w:pStyle w:val="1198"/>
              <w:ind w:left="0" w:right="0" w:firstLine="0"/>
              <w:jc w:val="center"/>
              <w:spacing w:before="0" w:after="0" w:line="400"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安全文明施工措施</w:t>
            </w:r>
            <w:r>
              <w:rPr>
                <w:rFonts w:hint="eastAsia" w:ascii="宋体" w:hAnsi="宋体" w:eastAsia="宋体" w:cs="宋体"/>
                <w:b/>
                <w:color w:val="000000"/>
                <w:sz w:val="21"/>
                <w:szCs w:val="21"/>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198"/>
              <w:ind w:left="0" w:right="0" w:firstLine="28"/>
              <w:jc w:val="center"/>
              <w:spacing w:before="0" w:after="0" w:line="400" w:lineRule="atLeast"/>
              <w:rPr>
                <w:rFonts w:ascii="宋体" w:hAnsi="宋体" w:eastAsia="宋体" w:cs="宋体"/>
                <w:b/>
                <w:color w:val="000000"/>
                <w:sz w:val="21"/>
                <w:szCs w:val="21"/>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lang w:val="en-US" w:eastAsia="zh-CN"/>
              </w:rPr>
              <w:t xml:space="preserve">10</w:t>
            </w:r>
            <w:r>
              <w:rPr>
                <w:rFonts w:ascii="宋体" w:hAnsi="宋体" w:eastAsia="宋体" w:cs="宋体"/>
                <w:b/>
                <w:color w:val="000000"/>
                <w:sz w:val="21"/>
                <w:szCs w:val="21"/>
                <w:lang w:val="en-US"/>
              </w:rPr>
            </w:r>
            <w:r/>
          </w:p>
        </w:tc>
        <w:tc>
          <w:tcPr>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pStyle w:val="1198"/>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该工程安全文明施工的措施；</w:t>
            </w:r>
            <w:r/>
          </w:p>
          <w:p>
            <w:pPr>
              <w:pStyle w:val="1198"/>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1、方案完整、可行，能完全满足项目实施要求，得</w:t>
            </w:r>
            <w:r>
              <w:rPr>
                <w:rFonts w:hint="eastAsia" w:ascii="宋体" w:hAnsi="宋体" w:eastAsia="宋体" w:cs="宋体"/>
                <w:color w:val="000000"/>
                <w:sz w:val="22"/>
                <w:lang w:val="en-US" w:eastAsia="zh-CN"/>
              </w:rPr>
              <w:t xml:space="preserve">10</w:t>
            </w:r>
            <w:r>
              <w:rPr>
                <w:rFonts w:ascii="宋体" w:hAnsi="宋体" w:eastAsia="宋体" w:cs="宋体"/>
                <w:color w:val="000000"/>
                <w:sz w:val="22"/>
              </w:rPr>
              <w:t xml:space="preserve">分； </w:t>
            </w:r>
            <w:r/>
          </w:p>
          <w:p>
            <w:pPr>
              <w:pStyle w:val="1198"/>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2、方案较具体、可行，能基本满足项目实施要求，得</w:t>
            </w:r>
            <w:r>
              <w:rPr>
                <w:rFonts w:hint="eastAsia" w:ascii="宋体" w:hAnsi="宋体" w:eastAsia="宋体" w:cs="宋体"/>
                <w:color w:val="000000"/>
                <w:sz w:val="22"/>
                <w:lang w:val="en-US" w:eastAsia="zh-CN"/>
              </w:rPr>
              <w:t xml:space="preserve">6</w:t>
            </w:r>
            <w:r>
              <w:rPr>
                <w:rFonts w:ascii="宋体" w:hAnsi="宋体" w:eastAsia="宋体" w:cs="宋体"/>
                <w:color w:val="000000"/>
                <w:sz w:val="22"/>
              </w:rPr>
              <w:t xml:space="preserve">分； </w:t>
            </w:r>
            <w:r/>
          </w:p>
          <w:p>
            <w:pPr>
              <w:pStyle w:val="1198"/>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3、方案内容较简单，对项目实施要求响应一般，得</w:t>
            </w:r>
            <w:r>
              <w:rPr>
                <w:rFonts w:hint="eastAsia" w:ascii="宋体" w:hAnsi="宋体" w:eastAsia="宋体" w:cs="宋体"/>
                <w:color w:val="000000"/>
                <w:sz w:val="22"/>
                <w:lang w:val="en-US" w:eastAsia="zh-CN"/>
              </w:rPr>
              <w:t xml:space="preserve">4</w:t>
            </w:r>
            <w:r>
              <w:rPr>
                <w:rFonts w:ascii="宋体" w:hAnsi="宋体" w:eastAsia="宋体" w:cs="宋体"/>
                <w:color w:val="000000"/>
                <w:sz w:val="22"/>
              </w:rPr>
              <w:t xml:space="preserve">分； </w:t>
            </w:r>
            <w:r/>
          </w:p>
          <w:p>
            <w:pPr>
              <w:pStyle w:val="1198"/>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4、方案内容较差、无针对性或可行性较差，得</w:t>
            </w:r>
            <w:r>
              <w:rPr>
                <w:rFonts w:hint="eastAsia" w:ascii="宋体" w:hAnsi="宋体" w:eastAsia="宋体" w:cs="宋体"/>
                <w:color w:val="000000"/>
                <w:sz w:val="22"/>
                <w:lang w:val="en-US" w:eastAsia="zh-CN"/>
              </w:rPr>
              <w:t xml:space="preserve">2</w:t>
            </w:r>
            <w:r>
              <w:rPr>
                <w:rFonts w:ascii="宋体" w:hAnsi="宋体" w:eastAsia="宋体" w:cs="宋体"/>
                <w:color w:val="000000"/>
                <w:sz w:val="22"/>
              </w:rPr>
              <w:t xml:space="preserve">分； </w:t>
            </w:r>
            <w:r/>
          </w:p>
          <w:p>
            <w:pPr>
              <w:pStyle w:val="1198"/>
              <w:ind w:left="0" w:right="0" w:firstLine="0"/>
              <w:spacing w:before="0" w:after="0" w:line="400" w:lineRule="atLeast"/>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5、未提供本项不得分。</w:t>
            </w:r>
            <w:r>
              <w:rPr>
                <w:rFonts w:hint="eastAsia" w:ascii="宋体" w:hAnsi="宋体" w:eastAsia="宋体" w:cs="宋体"/>
                <w:b/>
                <w:color w:val="000000"/>
                <w:sz w:val="21"/>
                <w:szCs w:val="21"/>
              </w:rPr>
            </w:r>
            <w:r/>
          </w:p>
        </w:tc>
      </w:tr>
    </w:tbl>
    <w:p>
      <w:pPr>
        <w:pStyle w:val="1198"/>
        <w:jc w:val="center"/>
        <w:spacing w:line="360" w:lineRule="auto"/>
        <w:rPr>
          <w:b/>
          <w:sz w:val="36"/>
          <w:szCs w:val="36"/>
        </w:rPr>
        <w:outlineLvl w:val="0"/>
      </w:pPr>
      <w:r>
        <w:rPr>
          <w:b/>
          <w:sz w:val="36"/>
          <w:szCs w:val="36"/>
        </w:rPr>
      </w:r>
      <w:r/>
    </w:p>
    <w:p>
      <w:pPr>
        <w:pStyle w:val="1210"/>
        <w:tabs>
          <w:tab w:val="left" w:pos="567" w:leader="none"/>
        </w:tabs>
        <w:rPr>
          <w:rFonts w:hint="eastAsia"/>
          <w:b/>
          <w:sz w:val="22"/>
          <w:szCs w:val="22"/>
        </w:rPr>
      </w:pPr>
      <w:r>
        <w:rPr>
          <w:rFonts w:hint="eastAsia"/>
          <w:b/>
          <w:sz w:val="22"/>
          <w:szCs w:val="22"/>
        </w:rPr>
        <w:t xml:space="preserve">注：</w:t>
      </w:r>
      <w:r>
        <w:rPr>
          <w:rFonts w:hint="eastAsia"/>
          <w:b/>
          <w:sz w:val="22"/>
          <w:szCs w:val="22"/>
        </w:rPr>
      </w:r>
      <w:r/>
    </w:p>
    <w:p>
      <w:pPr>
        <w:pStyle w:val="1210"/>
        <w:tabs>
          <w:tab w:val="left" w:pos="567" w:leader="none"/>
        </w:tabs>
        <w:rPr>
          <w:b/>
          <w:sz w:val="22"/>
          <w:szCs w:val="22"/>
        </w:rPr>
      </w:pPr>
      <w:r>
        <w:rPr>
          <w:rFonts w:hint="eastAsia"/>
          <w:b/>
          <w:sz w:val="22"/>
          <w:szCs w:val="22"/>
        </w:rPr>
        <w:t xml:space="preserve">1</w:t>
      </w:r>
      <w:r>
        <w:rPr>
          <w:rFonts w:hint="eastAsia"/>
          <w:b/>
          <w:sz w:val="22"/>
          <w:szCs w:val="22"/>
          <w:lang w:val="en-US" w:eastAsia="zh-CN"/>
        </w:rPr>
        <w:t xml:space="preserve">.</w:t>
      </w:r>
      <w:r>
        <w:rPr>
          <w:rFonts w:hint="eastAsia"/>
          <w:b/>
          <w:sz w:val="22"/>
          <w:szCs w:val="22"/>
        </w:rPr>
        <w:t xml:space="preserve">上述证明材料均须提供</w:t>
      </w:r>
      <w:r>
        <w:rPr>
          <w:rFonts w:hint="eastAsia"/>
          <w:b/>
          <w:sz w:val="22"/>
          <w:szCs w:val="22"/>
          <w:lang w:val="en-US" w:eastAsia="zh-CN"/>
        </w:rPr>
        <w:t xml:space="preserve">扫描</w:t>
      </w:r>
      <w:r>
        <w:rPr>
          <w:rFonts w:hint="eastAsia"/>
          <w:b/>
          <w:sz w:val="22"/>
          <w:szCs w:val="22"/>
        </w:rPr>
        <w:t xml:space="preserve">件，不提供不得分。</w:t>
      </w:r>
      <w:r>
        <w:rPr>
          <w:b/>
          <w:sz w:val="22"/>
          <w:szCs w:val="22"/>
        </w:rPr>
      </w:r>
      <w:r/>
    </w:p>
    <w:p>
      <w:pPr>
        <w:pStyle w:val="1210"/>
        <w:tabs>
          <w:tab w:val="left" w:pos="567" w:leader="none"/>
        </w:tabs>
        <w:rPr>
          <w:rFonts w:hint="eastAsia"/>
          <w:b/>
          <w:sz w:val="22"/>
          <w:szCs w:val="22"/>
        </w:rPr>
      </w:pPr>
      <w:r>
        <w:rPr>
          <w:rFonts w:hint="eastAsia"/>
          <w:b/>
          <w:sz w:val="22"/>
          <w:szCs w:val="22"/>
          <w:lang w:val="en-US" w:eastAsia="zh-CN"/>
        </w:rPr>
        <w:t xml:space="preserve">2.</w:t>
      </w:r>
      <w:r>
        <w:rPr>
          <w:rFonts w:hint="eastAsia"/>
          <w:b/>
          <w:sz w:val="22"/>
          <w:szCs w:val="22"/>
        </w:rPr>
        <w:t xml:space="preserve">证明材料由投标供应商自行提供，磋商小组根据投标供应商提供的相关证明材料进行评审，相关证明材料的全面性、有效性、完整性、真实性由投标供应商自行负责</w:t>
      </w:r>
      <w:r>
        <w:rPr>
          <w:rFonts w:hint="eastAsia"/>
          <w:b/>
          <w:sz w:val="22"/>
          <w:szCs w:val="22"/>
          <w:lang w:eastAsia="zh-CN"/>
        </w:rPr>
        <w:t xml:space="preserve">。</w:t>
      </w:r>
      <w:r>
        <w:rPr>
          <w:rFonts w:hint="eastAsia"/>
          <w:b/>
          <w:sz w:val="22"/>
          <w:szCs w:val="22"/>
        </w:rPr>
      </w:r>
      <w:r/>
    </w:p>
    <w:p>
      <w:pPr>
        <w:pStyle w:val="1210"/>
        <w:tabs>
          <w:tab w:val="left" w:pos="567" w:leader="none"/>
        </w:tabs>
        <w:rPr>
          <w:b/>
          <w:sz w:val="22"/>
          <w:szCs w:val="22"/>
        </w:rPr>
      </w:pPr>
      <w:r>
        <w:rPr>
          <w:rFonts w:hint="eastAsia"/>
          <w:b/>
          <w:sz w:val="22"/>
          <w:szCs w:val="22"/>
          <w:lang w:val="en-US" w:eastAsia="zh-CN"/>
        </w:rPr>
        <w:t xml:space="preserve">3.</w:t>
      </w:r>
      <w:r>
        <w:rPr>
          <w:rFonts w:hint="eastAsia"/>
          <w:b/>
          <w:sz w:val="22"/>
          <w:szCs w:val="22"/>
        </w:rPr>
        <w:t xml:space="preserve">评标办法中所需材料均应真实、有效，如发现供应商涉嫌资料造假等，采购人将有权取消其成交资格，并保留进一步追究其法律责任的权利。</w:t>
      </w:r>
      <w:r>
        <w:rPr>
          <w:b/>
          <w:sz w:val="22"/>
          <w:szCs w:val="22"/>
        </w:rPr>
      </w:r>
      <w:r/>
    </w:p>
    <w:p>
      <w:pPr>
        <w:pStyle w:val="1210"/>
        <w:tabs>
          <w:tab w:val="left" w:pos="567" w:leader="none"/>
        </w:tabs>
        <w:rPr>
          <w:b/>
          <w:sz w:val="36"/>
          <w:szCs w:val="36"/>
        </w:rPr>
      </w:pPr>
      <w:r>
        <w:rPr>
          <w:b/>
          <w:sz w:val="36"/>
          <w:szCs w:val="36"/>
        </w:rPr>
      </w:r>
      <w:r/>
    </w:p>
    <w:p>
      <w:pPr>
        <w:pStyle w:val="1198"/>
        <w:rPr>
          <w:b/>
          <w:sz w:val="36"/>
          <w:szCs w:val="36"/>
        </w:rPr>
      </w:pPr>
      <w:r>
        <w:rPr>
          <w:b/>
          <w:sz w:val="36"/>
          <w:szCs w:val="36"/>
        </w:rPr>
      </w:r>
      <w:r/>
    </w:p>
    <w:p>
      <w:pPr>
        <w:pStyle w:val="1210"/>
        <w:tabs>
          <w:tab w:val="left" w:pos="567" w:leader="none"/>
        </w:tabs>
        <w:rPr>
          <w:b/>
          <w:sz w:val="36"/>
          <w:szCs w:val="36"/>
        </w:rPr>
      </w:pPr>
      <w:r>
        <w:rPr>
          <w:b/>
          <w:sz w:val="36"/>
          <w:szCs w:val="36"/>
        </w:rPr>
      </w:r>
      <w:r/>
    </w:p>
    <w:p>
      <w:pPr>
        <w:pStyle w:val="1198"/>
        <w:rPr>
          <w:b/>
          <w:sz w:val="36"/>
          <w:szCs w:val="36"/>
        </w:rPr>
      </w:pPr>
      <w:r>
        <w:rPr>
          <w:b/>
          <w:sz w:val="36"/>
          <w:szCs w:val="36"/>
        </w:rPr>
      </w:r>
      <w:r/>
    </w:p>
    <w:p>
      <w:pPr>
        <w:pStyle w:val="1210"/>
        <w:tabs>
          <w:tab w:val="left" w:pos="567" w:leader="none"/>
        </w:tabs>
        <w:rPr>
          <w:b/>
          <w:sz w:val="36"/>
          <w:szCs w:val="36"/>
        </w:rPr>
      </w:pPr>
      <w:r>
        <w:rPr>
          <w:b/>
          <w:sz w:val="36"/>
          <w:szCs w:val="36"/>
        </w:rPr>
      </w:r>
      <w:r/>
    </w:p>
    <w:p>
      <w:pPr>
        <w:pStyle w:val="1198"/>
        <w:rPr>
          <w:b/>
          <w:sz w:val="36"/>
          <w:szCs w:val="36"/>
        </w:rPr>
      </w:pPr>
      <w:r>
        <w:rPr>
          <w:b/>
          <w:sz w:val="36"/>
          <w:szCs w:val="36"/>
        </w:rPr>
      </w:r>
      <w:r/>
    </w:p>
    <w:p>
      <w:pPr>
        <w:pStyle w:val="1210"/>
        <w:tabs>
          <w:tab w:val="left" w:pos="567" w:leader="none"/>
        </w:tabs>
        <w:rPr>
          <w:b/>
          <w:sz w:val="36"/>
          <w:szCs w:val="36"/>
        </w:rPr>
      </w:pPr>
      <w:r>
        <w:rPr>
          <w:b/>
          <w:sz w:val="36"/>
          <w:szCs w:val="36"/>
        </w:rPr>
      </w:r>
      <w:r/>
    </w:p>
    <w:p>
      <w:pPr>
        <w:pStyle w:val="1198"/>
        <w:rPr>
          <w:b/>
          <w:sz w:val="36"/>
          <w:szCs w:val="36"/>
        </w:rPr>
      </w:pPr>
      <w:r>
        <w:rPr>
          <w:b/>
          <w:sz w:val="36"/>
          <w:szCs w:val="36"/>
        </w:rPr>
      </w:r>
      <w:r/>
    </w:p>
    <w:p>
      <w:pPr>
        <w:pStyle w:val="1210"/>
        <w:tabs>
          <w:tab w:val="left" w:pos="567" w:leader="none"/>
        </w:tabs>
        <w:rPr>
          <w:b/>
          <w:sz w:val="36"/>
          <w:szCs w:val="36"/>
        </w:rPr>
      </w:pPr>
      <w:r>
        <w:rPr>
          <w:b/>
          <w:sz w:val="36"/>
          <w:szCs w:val="36"/>
        </w:rPr>
      </w:r>
      <w:r/>
    </w:p>
    <w:p>
      <w:pPr>
        <w:pStyle w:val="1198"/>
        <w:rPr>
          <w:b/>
          <w:sz w:val="36"/>
          <w:szCs w:val="36"/>
        </w:rPr>
      </w:pPr>
      <w:r>
        <w:rPr>
          <w:b/>
          <w:sz w:val="36"/>
          <w:szCs w:val="36"/>
        </w:rPr>
      </w:r>
      <w:r/>
    </w:p>
    <w:p>
      <w:pPr>
        <w:pStyle w:val="1210"/>
        <w:tabs>
          <w:tab w:val="left" w:pos="567" w:leader="none"/>
        </w:tabs>
        <w:rPr>
          <w:b/>
          <w:sz w:val="36"/>
          <w:szCs w:val="36"/>
        </w:rPr>
      </w:pPr>
      <w:r>
        <w:rPr>
          <w:b/>
          <w:sz w:val="36"/>
          <w:szCs w:val="36"/>
        </w:rPr>
      </w:r>
      <w:r/>
    </w:p>
    <w:p>
      <w:pPr>
        <w:pStyle w:val="1198"/>
        <w:rPr>
          <w:b/>
          <w:sz w:val="36"/>
          <w:szCs w:val="36"/>
        </w:rPr>
      </w:pPr>
      <w:r>
        <w:rPr>
          <w:b/>
          <w:sz w:val="36"/>
          <w:szCs w:val="36"/>
        </w:rPr>
      </w:r>
      <w:r/>
    </w:p>
    <w:p>
      <w:pPr>
        <w:pStyle w:val="1210"/>
        <w:tabs>
          <w:tab w:val="left" w:pos="567" w:leader="none"/>
        </w:tabs>
        <w:rPr>
          <w:b/>
          <w:sz w:val="36"/>
          <w:szCs w:val="36"/>
        </w:rPr>
      </w:pPr>
      <w:r>
        <w:rPr>
          <w:b/>
          <w:sz w:val="36"/>
          <w:szCs w:val="36"/>
        </w:rPr>
      </w:r>
      <w:r/>
    </w:p>
    <w:p>
      <w:pPr>
        <w:pStyle w:val="1198"/>
        <w:rPr>
          <w:b/>
          <w:sz w:val="36"/>
          <w:szCs w:val="36"/>
        </w:rPr>
      </w:pPr>
      <w:r>
        <w:rPr>
          <w:b/>
          <w:sz w:val="36"/>
          <w:szCs w:val="36"/>
        </w:rPr>
      </w:r>
      <w:r/>
    </w:p>
    <w:p>
      <w:pPr>
        <w:pStyle w:val="1210"/>
        <w:tabs>
          <w:tab w:val="left" w:pos="567" w:leader="none"/>
        </w:tabs>
        <w:rPr>
          <w:b/>
          <w:sz w:val="36"/>
          <w:szCs w:val="36"/>
        </w:rPr>
      </w:pPr>
      <w:r>
        <w:rPr>
          <w:b/>
          <w:sz w:val="36"/>
          <w:szCs w:val="36"/>
        </w:rPr>
      </w:r>
      <w:r/>
    </w:p>
    <w:p>
      <w:pPr>
        <w:pStyle w:val="1198"/>
        <w:rPr>
          <w:b/>
          <w:sz w:val="36"/>
          <w:szCs w:val="36"/>
        </w:rPr>
      </w:pPr>
      <w:r>
        <w:rPr>
          <w:b/>
          <w:sz w:val="36"/>
          <w:szCs w:val="36"/>
        </w:rPr>
      </w:r>
      <w:r/>
    </w:p>
    <w:p>
      <w:pPr>
        <w:pStyle w:val="1210"/>
        <w:tabs>
          <w:tab w:val="left" w:pos="567" w:leader="none"/>
        </w:tabs>
        <w:rPr>
          <w:b/>
          <w:sz w:val="36"/>
          <w:szCs w:val="36"/>
        </w:rPr>
      </w:pPr>
      <w:r>
        <w:rPr>
          <w:b/>
          <w:sz w:val="36"/>
          <w:szCs w:val="36"/>
        </w:rPr>
      </w:r>
      <w:r/>
    </w:p>
    <w:p>
      <w:pPr>
        <w:pStyle w:val="1198"/>
        <w:rPr>
          <w:b/>
          <w:sz w:val="36"/>
          <w:szCs w:val="36"/>
        </w:rPr>
      </w:pPr>
      <w:r>
        <w:rPr>
          <w:b/>
          <w:sz w:val="36"/>
          <w:szCs w:val="36"/>
        </w:rPr>
      </w:r>
      <w:r/>
    </w:p>
    <w:p>
      <w:pPr>
        <w:pStyle w:val="1210"/>
        <w:tabs>
          <w:tab w:val="left" w:pos="567" w:leader="none"/>
        </w:tabs>
        <w:rPr>
          <w:b/>
          <w:sz w:val="36"/>
          <w:szCs w:val="36"/>
        </w:rPr>
      </w:pPr>
      <w:r>
        <w:rPr>
          <w:b/>
          <w:sz w:val="36"/>
          <w:szCs w:val="36"/>
        </w:rPr>
      </w:r>
      <w:r/>
    </w:p>
    <w:p>
      <w:pPr>
        <w:pStyle w:val="1198"/>
        <w:rPr>
          <w:b/>
          <w:sz w:val="36"/>
          <w:szCs w:val="36"/>
        </w:rPr>
      </w:pPr>
      <w:r>
        <w:rPr>
          <w:b/>
          <w:sz w:val="36"/>
          <w:szCs w:val="36"/>
        </w:rPr>
      </w:r>
      <w:r/>
    </w:p>
    <w:p>
      <w:pPr>
        <w:pStyle w:val="1210"/>
        <w:tabs>
          <w:tab w:val="left" w:pos="567" w:leader="none"/>
        </w:tabs>
        <w:rPr>
          <w:b/>
          <w:sz w:val="36"/>
          <w:szCs w:val="36"/>
        </w:rPr>
      </w:pPr>
      <w:r>
        <w:rPr>
          <w:b/>
          <w:sz w:val="36"/>
          <w:szCs w:val="36"/>
        </w:rPr>
      </w:r>
      <w:r/>
    </w:p>
    <w:p>
      <w:pPr>
        <w:pStyle w:val="1198"/>
        <w:rPr>
          <w:b/>
          <w:sz w:val="36"/>
          <w:szCs w:val="36"/>
        </w:rPr>
      </w:pPr>
      <w:r>
        <w:rPr>
          <w:b/>
          <w:sz w:val="36"/>
          <w:szCs w:val="36"/>
        </w:rPr>
      </w:r>
      <w:r/>
    </w:p>
    <w:p>
      <w:pPr>
        <w:pStyle w:val="1210"/>
        <w:tabs>
          <w:tab w:val="left" w:pos="567" w:leader="none"/>
        </w:tabs>
      </w:pPr>
      <w:r/>
      <w:r/>
    </w:p>
    <w:p>
      <w:pPr>
        <w:pStyle w:val="1198"/>
        <w:jc w:val="both"/>
        <w:spacing w:line="360" w:lineRule="auto"/>
        <w:rPr>
          <w:b/>
          <w:sz w:val="36"/>
          <w:szCs w:val="36"/>
        </w:rPr>
        <w:outlineLvl w:val="0"/>
      </w:pPr>
      <w:r/>
      <w:bookmarkEnd w:id="665"/>
      <w:r/>
      <w:bookmarkStart w:id="666" w:name="_Toc104818930"/>
      <w:r>
        <w:rPr>
          <w:b/>
          <w:sz w:val="36"/>
          <w:szCs w:val="36"/>
        </w:rPr>
      </w:r>
      <w:r/>
    </w:p>
    <w:p>
      <w:pPr>
        <w:pStyle w:val="1198"/>
        <w:jc w:val="center"/>
        <w:spacing w:line="360" w:lineRule="auto"/>
        <w:rPr>
          <w:b/>
          <w:sz w:val="36"/>
          <w:szCs w:val="36"/>
        </w:rPr>
        <w:outlineLvl w:val="0"/>
      </w:pPr>
      <w:r>
        <w:rPr>
          <w:b/>
          <w:sz w:val="36"/>
          <w:szCs w:val="36"/>
        </w:rPr>
        <w:t xml:space="preserve">第四章   采购需求</w:t>
      </w:r>
      <w:r>
        <w:rPr>
          <w:b/>
          <w:sz w:val="36"/>
          <w:szCs w:val="36"/>
        </w:rPr>
      </w:r>
      <w:r/>
    </w:p>
    <w:p>
      <w:pPr>
        <w:pStyle w:val="1198"/>
        <w:contextualSpacing/>
        <w:spacing w:line="360" w:lineRule="auto"/>
        <w:rPr>
          <w:sz w:val="24"/>
        </w:rPr>
      </w:pPr>
      <w:r>
        <w:rPr>
          <w:sz w:val="24"/>
        </w:rPr>
      </w:r>
      <w:r/>
    </w:p>
    <w:p>
      <w:pPr>
        <w:pStyle w:val="1297"/>
        <w:numPr>
          <w:ilvl w:val="0"/>
          <w:numId w:val="13"/>
        </w:numPr>
        <w:contextualSpacing/>
        <w:spacing w:line="360" w:lineRule="auto"/>
        <w:rPr>
          <w:rFonts w:ascii="Times New Roman" w:hAnsi="Times New Roman"/>
          <w:b/>
          <w:sz w:val="24"/>
          <w:szCs w:val="24"/>
        </w:rPr>
      </w:pPr>
      <w:r>
        <w:rPr>
          <w:rFonts w:ascii="Times New Roman" w:hAnsi="Times New Roman"/>
          <w:b/>
          <w:sz w:val="24"/>
          <w:szCs w:val="24"/>
        </w:rPr>
        <w:t xml:space="preserve">采购标的</w:t>
      </w:r>
      <w:r>
        <w:rPr>
          <w:rFonts w:ascii="Times New Roman" w:hAnsi="Times New Roman"/>
          <w:b/>
          <w:sz w:val="24"/>
          <w:szCs w:val="24"/>
        </w:rPr>
      </w:r>
      <w:r/>
    </w:p>
    <w:p>
      <w:pPr>
        <w:pStyle w:val="1198"/>
        <w:numPr>
          <w:ilvl w:val="0"/>
          <w:numId w:val="0"/>
        </w:numPr>
        <w:ind w:firstLine="420"/>
        <w:jc w:val="left"/>
        <w:keepLines w:val="0"/>
        <w:keepNext w:val="0"/>
        <w:pageBreakBefore w:val="0"/>
        <w:spacing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1.项目名称：溧阳市别桥镇2025年自行补充耕地项目</w:t>
      </w:r>
      <w:r>
        <w:rPr>
          <w:rFonts w:hint="eastAsia" w:ascii="宋体" w:hAnsi="宋体" w:eastAsia="宋体" w:cs="宋体"/>
          <w:szCs w:val="21"/>
          <w:lang w:val="en-US" w:eastAsia="zh-CN"/>
        </w:rPr>
      </w:r>
      <w:r/>
    </w:p>
    <w:p>
      <w:pPr>
        <w:pStyle w:val="1198"/>
        <w:numPr>
          <w:ilvl w:val="0"/>
          <w:numId w:val="0"/>
        </w:numPr>
        <w:ind w:firstLine="420"/>
        <w:jc w:val="left"/>
        <w:keepLines w:val="0"/>
        <w:keepNext w:val="0"/>
        <w:pageBreakBefore w:val="0"/>
        <w:spacing w:line="360" w:lineRule="auto"/>
        <w:widowControl w:val="off"/>
        <w:rPr>
          <w:rFonts w:ascii="宋体" w:hAnsi="宋体" w:eastAsia="宋体" w:cs="Times New Roman"/>
          <w:spacing w:val="2"/>
          <w:szCs w:val="21"/>
          <w:highlight w:val="none"/>
          <w:lang w:val="en-US" w:eastAsia="zh-CN"/>
        </w:rPr>
      </w:pPr>
      <w:r>
        <w:rPr>
          <w:rFonts w:hint="eastAsia" w:ascii="宋体" w:hAnsi="宋体" w:eastAsia="宋体" w:cs="宋体"/>
          <w:szCs w:val="21"/>
          <w:highlight w:val="none"/>
          <w:lang w:val="en-US" w:eastAsia="zh-CN"/>
        </w:rPr>
        <w:t xml:space="preserve">2.工程地点：</w:t>
      </w:r>
      <w:r>
        <w:rPr>
          <w:rFonts w:hint="eastAsia" w:ascii="宋体" w:hAnsi="宋体" w:eastAsia="宋体" w:cs="Times New Roman"/>
          <w:spacing w:val="2"/>
          <w:szCs w:val="21"/>
          <w:highlight w:val="none"/>
          <w:lang w:val="en-US" w:eastAsia="zh-CN"/>
        </w:rPr>
        <w:t xml:space="preserve">溧阳市</w:t>
      </w:r>
      <w:r>
        <w:rPr>
          <w:rFonts w:hint="eastAsia" w:ascii="宋体" w:hAnsi="宋体" w:eastAsia="宋体" w:cs="宋体"/>
          <w:szCs w:val="21"/>
          <w:lang w:val="en-US" w:eastAsia="zh-CN"/>
        </w:rPr>
        <w:t xml:space="preserve">别桥镇</w:t>
      </w:r>
      <w:r>
        <w:rPr>
          <w:rFonts w:hint="eastAsia" w:ascii="宋体" w:hAnsi="宋体" w:eastAsia="宋体" w:cs="Times New Roman"/>
          <w:spacing w:val="2"/>
          <w:szCs w:val="21"/>
          <w:highlight w:val="none"/>
          <w:lang w:val="en-US" w:eastAsia="zh-CN"/>
        </w:rPr>
        <w:t xml:space="preserve">将别桥村、合星村等6个地块区域。</w:t>
      </w:r>
      <w:r>
        <w:rPr>
          <w:rFonts w:ascii="宋体" w:hAnsi="宋体" w:eastAsia="宋体" w:cs="Times New Roman"/>
          <w:spacing w:val="2"/>
          <w:szCs w:val="21"/>
          <w:highlight w:val="none"/>
          <w:lang w:val="en-US" w:eastAsia="zh-CN"/>
        </w:rPr>
      </w:r>
      <w:r/>
    </w:p>
    <w:p>
      <w:pPr>
        <w:pStyle w:val="1198"/>
        <w:numPr>
          <w:ilvl w:val="0"/>
          <w:numId w:val="0"/>
        </w:numPr>
        <w:ind w:firstLine="420"/>
        <w:jc w:val="left"/>
        <w:keepLines w:val="0"/>
        <w:keepNext w:val="0"/>
        <w:pageBreakBefore w:val="0"/>
        <w:spacing w:line="360" w:lineRule="auto"/>
        <w:widowControl w:val="off"/>
        <w:rPr>
          <w:b/>
          <w:sz w:val="24"/>
        </w:rPr>
      </w:pPr>
      <w:r>
        <w:rPr>
          <w:rFonts w:hint="eastAsia" w:ascii="宋体" w:hAnsi="宋体" w:eastAsia="宋体" w:cs="宋体"/>
          <w:szCs w:val="21"/>
          <w:lang w:val="en-US" w:eastAsia="zh-CN"/>
        </w:rPr>
        <w:t xml:space="preserve">3.项目背景/项目概述：</w:t>
      </w:r>
      <w:r>
        <w:rPr>
          <w:rFonts w:hint="eastAsia" w:ascii="宋体" w:hAnsi="宋体" w:eastAsia="宋体" w:cs="Times New Roman"/>
          <w:spacing w:val="2"/>
          <w:szCs w:val="21"/>
          <w:highlight w:val="none"/>
          <w:lang w:val="en-US" w:eastAsia="zh-CN"/>
        </w:rPr>
        <w:t xml:space="preserve">溧阳市</w:t>
      </w:r>
      <w:r>
        <w:rPr>
          <w:rFonts w:hint="eastAsia" w:ascii="宋体" w:hAnsi="宋体" w:eastAsia="宋体" w:cs="宋体"/>
          <w:szCs w:val="21"/>
          <w:lang w:val="en-US" w:eastAsia="zh-CN"/>
        </w:rPr>
        <w:t xml:space="preserve">别桥镇</w:t>
      </w:r>
      <w:r>
        <w:rPr>
          <w:rFonts w:hint="eastAsia" w:ascii="宋体" w:hAnsi="宋体" w:eastAsia="宋体" w:cs="Times New Roman"/>
          <w:spacing w:val="2"/>
          <w:szCs w:val="21"/>
          <w:highlight w:val="none"/>
          <w:lang w:val="en-US" w:eastAsia="zh-CN"/>
        </w:rPr>
        <w:t xml:space="preserve">将别桥村、合星村等6个地块区域内坑塘面积整理平整成农田面积，并做好水利配套工程等相关项目。</w:t>
      </w:r>
      <w:r>
        <w:rPr>
          <w:b/>
          <w:sz w:val="24"/>
        </w:rPr>
      </w:r>
      <w:r/>
    </w:p>
    <w:p>
      <w:pPr>
        <w:pStyle w:val="1297"/>
        <w:numPr>
          <w:ilvl w:val="0"/>
          <w:numId w:val="13"/>
        </w:numPr>
        <w:contextualSpacing/>
        <w:spacing w:line="360" w:lineRule="auto"/>
        <w:rPr>
          <w:rFonts w:ascii="Times New Roman" w:hAnsi="Times New Roman"/>
          <w:b/>
          <w:sz w:val="24"/>
          <w:szCs w:val="24"/>
        </w:rPr>
      </w:pPr>
      <w:r>
        <w:rPr>
          <w:rFonts w:ascii="Times New Roman" w:hAnsi="Times New Roman"/>
          <w:b/>
          <w:sz w:val="24"/>
          <w:szCs w:val="24"/>
        </w:rPr>
        <w:t xml:space="preserve">商务要求</w:t>
      </w:r>
      <w:r>
        <w:rPr>
          <w:rFonts w:ascii="Times New Roman" w:hAnsi="Times New Roman"/>
          <w:b/>
          <w:sz w:val="24"/>
          <w:szCs w:val="24"/>
        </w:rPr>
      </w:r>
      <w:r/>
    </w:p>
    <w:p>
      <w:pPr>
        <w:pStyle w:val="1198"/>
        <w:ind w:firstLine="420"/>
        <w:jc w:val="left"/>
        <w:spacing w:line="360" w:lineRule="auto"/>
        <w:rPr>
          <w:rFonts w:ascii="宋体" w:hAnsi="宋体" w:eastAsia="宋体" w:cs="宋体"/>
          <w:bCs/>
          <w:color w:val="000000"/>
          <w:highlight w:val="none"/>
          <w:u w:val="none"/>
          <w:lang w:val="en-US" w:eastAsia="zh-CN"/>
        </w:rPr>
      </w:pPr>
      <w:r>
        <w:rPr>
          <w:rFonts w:hint="eastAsia" w:ascii="宋体" w:hAnsi="宋体" w:eastAsia="宋体" w:cs="宋体"/>
          <w:bCs/>
          <w:color w:val="000000"/>
          <w:highlight w:val="none"/>
          <w:u w:val="none"/>
          <w:lang w:val="en-US" w:eastAsia="zh-CN"/>
        </w:rPr>
        <w:t xml:space="preserve">1.合同履行期限：90日历天</w:t>
      </w:r>
      <w:r>
        <w:rPr>
          <w:rFonts w:ascii="宋体" w:hAnsi="宋体" w:eastAsia="宋体" w:cs="宋体"/>
          <w:bCs/>
          <w:color w:val="000000"/>
          <w:highlight w:val="none"/>
          <w:u w:val="none"/>
          <w:lang w:val="en-US" w:eastAsia="zh-CN"/>
        </w:rPr>
      </w:r>
      <w:r/>
    </w:p>
    <w:p>
      <w:pPr>
        <w:pStyle w:val="1198"/>
        <w:ind w:firstLine="420"/>
        <w:jc w:val="left"/>
        <w:spacing w:line="360" w:lineRule="auto"/>
        <w:rPr>
          <w:rFonts w:hint="eastAsia" w:ascii="宋体" w:hAnsi="宋体" w:eastAsia="宋体" w:cs="宋体"/>
          <w:bCs/>
          <w:color w:val="000000"/>
          <w:highlight w:val="none"/>
          <w:u w:val="none"/>
          <w:lang w:val="en-US" w:eastAsia="zh-CN"/>
        </w:rPr>
      </w:pPr>
      <w:r>
        <w:rPr>
          <w:rFonts w:hint="eastAsia" w:ascii="宋体" w:hAnsi="宋体" w:eastAsia="宋体" w:cs="宋体"/>
          <w:bCs/>
          <w:color w:val="000000"/>
          <w:highlight w:val="none"/>
          <w:u w:val="none"/>
          <w:lang w:val="en-US" w:eastAsia="zh-CN"/>
        </w:rPr>
        <w:t xml:space="preserve">2. 付款条件（进度和方式）：</w:t>
      </w:r>
      <w:r>
        <w:rPr>
          <w:rFonts w:hint="eastAsia" w:ascii="宋体" w:hAnsi="宋体" w:eastAsia="宋体" w:cs="宋体"/>
          <w:bCs/>
          <w:color w:val="000000"/>
          <w:highlight w:val="none"/>
          <w:u w:val="none"/>
          <w:lang w:val="en-US" w:eastAsia="zh-CN"/>
        </w:rPr>
      </w:r>
      <w:r/>
    </w:p>
    <w:p>
      <w:pPr>
        <w:pStyle w:val="1198"/>
        <w:ind w:firstLine="420"/>
        <w:jc w:val="left"/>
        <w:spacing w:line="360" w:lineRule="auto"/>
        <w:rPr>
          <w:rFonts w:hint="eastAsia" w:ascii="宋体" w:hAnsi="宋体" w:eastAsia="宋体" w:cs="宋体"/>
          <w:bCs/>
          <w:color w:val="000000"/>
          <w:highlight w:val="none"/>
          <w:u w:val="none"/>
          <w:lang w:val="en-US" w:eastAsia="zh-CN"/>
        </w:rPr>
      </w:pPr>
      <w:r>
        <w:rPr>
          <w:rFonts w:hint="eastAsia" w:ascii="宋体" w:hAnsi="宋体" w:eastAsia="宋体" w:cs="宋体"/>
          <w:bCs/>
          <w:color w:val="000000"/>
          <w:highlight w:val="none"/>
          <w:u w:val="none"/>
          <w:lang w:val="en-US" w:eastAsia="zh-CN"/>
        </w:rPr>
        <w:t xml:space="preserve">1）</w:t>
      </w:r>
      <w:r>
        <w:rPr>
          <w:rFonts w:hint="eastAsia" w:ascii="宋体" w:hAnsi="宋体" w:eastAsia="宋体" w:cs="宋体"/>
          <w:b w:val="0"/>
          <w:bCs w:val="0"/>
          <w:sz w:val="21"/>
          <w:szCs w:val="21"/>
          <w:highlight w:val="none"/>
          <w:lang w:val="en-US" w:eastAsia="zh-CN"/>
        </w:rPr>
        <w:t xml:space="preserve">项目竣工验收合格当年支付合同价款的40%；</w:t>
      </w:r>
      <w:r>
        <w:rPr>
          <w:rFonts w:hint="eastAsia" w:ascii="宋体" w:hAnsi="宋体" w:eastAsia="宋体" w:cs="宋体"/>
          <w:bCs/>
          <w:color w:val="000000"/>
          <w:highlight w:val="none"/>
          <w:u w:val="none"/>
          <w:lang w:val="en-US" w:eastAsia="zh-CN"/>
        </w:rPr>
      </w:r>
      <w:r/>
    </w:p>
    <w:p>
      <w:pPr>
        <w:pStyle w:val="1198"/>
        <w:ind w:firstLine="420"/>
        <w:jc w:val="left"/>
        <w:spacing w:line="360" w:lineRule="auto"/>
        <w:rPr>
          <w:rFonts w:hint="eastAsia" w:ascii="宋体" w:hAnsi="宋体" w:eastAsia="宋体" w:cs="宋体"/>
          <w:bCs/>
          <w:color w:val="000000"/>
          <w:highlight w:val="none"/>
          <w:u w:val="none"/>
          <w:lang w:val="en-US" w:eastAsia="zh-CN"/>
        </w:rPr>
      </w:pPr>
      <w:r>
        <w:rPr>
          <w:rFonts w:hint="eastAsia" w:ascii="宋体" w:hAnsi="宋体" w:eastAsia="宋体" w:cs="宋体"/>
          <w:bCs/>
          <w:color w:val="000000"/>
          <w:highlight w:val="none"/>
          <w:u w:val="none"/>
          <w:lang w:val="en-US" w:eastAsia="zh-CN"/>
        </w:rPr>
        <w:t xml:space="preserve">2）经审计后，第二年年底前支付至审定价的70%</w:t>
      </w:r>
      <w:r>
        <w:rPr>
          <w:rFonts w:hint="eastAsia" w:ascii="宋体" w:hAnsi="宋体" w:eastAsia="宋体" w:cs="宋体"/>
          <w:b w:val="0"/>
          <w:bCs w:val="0"/>
          <w:sz w:val="21"/>
          <w:szCs w:val="21"/>
          <w:highlight w:val="none"/>
          <w:lang w:val="en-US" w:eastAsia="zh-CN"/>
        </w:rPr>
        <w:t xml:space="preserve">；</w:t>
      </w:r>
      <w:r>
        <w:rPr>
          <w:rFonts w:hint="eastAsia" w:ascii="宋体" w:hAnsi="宋体" w:eastAsia="宋体" w:cs="宋体"/>
          <w:bCs/>
          <w:color w:val="000000"/>
          <w:highlight w:val="none"/>
          <w:u w:val="none"/>
          <w:lang w:val="en-US" w:eastAsia="zh-CN"/>
        </w:rPr>
      </w:r>
      <w:r/>
    </w:p>
    <w:p>
      <w:pPr>
        <w:pStyle w:val="1198"/>
        <w:ind w:firstLine="420"/>
        <w:jc w:val="left"/>
        <w:spacing w:line="360" w:lineRule="auto"/>
        <w:rPr>
          <w:rFonts w:hint="eastAsia" w:ascii="宋体" w:hAnsi="宋体" w:eastAsia="宋体" w:cs="宋体"/>
          <w:bCs/>
          <w:color w:val="000000"/>
          <w:highlight w:val="none"/>
          <w:u w:val="none"/>
          <w:lang w:val="en-US" w:eastAsia="zh-CN"/>
        </w:rPr>
      </w:pPr>
      <w:r>
        <w:rPr>
          <w:rFonts w:hint="eastAsia" w:ascii="宋体" w:hAnsi="宋体" w:eastAsia="宋体" w:cs="宋体"/>
          <w:bCs/>
          <w:color w:val="000000"/>
          <w:highlight w:val="none"/>
          <w:u w:val="none"/>
          <w:lang w:val="en-US" w:eastAsia="zh-CN"/>
        </w:rPr>
        <w:t xml:space="preserve">3）余款于第三年年底前付清。</w:t>
      </w:r>
      <w:r>
        <w:rPr>
          <w:rFonts w:hint="eastAsia" w:ascii="宋体" w:hAnsi="宋体" w:eastAsia="宋体" w:cs="宋体"/>
          <w:bCs/>
          <w:color w:val="000000"/>
          <w:highlight w:val="none"/>
          <w:u w:val="none"/>
          <w:lang w:val="en-US" w:eastAsia="zh-CN"/>
        </w:rPr>
      </w:r>
      <w:r/>
    </w:p>
    <w:p>
      <w:pPr>
        <w:pStyle w:val="1198"/>
        <w:ind w:firstLine="420"/>
        <w:jc w:val="left"/>
        <w:spacing w:line="360" w:lineRule="auto"/>
        <w:rPr>
          <w:rFonts w:ascii="宋体" w:hAnsi="宋体" w:eastAsia="宋体" w:cs="宋体"/>
          <w:bCs/>
          <w:color w:val="000000"/>
          <w:highlight w:val="none"/>
          <w:u w:val="none"/>
          <w:lang w:val="en-US" w:eastAsia="zh-CN"/>
        </w:rPr>
      </w:pPr>
      <w:r>
        <w:rPr>
          <w:rFonts w:hint="eastAsia" w:ascii="宋体" w:hAnsi="宋体" w:eastAsia="宋体" w:cs="宋体"/>
          <w:bCs/>
          <w:color w:val="000000"/>
          <w:highlight w:val="none"/>
          <w:u w:val="none"/>
          <w:lang w:val="en-US" w:eastAsia="zh-CN"/>
        </w:rPr>
        <w:t xml:space="preserve">3. 承包方式：固定单价合同，包工包料</w:t>
      </w:r>
      <w:r>
        <w:rPr>
          <w:rFonts w:ascii="宋体" w:hAnsi="宋体" w:eastAsia="宋体" w:cs="宋体"/>
          <w:bCs/>
          <w:color w:val="000000"/>
          <w:highlight w:val="none"/>
          <w:u w:val="none"/>
          <w:lang w:val="en-US" w:eastAsia="zh-CN"/>
        </w:rPr>
      </w:r>
      <w:r/>
    </w:p>
    <w:p>
      <w:pPr>
        <w:pStyle w:val="1198"/>
        <w:ind w:firstLine="420"/>
        <w:jc w:val="left"/>
        <w:spacing w:line="360" w:lineRule="auto"/>
        <w:rPr>
          <w:rFonts w:hint="eastAsia" w:ascii="宋体" w:hAnsi="宋体" w:eastAsia="宋体" w:cs="宋体"/>
          <w:bCs/>
          <w:color w:val="000000"/>
          <w:highlight w:val="none"/>
          <w:u w:val="none"/>
          <w:lang w:val="en-US" w:eastAsia="zh-CN"/>
        </w:rPr>
      </w:pPr>
      <w:r>
        <w:rPr>
          <w:rFonts w:hint="eastAsia" w:ascii="宋体" w:hAnsi="宋体" w:eastAsia="宋体" w:cs="宋体"/>
          <w:bCs/>
          <w:color w:val="000000"/>
          <w:highlight w:val="none"/>
          <w:u w:val="none"/>
          <w:lang w:val="en-US" w:eastAsia="zh-CN"/>
        </w:rPr>
        <w:t xml:space="preserve">4. 质保期：两年</w:t>
      </w:r>
      <w:r>
        <w:rPr>
          <w:rFonts w:hint="eastAsia" w:ascii="宋体" w:hAnsi="宋体" w:eastAsia="宋体" w:cs="宋体"/>
          <w:bCs/>
          <w:color w:val="000000"/>
          <w:highlight w:val="none"/>
          <w:u w:val="none"/>
          <w:lang w:val="en-US" w:eastAsia="zh-CN"/>
        </w:rPr>
      </w:r>
      <w:r/>
    </w:p>
    <w:p>
      <w:pPr>
        <w:pStyle w:val="1198"/>
        <w:ind w:firstLine="420"/>
        <w:jc w:val="left"/>
        <w:spacing w:line="360" w:lineRule="auto"/>
        <w:rPr>
          <w:rFonts w:hint="eastAsia" w:ascii="宋体" w:hAnsi="宋体" w:eastAsia="宋体" w:cs="宋体"/>
          <w:bCs/>
          <w:color w:val="000000"/>
          <w:highlight w:val="none"/>
          <w:u w:val="none"/>
          <w:lang w:val="en-US" w:eastAsia="zh-CN"/>
        </w:rPr>
      </w:pPr>
      <w:r>
        <w:rPr>
          <w:rFonts w:hint="eastAsia" w:ascii="宋体" w:hAnsi="宋体" w:eastAsia="宋体" w:cs="宋体"/>
          <w:bCs/>
          <w:color w:val="000000"/>
          <w:highlight w:val="none"/>
          <w:u w:val="none"/>
          <w:lang w:val="en-US" w:eastAsia="zh-CN"/>
        </w:rPr>
        <w:t xml:space="preserve">5. 质量要求：合格</w:t>
      </w:r>
      <w:r>
        <w:rPr>
          <w:rFonts w:hint="eastAsia" w:ascii="宋体" w:hAnsi="宋体" w:eastAsia="宋体" w:cs="宋体"/>
          <w:bCs/>
          <w:color w:val="000000"/>
          <w:highlight w:val="none"/>
          <w:u w:val="none"/>
          <w:lang w:val="en-US" w:eastAsia="zh-CN"/>
        </w:rPr>
      </w:r>
      <w:r/>
    </w:p>
    <w:p>
      <w:pPr>
        <w:pStyle w:val="1224"/>
        <w:rPr>
          <w:rFonts w:hint="eastAsia"/>
        </w:rPr>
      </w:pPr>
      <w:r>
        <w:rPr>
          <w:rFonts w:hint="eastAsia"/>
        </w:rPr>
      </w:r>
      <w:r/>
    </w:p>
    <w:p>
      <w:pPr>
        <w:pStyle w:val="1297"/>
        <w:numPr>
          <w:ilvl w:val="0"/>
          <w:numId w:val="13"/>
        </w:numPr>
        <w:contextualSpacing/>
        <w:spacing w:line="360" w:lineRule="auto"/>
        <w:rPr>
          <w:rFonts w:ascii="Times New Roman" w:hAnsi="Times New Roman"/>
          <w:b/>
          <w:sz w:val="24"/>
          <w:szCs w:val="24"/>
        </w:rPr>
      </w:pPr>
      <w:r>
        <w:rPr>
          <w:rFonts w:ascii="Times New Roman" w:hAnsi="Times New Roman"/>
          <w:b/>
          <w:sz w:val="24"/>
          <w:szCs w:val="24"/>
        </w:rPr>
        <w:t xml:space="preserve">技术要求</w:t>
      </w:r>
      <w:r>
        <w:rPr>
          <w:rFonts w:ascii="Times New Roman" w:hAnsi="Times New Roman"/>
          <w:b/>
          <w:sz w:val="24"/>
          <w:szCs w:val="24"/>
        </w:rPr>
      </w:r>
      <w:r/>
    </w:p>
    <w:p>
      <w:pPr>
        <w:pStyle w:val="1198"/>
        <w:contextualSpacing/>
        <w:ind w:firstLine="420"/>
        <w:keepLines w:val="0"/>
        <w:keepNext w:val="0"/>
        <w:pageBreakBefore w:val="0"/>
        <w:spacing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1.本清单所列工程数量是根据图纸或现场情况估算和暂定的，仅作为磋商的共同基础，不能作为最终结算与支付的依据。结算与支付应以采购人认可的、按图纸和规范要求完成的工程数量为依据。</w:t>
      </w:r>
      <w:r>
        <w:rPr>
          <w:rFonts w:hint="eastAsia" w:ascii="宋体" w:hAnsi="宋体" w:eastAsia="宋体" w:cs="宋体"/>
          <w:szCs w:val="21"/>
          <w:lang w:val="en-US" w:eastAsia="zh-CN"/>
        </w:rPr>
      </w:r>
      <w:r/>
    </w:p>
    <w:p>
      <w:pPr>
        <w:pStyle w:val="1198"/>
        <w:contextualSpacing/>
        <w:ind w:firstLine="420"/>
        <w:keepLines w:val="0"/>
        <w:keepNext w:val="0"/>
        <w:pageBreakBefore w:val="0"/>
        <w:spacing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 完成的工程数量，应由成交供应商按监理工程师认可的尺寸断面或其他计量方法进行计算，经监理工程师确认，最终按工程量清单的单价和总价进行结算与支付。工程量清单中所列工程量的变动，丝毫不会降低或影响合同条件的效力，也不免除成交供应商按规定的标准进行施工和修复缺陷的责任。</w:t>
      </w:r>
      <w:r>
        <w:rPr>
          <w:rFonts w:hint="eastAsia" w:ascii="宋体" w:hAnsi="宋体" w:eastAsia="宋体" w:cs="宋体"/>
          <w:szCs w:val="21"/>
          <w:lang w:val="en-US" w:eastAsia="zh-CN"/>
        </w:rPr>
      </w:r>
      <w:r/>
    </w:p>
    <w:p>
      <w:pPr>
        <w:pStyle w:val="1198"/>
        <w:contextualSpacing/>
        <w:ind w:firstLine="420"/>
        <w:keepLines w:val="0"/>
        <w:keepNext w:val="0"/>
        <w:pageBreakBefore w:val="0"/>
        <w:spacing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 工程施工期间涉及安全由成交供应商全部负责，涉及安全所产生的相关费用一律由成交供应商承担；</w:t>
      </w:r>
      <w:r>
        <w:rPr>
          <w:rFonts w:hint="eastAsia" w:ascii="宋体" w:hAnsi="宋体" w:eastAsia="宋体" w:cs="宋体"/>
          <w:szCs w:val="21"/>
          <w:lang w:val="en-US" w:eastAsia="zh-CN"/>
        </w:rPr>
      </w:r>
      <w:r/>
    </w:p>
    <w:p>
      <w:pPr>
        <w:pStyle w:val="1198"/>
        <w:contextualSpacing/>
        <w:ind w:firstLine="420"/>
        <w:keepLines w:val="0"/>
        <w:keepNext w:val="0"/>
        <w:pageBreakBefore w:val="0"/>
        <w:spacing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 质量必须达到合格，凡因成交供应商责任，经验收达不到合格要求，必须返工到合格并承担因返工引起的一切经济损失。</w:t>
      </w:r>
      <w:r>
        <w:rPr>
          <w:rFonts w:hint="eastAsia" w:ascii="宋体" w:hAnsi="宋体" w:eastAsia="宋体" w:cs="宋体"/>
          <w:szCs w:val="21"/>
          <w:lang w:val="en-US" w:eastAsia="zh-CN"/>
        </w:rPr>
      </w:r>
      <w:r/>
    </w:p>
    <w:p>
      <w:pPr>
        <w:pStyle w:val="1198"/>
        <w:contextualSpacing/>
        <w:ind w:firstLine="420"/>
        <w:keepLines w:val="0"/>
        <w:keepNext w:val="0"/>
        <w:pageBreakBefore w:val="0"/>
        <w:spacing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5. 成交供应商应当办理有关施工现场交通、环卫、施工噪声等管理手续，若发生费用由成交供应商负责。</w:t>
      </w:r>
      <w:r>
        <w:rPr>
          <w:rFonts w:hint="eastAsia" w:ascii="宋体" w:hAnsi="宋体" w:eastAsia="宋体" w:cs="宋体"/>
          <w:szCs w:val="21"/>
          <w:lang w:val="en-US" w:eastAsia="zh-CN"/>
        </w:rPr>
      </w:r>
      <w:r/>
    </w:p>
    <w:p>
      <w:pPr>
        <w:pStyle w:val="1198"/>
        <w:contextualSpacing/>
        <w:ind w:firstLine="420"/>
        <w:keepLines w:val="0"/>
        <w:keepNext w:val="0"/>
        <w:pageBreakBefore w:val="0"/>
        <w:spacing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6. 工程未交付之前，成交供应商应自始至终对成品进行保护和防止丢失。</w:t>
      </w:r>
      <w:r>
        <w:rPr>
          <w:rFonts w:hint="eastAsia" w:ascii="宋体" w:hAnsi="宋体" w:eastAsia="宋体" w:cs="宋体"/>
          <w:szCs w:val="21"/>
          <w:lang w:val="en-US" w:eastAsia="zh-CN"/>
        </w:rPr>
      </w:r>
      <w:r/>
    </w:p>
    <w:p>
      <w:pPr>
        <w:pStyle w:val="1198"/>
        <w:contextualSpacing/>
        <w:ind w:firstLine="420"/>
        <w:keepLines w:val="0"/>
        <w:keepNext w:val="0"/>
        <w:pageBreakBefore w:val="0"/>
        <w:spacing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7. 施工人员应服从采购人安全管理。</w:t>
      </w:r>
      <w:r>
        <w:rPr>
          <w:rFonts w:hint="eastAsia" w:ascii="宋体" w:hAnsi="宋体" w:eastAsia="宋体" w:cs="宋体"/>
          <w:szCs w:val="21"/>
          <w:lang w:val="en-US" w:eastAsia="zh-CN"/>
        </w:rPr>
      </w:r>
      <w:r/>
    </w:p>
    <w:p>
      <w:pPr>
        <w:pStyle w:val="1198"/>
        <w:contextualSpacing/>
        <w:ind w:firstLine="420"/>
        <w:keepLines w:val="0"/>
        <w:keepNext w:val="0"/>
        <w:pageBreakBefore w:val="0"/>
        <w:spacing w:line="36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8. 在免费质保期内，如属于自身的质量问题，成交供应商应当免费提供需要更换的备件，在质保期结束后，成交供应商以其同时期现场所在区域最低的价格向采购人提供正常运行及维修所需的任何备品备件。</w:t>
      </w:r>
      <w:r>
        <w:rPr>
          <w:rFonts w:hint="eastAsia" w:ascii="宋体" w:hAnsi="宋体" w:eastAsia="宋体" w:cs="宋体"/>
          <w:szCs w:val="21"/>
          <w:lang w:val="en-US" w:eastAsia="zh-CN"/>
        </w:rPr>
      </w:r>
      <w:r/>
    </w:p>
    <w:p>
      <w:pPr>
        <w:pStyle w:val="1198"/>
        <w:contextualSpacing/>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9、报价方式：本项目报价为</w:t>
      </w:r>
      <w:r>
        <w:rPr>
          <w:rFonts w:hint="eastAsia" w:ascii="宋体" w:hAnsi="宋体" w:eastAsia="宋体" w:cs="宋体"/>
          <w:b/>
          <w:bCs/>
          <w:sz w:val="21"/>
          <w:szCs w:val="21"/>
          <w:lang w:val="en-US" w:eastAsia="zh-CN"/>
        </w:rPr>
        <w:t xml:space="preserve">工程量清单报价</w:t>
      </w:r>
      <w:r>
        <w:rPr>
          <w:rFonts w:hint="eastAsia" w:ascii="宋体" w:hAnsi="宋体" w:eastAsia="宋体" w:cs="宋体"/>
          <w:sz w:val="21"/>
          <w:szCs w:val="21"/>
          <w:lang w:val="en-US" w:eastAsia="zh-CN"/>
        </w:rPr>
        <w:t xml:space="preserve">，合同方式为</w:t>
      </w:r>
      <w:r>
        <w:rPr>
          <w:rFonts w:hint="eastAsia" w:ascii="宋体" w:hAnsi="宋体" w:eastAsia="宋体" w:cs="宋体"/>
          <w:b/>
          <w:bCs/>
          <w:sz w:val="21"/>
          <w:szCs w:val="21"/>
          <w:lang w:val="en-US" w:eastAsia="zh-CN"/>
        </w:rPr>
        <w:t xml:space="preserve">固定单价合同，</w:t>
      </w:r>
      <w:r>
        <w:rPr>
          <w:rFonts w:hint="eastAsia" w:ascii="宋体" w:hAnsi="宋体" w:eastAsia="宋体" w:cs="宋体"/>
          <w:sz w:val="21"/>
          <w:szCs w:val="21"/>
          <w:lang w:val="en-US" w:eastAsia="zh-CN"/>
        </w:rPr>
        <w:t xml:space="preserve">磋商价格应包括竞争性磋商文件所确定的采购范围相应</w:t>
      </w:r>
      <w:r>
        <w:rPr>
          <w:rFonts w:hint="eastAsia" w:ascii="宋体" w:hAnsi="宋体" w:eastAsia="宋体" w:cs="宋体"/>
          <w:sz w:val="21"/>
          <w:szCs w:val="21"/>
          <w:lang w:val="en-US" w:eastAsia="zh-CN"/>
        </w:rPr>
        <w:t xml:space="preserve">服务的提供、人员（包括工资和补贴）、办公场所及设施、保险、劳保、管理、各种税费、利润、税金、政策性文件规定及合同包含的所有风险、责任：包括不限于工作人员意外伤害保险、安全防护、文明施工、扬尘控制费用等各项应有费用，以及为完成该项服务项目所涉及到的一切相关费用，采购人不再支付其他任何费用。供应商需充分考虑与外部单位协调、配合、审批手续的费用；消防临时水、电、道路的占用、仓储用地、用房、垃圾清运、成品保护及供应商在合同实施过程中可能需要其他单位提供的配合的费用等；采购人对此类费用在项目实施和结算时不再进行调整。</w:t>
      </w:r>
      <w:r>
        <w:rPr>
          <w:rFonts w:hint="eastAsia" w:ascii="宋体" w:hAnsi="宋体" w:eastAsia="宋体" w:cs="宋体"/>
          <w:sz w:val="21"/>
          <w:szCs w:val="21"/>
          <w:lang w:val="en-US" w:eastAsia="zh-CN"/>
        </w:rPr>
      </w:r>
      <w:r/>
    </w:p>
    <w:p>
      <w:pPr>
        <w:pStyle w:val="1198"/>
        <w:contextualSpacing/>
        <w:ind w:firstLine="422"/>
        <w:keepLines w:val="0"/>
        <w:keepNext w:val="0"/>
        <w:pageBreakBefore w:val="0"/>
        <w:spacing w:line="360" w:lineRule="auto"/>
        <w:widowControl w:val="off"/>
        <w:rPr>
          <w:rFonts w:hint="eastAsia" w:ascii="宋体" w:hAnsi="宋体" w:eastAsia="宋体" w:cs="宋体"/>
          <w:b/>
          <w:bCs/>
          <w:sz w:val="21"/>
          <w:szCs w:val="21"/>
          <w:lang w:val="en-US" w:eastAsia="zh-CN" w:bidi="ar"/>
        </w:rPr>
      </w:pPr>
      <w:r>
        <w:rPr>
          <w:rFonts w:hint="eastAsia" w:ascii="宋体" w:hAnsi="宋体" w:eastAsia="宋体" w:cs="宋体"/>
          <w:b/>
          <w:bCs/>
          <w:sz w:val="21"/>
          <w:szCs w:val="21"/>
          <w:lang w:val="en-US" w:eastAsia="zh-CN" w:bidi="ar"/>
        </w:rPr>
        <w:t xml:space="preserve">10.★供应商必须为本项目配备专职安全生产管理人员一名，投标时须提供其有效期内的安全生产知识考核合格证书，否则作无效响应处理。</w:t>
      </w:r>
      <w:r>
        <w:rPr>
          <w:rFonts w:hint="eastAsia" w:ascii="宋体" w:hAnsi="宋体" w:eastAsia="宋体" w:cs="宋体"/>
          <w:b/>
          <w:bCs/>
          <w:sz w:val="21"/>
          <w:szCs w:val="21"/>
          <w:lang w:val="en-US" w:eastAsia="zh-CN" w:bidi="ar"/>
        </w:rPr>
      </w:r>
      <w:r/>
    </w:p>
    <w:p>
      <w:pPr>
        <w:pStyle w:val="1198"/>
        <w:contextualSpacing/>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11.</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t xml:space="preserve">绿色建材要求</w:t>
      </w:r>
      <w:r>
        <w:rPr>
          <w:rFonts w:hint="eastAsia" w:ascii="宋体" w:hAnsi="宋体" w:eastAsia="宋体" w:cs="宋体"/>
          <w:b/>
          <w:bCs/>
          <w:color w:val="000000"/>
          <w:sz w:val="21"/>
          <w:szCs w:val="21"/>
          <w:highlight w:val="none"/>
        </w:rPr>
      </w:r>
      <w:r/>
    </w:p>
    <w:p>
      <w:pPr>
        <w:pStyle w:val="1198"/>
        <w:contextualSpacing/>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 xml:space="preserve">本</w:t>
      </w:r>
      <w:r>
        <w:rPr>
          <w:rFonts w:hint="eastAsia" w:ascii="宋体" w:hAnsi="宋体" w:eastAsia="宋体" w:cs="宋体"/>
          <w:b/>
          <w:bCs/>
          <w:color w:val="000000"/>
          <w:sz w:val="21"/>
          <w:szCs w:val="21"/>
          <w:highlight w:val="none"/>
          <w:lang w:eastAsia="zh-CN"/>
        </w:rPr>
        <w:t xml:space="preserve">项目</w:t>
      </w:r>
      <w:r>
        <w:rPr>
          <w:rFonts w:hint="eastAsia" w:ascii="宋体" w:hAnsi="宋体" w:eastAsia="宋体" w:cs="宋体"/>
          <w:b/>
          <w:bCs/>
          <w:color w:val="000000"/>
          <w:sz w:val="21"/>
          <w:szCs w:val="21"/>
          <w:highlight w:val="none"/>
        </w:rPr>
        <w:t xml:space="preserve">严格执行《绿色建筑和绿色建材政府采购需求标准》，涉及使用《绿色建筑和绿色建材政府采购需求标准》中的绿色建材的，成交供应商须全部使用符合要求的绿色建材，并在材料进场时提供符合《绿色建筑和绿色建材政府采购需求标准》相关指标要求的绿色建材检测报告或绿色建材产品认证证书，否则采购人有权取消其成交资格</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r>
      <w:r/>
    </w:p>
    <w:p>
      <w:pPr>
        <w:pStyle w:val="1198"/>
        <w:contextualSpacing/>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12.</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t xml:space="preserve">优先使用低挥发性有机化合物产品</w:t>
      </w:r>
      <w:r>
        <w:rPr>
          <w:rFonts w:hint="eastAsia" w:ascii="宋体" w:hAnsi="宋体" w:eastAsia="宋体" w:cs="宋体"/>
          <w:b/>
          <w:bCs/>
          <w:color w:val="000000"/>
          <w:sz w:val="21"/>
          <w:szCs w:val="21"/>
          <w:highlight w:val="none"/>
        </w:rPr>
      </w:r>
      <w:r/>
    </w:p>
    <w:p>
      <w:pPr>
        <w:pStyle w:val="1198"/>
        <w:contextualSpacing/>
        <w:ind w:firstLine="422"/>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b/>
          <w:bCs/>
          <w:color w:val="000000"/>
          <w:sz w:val="21"/>
          <w:szCs w:val="21"/>
          <w:highlight w:val="none"/>
        </w:rPr>
        <w:t xml:space="preserve">本项目落实挥发性有机化合物（VOCs）治理要求，若本项目中涉及涂料、胶黏剂、油墨、清洗剂等挥发性有机物产品的，属于强制性标准的，成交供应商须全部使用符合国家和江苏省相关VOCs 含量限制标准的产品</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并在材料进场时提供符合要求的检测报告，否则采购人有权取消其成交资格</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sz w:val="21"/>
          <w:szCs w:val="21"/>
          <w:lang w:val="en-US" w:eastAsia="zh-CN"/>
        </w:rPr>
      </w:r>
      <w:r/>
    </w:p>
    <w:p>
      <w:pPr>
        <w:pStyle w:val="1198"/>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rPr>
        <w:suppressLineNumbers w:val="0"/>
      </w:pPr>
      <w:r>
        <w:rPr>
          <w:rFonts w:hint="eastAsia" w:ascii="宋体" w:hAnsi="宋体" w:eastAsia="宋体" w:cs="宋体"/>
          <w:sz w:val="21"/>
          <w:szCs w:val="21"/>
          <w:lang w:val="en-US" w:eastAsia="zh-CN" w:bidi="ar"/>
        </w:rPr>
        <w:t xml:space="preserve">13其他要求</w:t>
      </w:r>
      <w:r>
        <w:rPr>
          <w:rFonts w:hint="eastAsia" w:ascii="宋体" w:hAnsi="宋体" w:eastAsia="宋体" w:cs="宋体"/>
          <w:sz w:val="21"/>
          <w:szCs w:val="21"/>
          <w:lang w:val="en-US"/>
        </w:rPr>
      </w:r>
      <w:r/>
    </w:p>
    <w:p>
      <w:pPr>
        <w:pStyle w:val="1198"/>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rPr>
        <w:suppressLineNumbers w:val="0"/>
      </w:pPr>
      <w:r>
        <w:rPr>
          <w:rFonts w:hint="eastAsia" w:ascii="宋体" w:hAnsi="宋体" w:eastAsia="宋体" w:cs="宋体"/>
          <w:sz w:val="21"/>
          <w:szCs w:val="21"/>
          <w:lang w:val="en-US" w:eastAsia="zh-CN" w:bidi="ar"/>
        </w:rPr>
        <w:t xml:space="preserve">按照《政府采购促进中小企业发展管理办法》（财库[2020]46号）的相关要求，采购人应当面向中小企业预留采购份额，本项目面向中小企业预留份额</w:t>
      </w:r>
      <w:r>
        <w:rPr>
          <w:rFonts w:hint="eastAsia" w:ascii="宋体" w:hAnsi="宋体" w:eastAsia="宋体" w:cs="宋体"/>
          <w:sz w:val="21"/>
          <w:szCs w:val="21"/>
          <w:u w:val="single"/>
          <w:lang w:val="en-US" w:eastAsia="zh-CN" w:bidi="ar"/>
        </w:rPr>
        <w:t xml:space="preserve"> 100 </w:t>
      </w:r>
      <w:r>
        <w:rPr>
          <w:rFonts w:hint="eastAsia" w:ascii="宋体" w:hAnsi="宋体" w:eastAsia="宋体" w:cs="宋体"/>
          <w:sz w:val="21"/>
          <w:szCs w:val="21"/>
          <w:lang w:val="en-US" w:eastAsia="zh-CN" w:bidi="ar"/>
        </w:rPr>
        <w:t xml:space="preserve">%。</w:t>
      </w:r>
      <w:r>
        <w:rPr>
          <w:rFonts w:hint="eastAsia" w:ascii="宋体" w:hAnsi="宋体" w:eastAsia="宋体" w:cs="宋体"/>
          <w:sz w:val="21"/>
          <w:szCs w:val="21"/>
          <w:lang w:val="en-US"/>
        </w:rPr>
      </w:r>
      <w:r/>
    </w:p>
    <w:p>
      <w:pPr>
        <w:pStyle w:val="1200"/>
        <w:jc w:val="both"/>
        <w:rPr>
          <w:lang w:val="en-US" w:eastAsia="zh-CN"/>
        </w:rPr>
      </w:pPr>
      <w:r>
        <w:rPr>
          <w:lang w:val="en-US" w:eastAsia="zh-CN"/>
        </w:rPr>
      </w:r>
      <w:r/>
    </w:p>
    <w:p>
      <w:pPr>
        <w:pStyle w:val="1198"/>
        <w:jc w:val="center"/>
        <w:spacing w:line="360" w:lineRule="auto"/>
        <w:rPr>
          <w:b/>
          <w:sz w:val="36"/>
          <w:szCs w:val="36"/>
        </w:rPr>
        <w:outlineLvl w:val="0"/>
      </w:pPr>
      <w:r>
        <w:rPr>
          <w:b/>
          <w:sz w:val="36"/>
          <w:szCs w:val="36"/>
        </w:rPr>
      </w:r>
      <w:r/>
    </w:p>
    <w:p>
      <w:pPr>
        <w:pStyle w:val="1198"/>
        <w:jc w:val="center"/>
        <w:spacing w:line="360" w:lineRule="auto"/>
        <w:rPr>
          <w:b/>
          <w:sz w:val="36"/>
          <w:szCs w:val="36"/>
        </w:rPr>
        <w:outlineLvl w:val="0"/>
      </w:pPr>
      <w:r>
        <w:rPr>
          <w:b/>
          <w:sz w:val="36"/>
          <w:szCs w:val="36"/>
        </w:rPr>
      </w:r>
      <w:r/>
    </w:p>
    <w:p>
      <w:pPr>
        <w:pStyle w:val="1210"/>
        <w:tabs>
          <w:tab w:val="left" w:pos="567" w:leader="none"/>
        </w:tabs>
        <w:rPr>
          <w:b/>
          <w:sz w:val="36"/>
          <w:szCs w:val="36"/>
        </w:rPr>
      </w:pPr>
      <w:r>
        <w:rPr>
          <w:b/>
          <w:sz w:val="36"/>
          <w:szCs w:val="36"/>
        </w:rPr>
      </w:r>
      <w:r/>
    </w:p>
    <w:p>
      <w:pPr>
        <w:pStyle w:val="1268"/>
        <w:tabs>
          <w:tab w:val="left" w:pos="567" w:leader="none"/>
        </w:tabs>
        <w:rPr>
          <w:b/>
          <w:sz w:val="36"/>
          <w:szCs w:val="36"/>
        </w:rPr>
      </w:pPr>
      <w:r>
        <w:rPr>
          <w:b/>
          <w:sz w:val="36"/>
          <w:szCs w:val="36"/>
        </w:rPr>
      </w:r>
      <w:r/>
    </w:p>
    <w:p>
      <w:pPr>
        <w:pStyle w:val="1268"/>
        <w:tabs>
          <w:tab w:val="left" w:pos="567" w:leader="none"/>
        </w:tabs>
        <w:rPr>
          <w:b/>
          <w:sz w:val="36"/>
          <w:szCs w:val="36"/>
        </w:rPr>
      </w:pPr>
      <w:r>
        <w:rPr>
          <w:b/>
          <w:sz w:val="36"/>
          <w:szCs w:val="36"/>
        </w:rPr>
      </w:r>
      <w:r/>
    </w:p>
    <w:p>
      <w:pPr>
        <w:pStyle w:val="1268"/>
        <w:tabs>
          <w:tab w:val="left" w:pos="567" w:leader="none"/>
        </w:tabs>
        <w:rPr>
          <w:b/>
          <w:sz w:val="36"/>
          <w:szCs w:val="36"/>
        </w:rPr>
      </w:pPr>
      <w:r>
        <w:rPr>
          <w:b/>
          <w:sz w:val="36"/>
          <w:szCs w:val="36"/>
        </w:rPr>
      </w:r>
      <w:r/>
    </w:p>
    <w:p>
      <w:pPr>
        <w:pStyle w:val="1198"/>
        <w:ind w:firstLine="723"/>
        <w:jc w:val="center"/>
        <w:spacing w:line="360" w:lineRule="auto"/>
        <w:widowControl/>
        <w:rPr>
          <w:b/>
          <w:sz w:val="36"/>
          <w:szCs w:val="36"/>
        </w:rPr>
      </w:pPr>
      <w:r/>
      <w:bookmarkStart w:id="667" w:name="_Toc104818929"/>
      <w:r>
        <w:rPr>
          <w:b/>
          <w:sz w:val="36"/>
          <w:szCs w:val="36"/>
        </w:rPr>
        <w:t xml:space="preserve">第五章   合同草案条款</w:t>
      </w:r>
      <w:bookmarkEnd w:id="667"/>
      <w:r>
        <w:rPr>
          <w:b/>
          <w:sz w:val="36"/>
          <w:szCs w:val="36"/>
        </w:rPr>
      </w:r>
      <w:r/>
    </w:p>
    <w:p>
      <w:pPr>
        <w:pStyle w:val="1198"/>
        <w:jc w:val="center"/>
        <w:rPr>
          <w:rFonts w:hint="eastAsia" w:ascii="Times New Roman" w:hAnsi="Times New Roman" w:eastAsia="华文中宋"/>
          <w:b/>
          <w:color w:val="000000"/>
          <w:sz w:val="48"/>
          <w:szCs w:val="48"/>
          <w:lang w:eastAsia="zh-CN"/>
        </w:rPr>
      </w:pPr>
      <w:r/>
      <w:bookmarkStart w:id="668" w:name="_Toc296890982"/>
      <w:r/>
      <w:bookmarkStart w:id="669" w:name="_Toc296503025"/>
      <w:r>
        <w:rPr>
          <w:rFonts w:ascii="Times New Roman" w:hAnsi="Times New Roman" w:eastAsia="华文中宋"/>
          <w:b/>
          <w:color w:val="000000"/>
          <w:sz w:val="48"/>
          <w:szCs w:val="48"/>
        </w:rPr>
        <w:t xml:space="preserve">建</w:t>
      </w:r>
      <w:r>
        <w:rPr>
          <w:rFonts w:hint="eastAsia" w:ascii="Times New Roman" w:hAnsi="Times New Roman" w:eastAsia="华文中宋"/>
          <w:b/>
          <w:color w:val="000000"/>
          <w:sz w:val="48"/>
          <w:szCs w:val="48"/>
        </w:rPr>
        <w:t xml:space="preserve"> </w:t>
      </w:r>
      <w:r>
        <w:rPr>
          <w:rFonts w:ascii="Times New Roman" w:hAnsi="Times New Roman" w:eastAsia="华文中宋"/>
          <w:b/>
          <w:color w:val="000000"/>
          <w:sz w:val="48"/>
          <w:szCs w:val="48"/>
        </w:rPr>
        <w:t xml:space="preserve">筑</w:t>
      </w:r>
      <w:r>
        <w:rPr>
          <w:rFonts w:hint="eastAsia" w:ascii="Times New Roman" w:hAnsi="Times New Roman" w:eastAsia="华文中宋"/>
          <w:b/>
          <w:color w:val="000000"/>
          <w:sz w:val="48"/>
          <w:szCs w:val="48"/>
        </w:rPr>
        <w:t xml:space="preserve"> </w:t>
      </w:r>
      <w:r>
        <w:rPr>
          <w:rFonts w:ascii="Times New Roman" w:hAnsi="Times New Roman" w:eastAsia="华文中宋"/>
          <w:b/>
          <w:color w:val="000000"/>
          <w:sz w:val="48"/>
          <w:szCs w:val="48"/>
        </w:rPr>
        <w:t xml:space="preserve">工</w:t>
      </w:r>
      <w:r>
        <w:rPr>
          <w:rFonts w:hint="eastAsia" w:ascii="Times New Roman" w:hAnsi="Times New Roman" w:eastAsia="华文中宋"/>
          <w:b/>
          <w:color w:val="000000"/>
          <w:sz w:val="48"/>
          <w:szCs w:val="48"/>
        </w:rPr>
        <w:t xml:space="preserve"> </w:t>
      </w:r>
      <w:r>
        <w:rPr>
          <w:rFonts w:ascii="Times New Roman" w:hAnsi="Times New Roman" w:eastAsia="华文中宋"/>
          <w:b/>
          <w:color w:val="000000"/>
          <w:sz w:val="48"/>
          <w:szCs w:val="48"/>
        </w:rPr>
        <w:t xml:space="preserve">程</w:t>
      </w:r>
      <w:r>
        <w:rPr>
          <w:rFonts w:hint="eastAsia" w:ascii="Times New Roman" w:hAnsi="Times New Roman" w:eastAsia="华文中宋"/>
          <w:b/>
          <w:color w:val="000000"/>
          <w:sz w:val="48"/>
          <w:szCs w:val="48"/>
        </w:rPr>
        <w:t xml:space="preserve"> </w:t>
      </w:r>
      <w:r>
        <w:rPr>
          <w:rFonts w:ascii="Times New Roman" w:hAnsi="Times New Roman" w:eastAsia="华文中宋"/>
          <w:b/>
          <w:color w:val="000000"/>
          <w:sz w:val="48"/>
          <w:szCs w:val="48"/>
        </w:rPr>
        <w:t xml:space="preserve">施</w:t>
      </w:r>
      <w:r>
        <w:rPr>
          <w:rFonts w:hint="eastAsia" w:ascii="Times New Roman" w:hAnsi="Times New Roman" w:eastAsia="华文中宋"/>
          <w:b/>
          <w:color w:val="000000"/>
          <w:sz w:val="48"/>
          <w:szCs w:val="48"/>
        </w:rPr>
        <w:t xml:space="preserve"> </w:t>
      </w:r>
      <w:r>
        <w:rPr>
          <w:rFonts w:ascii="Times New Roman" w:hAnsi="Times New Roman" w:eastAsia="华文中宋"/>
          <w:b/>
          <w:color w:val="000000"/>
          <w:sz w:val="48"/>
          <w:szCs w:val="48"/>
        </w:rPr>
        <w:t xml:space="preserve">工</w:t>
      </w:r>
      <w:r>
        <w:rPr>
          <w:rFonts w:hint="eastAsia" w:ascii="Times New Roman" w:hAnsi="Times New Roman" w:eastAsia="华文中宋"/>
          <w:b/>
          <w:color w:val="000000"/>
          <w:sz w:val="48"/>
          <w:szCs w:val="48"/>
        </w:rPr>
        <w:t xml:space="preserve"> </w:t>
      </w:r>
      <w:r>
        <w:rPr>
          <w:rFonts w:ascii="Times New Roman" w:hAnsi="Times New Roman" w:eastAsia="华文中宋"/>
          <w:b/>
          <w:color w:val="000000"/>
          <w:sz w:val="48"/>
          <w:szCs w:val="48"/>
        </w:rPr>
        <w:t xml:space="preserve">合</w:t>
      </w:r>
      <w:r>
        <w:rPr>
          <w:rFonts w:hint="eastAsia" w:ascii="Times New Roman" w:hAnsi="Times New Roman" w:eastAsia="华文中宋"/>
          <w:b/>
          <w:color w:val="000000"/>
          <w:sz w:val="48"/>
          <w:szCs w:val="48"/>
        </w:rPr>
        <w:t xml:space="preserve"> </w:t>
      </w:r>
      <w:r>
        <w:rPr>
          <w:rFonts w:ascii="Times New Roman" w:hAnsi="Times New Roman" w:eastAsia="华文中宋"/>
          <w:b/>
          <w:color w:val="000000"/>
          <w:sz w:val="48"/>
          <w:szCs w:val="48"/>
        </w:rPr>
        <w:t xml:space="preserve">同</w:t>
      </w:r>
      <w:r>
        <w:rPr>
          <w:rFonts w:hint="eastAsia" w:ascii="Times New Roman" w:hAnsi="Times New Roman" w:eastAsia="华文中宋"/>
          <w:b/>
          <w:color w:val="000000"/>
          <w:sz w:val="48"/>
          <w:szCs w:val="48"/>
          <w:lang w:eastAsia="zh-CN"/>
        </w:rPr>
      </w:r>
      <w:r/>
    </w:p>
    <w:p>
      <w:pPr>
        <w:pStyle w:val="1460"/>
        <w:rPr>
          <w:rFonts w:hint="eastAsia"/>
          <w:lang w:eastAsia="zh-CN"/>
        </w:rPr>
      </w:pPr>
      <w:r>
        <w:rPr>
          <w:rFonts w:hint="eastAsia"/>
          <w:lang w:eastAsia="zh-CN"/>
        </w:rPr>
      </w:r>
      <w:r/>
    </w:p>
    <w:p>
      <w:pPr>
        <w:pStyle w:val="1198"/>
        <w:jc w:val="center"/>
        <w:rPr>
          <w:rFonts w:ascii="Times New Roman" w:hAnsi="Times New Roman" w:eastAsia="仿宋_GB2312"/>
          <w:bCs/>
          <w:color w:val="000000"/>
          <w:sz w:val="32"/>
          <w:szCs w:val="32"/>
        </w:rPr>
      </w:pPr>
      <w:r>
        <w:rPr>
          <w:rFonts w:hint="eastAsia" w:ascii="宋体" w:hAnsi="宋体"/>
          <w:b/>
          <w:sz w:val="36"/>
          <w:szCs w:val="36"/>
          <w:lang w:val="en-US" w:eastAsia="zh-CN"/>
        </w:rPr>
        <w:t xml:space="preserve">（</w:t>
      </w:r>
      <w:r>
        <w:rPr>
          <w:rFonts w:ascii="Times New Roman" w:hAnsi="Times New Roman" w:eastAsia="仿宋_GB2312"/>
          <w:bCs/>
          <w:color w:val="000000"/>
          <w:sz w:val="36"/>
          <w:szCs w:val="36"/>
        </w:rPr>
        <w:t xml:space="preserve">GF</w:t>
      </w:r>
      <w:r>
        <w:rPr>
          <w:rFonts w:hint="eastAsia" w:ascii="Times New Roman" w:hAnsi="Times New Roman" w:eastAsia="仿宋_GB2312"/>
          <w:bCs/>
          <w:color w:val="000000"/>
          <w:sz w:val="36"/>
          <w:szCs w:val="36"/>
          <w:lang w:val="en-US" w:eastAsia="zh-CN"/>
        </w:rPr>
        <w:t xml:space="preserve">-</w:t>
      </w:r>
      <w:r>
        <w:rPr>
          <w:rFonts w:ascii="Times New Roman" w:hAnsi="Times New Roman" w:eastAsia="仿宋_GB2312"/>
          <w:bCs/>
          <w:color w:val="000000"/>
          <w:sz w:val="36"/>
          <w:szCs w:val="36"/>
        </w:rPr>
        <w:t xml:space="preserve">201</w:t>
      </w:r>
      <w:r>
        <w:rPr>
          <w:rFonts w:hint="eastAsia" w:ascii="Times New Roman" w:hAnsi="Times New Roman" w:eastAsia="仿宋_GB2312"/>
          <w:bCs/>
          <w:color w:val="000000"/>
          <w:sz w:val="36"/>
          <w:szCs w:val="36"/>
          <w:lang w:val="en-US" w:eastAsia="zh-CN"/>
        </w:rPr>
        <w:t xml:space="preserve">7-0201</w:t>
      </w:r>
      <w:r>
        <w:rPr>
          <w:rFonts w:hint="eastAsia" w:ascii="宋体" w:hAnsi="宋体"/>
          <w:b/>
          <w:sz w:val="36"/>
          <w:szCs w:val="36"/>
        </w:rPr>
        <w:t xml:space="preserve">）</w:t>
      </w:r>
      <w:r>
        <w:rPr>
          <w:rFonts w:hint="eastAsia" w:ascii="Times New Roman" w:hAnsi="Times New Roman" w:eastAsia="仿宋_GB2312"/>
          <w:bCs/>
          <w:color w:val="000000"/>
          <w:sz w:val="32"/>
          <w:szCs w:val="32"/>
        </w:rPr>
        <w:t xml:space="preserve"> </w:t>
      </w:r>
      <w:r>
        <w:rPr>
          <w:rFonts w:ascii="Times New Roman" w:hAnsi="Times New Roman" w:eastAsia="仿宋_GB2312"/>
          <w:bCs/>
          <w:color w:val="000000"/>
          <w:sz w:val="32"/>
          <w:szCs w:val="32"/>
        </w:rPr>
      </w:r>
      <w:r/>
    </w:p>
    <w:p>
      <w:pPr>
        <w:pStyle w:val="1198"/>
        <w:jc w:val="center"/>
        <w:rPr>
          <w:rFonts w:hint="eastAsia" w:ascii="Times New Roman" w:hAnsi="Times New Roman" w:eastAsia="华文中宋"/>
          <w:b/>
          <w:color w:val="000000"/>
          <w:sz w:val="48"/>
          <w:szCs w:val="48"/>
        </w:rPr>
      </w:pPr>
      <w:r>
        <w:rPr>
          <w:rFonts w:hint="eastAsia" w:ascii="Times New Roman" w:hAnsi="Times New Roman" w:eastAsia="华文中宋"/>
          <w:b/>
          <w:color w:val="000000"/>
          <w:sz w:val="48"/>
          <w:szCs w:val="48"/>
        </w:rPr>
      </w:r>
      <w:r/>
    </w:p>
    <w:p>
      <w:pPr>
        <w:pStyle w:val="1198"/>
        <w:ind w:firstLine="1600"/>
        <w:rPr>
          <w:rFonts w:hint="eastAsia" w:ascii="Times New Roman" w:hAnsi="Times New Roman" w:eastAsia="华文中宋"/>
          <w:b w:val="0"/>
          <w:bCs/>
          <w:color w:val="000000"/>
          <w:sz w:val="32"/>
          <w:szCs w:val="32"/>
          <w:u w:val="single"/>
          <w:lang w:val="en-US" w:eastAsia="zh-CN"/>
        </w:rPr>
      </w:pPr>
      <w:r>
        <w:rPr>
          <w:rFonts w:hint="eastAsia" w:ascii="Times New Roman" w:hAnsi="Times New Roman" w:eastAsia="华文中宋"/>
          <w:b w:val="0"/>
          <w:bCs/>
          <w:color w:val="c00000"/>
          <w:sz w:val="32"/>
          <w:szCs w:val="32"/>
          <w:lang w:val="en-US" w:eastAsia="zh-CN"/>
        </w:rPr>
        <w:t xml:space="preserve">项目编号</w:t>
      </w:r>
      <w:r>
        <w:rPr>
          <w:rFonts w:hint="eastAsia" w:ascii="Times New Roman" w:hAnsi="Times New Roman" w:eastAsia="华文中宋"/>
          <w:b w:val="0"/>
          <w:bCs/>
          <w:color w:val="000000"/>
          <w:sz w:val="32"/>
          <w:szCs w:val="32"/>
          <w:lang w:val="en-US" w:eastAsia="zh-CN"/>
        </w:rPr>
        <w:t xml:space="preserve">：</w:t>
      </w:r>
      <w:r>
        <w:rPr>
          <w:rFonts w:hint="eastAsia" w:ascii="Times New Roman" w:hAnsi="Times New Roman" w:eastAsia="华文中宋"/>
          <w:b w:val="0"/>
          <w:bCs/>
          <w:color w:val="000000"/>
          <w:sz w:val="32"/>
          <w:szCs w:val="32"/>
          <w:u w:val="single"/>
          <w:lang w:val="en-US" w:eastAsia="zh-CN"/>
        </w:rPr>
        <w:t xml:space="preserve">JSZC-320481-TPGS-C2025-0012</w:t>
      </w:r>
      <w:r>
        <w:rPr>
          <w:rFonts w:hint="eastAsia" w:ascii="Times New Roman" w:hAnsi="Times New Roman" w:eastAsia="华文中宋"/>
          <w:b w:val="0"/>
          <w:bCs/>
          <w:color w:val="000000"/>
          <w:sz w:val="32"/>
          <w:szCs w:val="32"/>
          <w:u w:val="single"/>
          <w:lang w:val="en-US" w:eastAsia="zh-CN"/>
        </w:rPr>
      </w:r>
      <w:r/>
    </w:p>
    <w:p>
      <w:pPr>
        <w:pStyle w:val="1198"/>
        <w:ind w:firstLine="1600"/>
        <w:rPr>
          <w:rFonts w:ascii="Times New Roman" w:hAnsi="Times New Roman" w:eastAsia="华文中宋"/>
          <w:b w:val="0"/>
          <w:bCs/>
          <w:color w:val="000000"/>
          <w:sz w:val="32"/>
          <w:szCs w:val="32"/>
          <w:u w:val="single"/>
          <w:lang w:val="en-US"/>
        </w:rPr>
      </w:pPr>
      <w:r>
        <w:rPr>
          <w:rFonts w:hint="eastAsia" w:ascii="Times New Roman" w:hAnsi="Times New Roman" w:eastAsia="华文中宋"/>
          <w:b w:val="0"/>
          <w:bCs/>
          <w:color w:val="c00000"/>
          <w:sz w:val="32"/>
          <w:szCs w:val="32"/>
          <w:lang w:val="en-US" w:eastAsia="zh-CN"/>
        </w:rPr>
        <w:t xml:space="preserve">项目名称</w:t>
      </w:r>
      <w:r>
        <w:rPr>
          <w:rFonts w:hint="eastAsia" w:ascii="Times New Roman" w:hAnsi="Times New Roman" w:eastAsia="华文中宋"/>
          <w:b w:val="0"/>
          <w:bCs/>
          <w:color w:val="000000"/>
          <w:sz w:val="32"/>
          <w:szCs w:val="32"/>
          <w:lang w:val="en-US" w:eastAsia="zh-CN"/>
        </w:rPr>
        <w:t xml:space="preserve">：</w:t>
      </w:r>
      <w:r>
        <w:rPr>
          <w:rFonts w:hint="eastAsia" w:ascii="Times New Roman" w:hAnsi="Times New Roman" w:eastAsia="华文中宋"/>
          <w:b w:val="0"/>
          <w:bCs/>
          <w:color w:val="000000"/>
          <w:sz w:val="32"/>
          <w:szCs w:val="32"/>
          <w:u w:val="single"/>
          <w:lang w:val="en-US" w:eastAsia="zh-CN"/>
        </w:rPr>
        <w:t xml:space="preserve">溧阳市别桥镇2025年自行补充耕地项目</w:t>
      </w:r>
      <w:r>
        <w:rPr>
          <w:rFonts w:ascii="Times New Roman" w:hAnsi="Times New Roman" w:eastAsia="华文中宋"/>
          <w:b w:val="0"/>
          <w:bCs/>
          <w:color w:val="000000"/>
          <w:sz w:val="32"/>
          <w:szCs w:val="32"/>
          <w:u w:val="single"/>
          <w:lang w:val="en-US"/>
        </w:rPr>
      </w:r>
      <w:r/>
    </w:p>
    <w:p>
      <w:pPr>
        <w:pStyle w:val="1198"/>
        <w:jc w:val="center"/>
        <w:rPr>
          <w:rFonts w:hint="eastAsia" w:ascii="Times New Roman" w:hAnsi="Times New Roman" w:eastAsia="华文中宋"/>
          <w:b/>
          <w:color w:val="000000"/>
          <w:sz w:val="48"/>
          <w:szCs w:val="48"/>
        </w:rPr>
      </w:pPr>
      <w:r>
        <w:rPr>
          <w:rFonts w:hint="eastAsia" w:ascii="Times New Roman" w:hAnsi="Times New Roman" w:eastAsia="华文中宋"/>
          <w:b/>
          <w:color w:val="000000"/>
          <w:sz w:val="48"/>
          <w:szCs w:val="48"/>
        </w:rPr>
      </w:r>
      <w:r/>
    </w:p>
    <w:p>
      <w:pPr>
        <w:pStyle w:val="1198"/>
        <w:rPr>
          <w:rFonts w:hint="eastAsia" w:ascii="Times New Roman" w:hAnsi="Times New Roman" w:eastAsia="华文中宋"/>
          <w:b/>
          <w:color w:val="000000"/>
          <w:sz w:val="32"/>
          <w:szCs w:val="32"/>
        </w:rPr>
      </w:pPr>
      <w:r>
        <w:rPr>
          <w:rFonts w:hint="eastAsia" w:ascii="Times New Roman" w:hAnsi="Times New Roman" w:eastAsia="华文中宋"/>
          <w:b/>
          <w:color w:val="000000"/>
          <w:sz w:val="32"/>
          <w:szCs w:val="32"/>
        </w:rPr>
      </w:r>
      <w:r/>
    </w:p>
    <w:p>
      <w:pPr>
        <w:pStyle w:val="1198"/>
        <w:rPr>
          <w:rFonts w:hint="eastAsia" w:ascii="Times New Roman" w:hAnsi="Times New Roman" w:eastAsia="华文中宋"/>
          <w:b/>
          <w:color w:val="000000"/>
          <w:sz w:val="32"/>
          <w:szCs w:val="32"/>
        </w:rPr>
      </w:pPr>
      <w:r>
        <w:rPr>
          <w:rFonts w:hint="eastAsia" w:ascii="Times New Roman" w:hAnsi="Times New Roman" w:eastAsia="华文中宋"/>
          <w:b/>
          <w:color w:val="000000"/>
          <w:sz w:val="32"/>
          <w:szCs w:val="32"/>
        </w:rPr>
      </w:r>
      <w:r/>
    </w:p>
    <w:p>
      <w:pPr>
        <w:pStyle w:val="1198"/>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r>
      <w:r/>
    </w:p>
    <w:p>
      <w:pPr>
        <w:pStyle w:val="1198"/>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r>
      <w:r/>
    </w:p>
    <w:p>
      <w:pPr>
        <w:pStyle w:val="1198"/>
        <w:rPr>
          <w:rFonts w:hint="eastAsia" w:ascii="Times New Roman" w:hAnsi="Times New Roman"/>
          <w:b/>
          <w:color w:val="000000"/>
          <w:sz w:val="32"/>
          <w:szCs w:val="32"/>
        </w:rPr>
      </w:pPr>
      <w:r>
        <w:rPr>
          <w:rFonts w:hint="eastAsia" w:ascii="Times New Roman" w:hAnsi="Times New Roman"/>
          <w:b/>
          <w:color w:val="000000"/>
          <w:sz w:val="32"/>
          <w:szCs w:val="32"/>
        </w:rPr>
      </w:r>
      <w:r/>
    </w:p>
    <w:p>
      <w:pPr>
        <w:pStyle w:val="1198"/>
        <w:rPr>
          <w:rFonts w:ascii="Times New Roman" w:hAnsi="Times New Roman"/>
          <w:b/>
          <w:color w:val="000000"/>
          <w:sz w:val="32"/>
          <w:szCs w:val="32"/>
        </w:rPr>
      </w:pPr>
      <w:r>
        <w:rPr>
          <w:rFonts w:ascii="Times New Roman" w:hAnsi="Times New Roman"/>
          <w:b/>
          <w:color w:val="000000"/>
          <w:sz w:val="32"/>
          <w:szCs w:val="32"/>
        </w:rPr>
      </w:r>
      <w:r/>
    </w:p>
    <w:p>
      <w:pPr>
        <w:pStyle w:val="1198"/>
        <w:jc w:val="center"/>
        <w:rPr>
          <w:rFonts w:ascii="Times New Roman" w:hAnsi="Times New Roman" w:eastAsia="华文中宋"/>
          <w:b/>
          <w:color w:val="000000"/>
          <w:sz w:val="32"/>
          <w:szCs w:val="32"/>
        </w:rPr>
      </w:pPr>
      <w:r>
        <w:rPr>
          <w:rFonts w:ascii="Times New Roman" w:hAnsi="Times New Roman" w:eastAsia="华文中宋"/>
          <w:b/>
          <w:color w:val="000000"/>
          <w:sz w:val="32"/>
          <w:szCs w:val="32"/>
        </w:rPr>
        <w:t xml:space="preserve">国家工商行政管理总局</w:t>
      </w:r>
      <w:r>
        <w:rPr>
          <w:rFonts w:ascii="Times New Roman" w:hAnsi="Times New Roman" w:eastAsia="华文中宋"/>
          <w:b/>
          <w:color w:val="000000"/>
          <w:sz w:val="32"/>
          <w:szCs w:val="32"/>
        </w:rPr>
      </w:r>
      <w:r/>
    </w:p>
    <w:p>
      <w:pPr>
        <w:pStyle w:val="1198"/>
        <w:jc w:val="center"/>
        <w:rPr>
          <w:rFonts w:ascii="Times New Roman" w:hAnsi="Times New Roman" w:eastAsia="华文中宋"/>
          <w:b/>
          <w:color w:val="000000"/>
          <w:sz w:val="32"/>
          <w:szCs w:val="32"/>
        </w:rPr>
      </w:pPr>
      <w:r>
        <w:rPr>
          <w:rFonts w:ascii="Times New Roman" w:hAnsi="Times New Roman" w:eastAsia="华文中宋"/>
          <w:b/>
          <w:color w:val="000000"/>
          <w:sz w:val="32"/>
          <w:szCs w:val="32"/>
        </w:rPr>
        <w:t xml:space="preserve">中华人民共和国建设部</w:t>
      </w:r>
      <w:r>
        <w:rPr>
          <w:rFonts w:ascii="Times New Roman" w:hAnsi="Times New Roman" w:eastAsia="华文中宋"/>
          <w:b/>
          <w:color w:val="000000"/>
          <w:sz w:val="32"/>
          <w:szCs w:val="32"/>
        </w:rPr>
      </w:r>
      <w:r/>
    </w:p>
    <w:p>
      <w:pPr>
        <w:pStyle w:val="1198"/>
        <w:jc w:val="center"/>
        <w:rPr>
          <w:rFonts w:ascii="Times New Roman" w:hAnsi="Times New Roman" w:eastAsia="华文中宋"/>
          <w:b/>
          <w:color w:val="000000"/>
          <w:sz w:val="32"/>
          <w:szCs w:val="32"/>
        </w:rPr>
      </w:pPr>
      <w:r>
        <w:rPr>
          <w:rFonts w:ascii="Times New Roman" w:hAnsi="Times New Roman" w:eastAsia="华文中宋"/>
          <w:b/>
          <w:color w:val="000000"/>
          <w:sz w:val="32"/>
          <w:szCs w:val="32"/>
        </w:rPr>
        <w:t xml:space="preserve">江苏省常州工商行政管理局</w:t>
      </w:r>
      <w:r>
        <w:rPr>
          <w:rFonts w:ascii="Times New Roman" w:hAnsi="Times New Roman" w:eastAsia="华文中宋"/>
          <w:b/>
          <w:color w:val="000000"/>
          <w:sz w:val="32"/>
          <w:szCs w:val="32"/>
        </w:rPr>
      </w:r>
      <w:r/>
    </w:p>
    <w:p>
      <w:pPr>
        <w:pStyle w:val="1198"/>
        <w:jc w:val="center"/>
        <w:rPr>
          <w:rFonts w:hint="eastAsia" w:ascii="宋体" w:hAnsi="宋体"/>
          <w:sz w:val="24"/>
          <w:szCs w:val="24"/>
        </w:rPr>
      </w:pPr>
      <w:r>
        <w:rPr>
          <w:rFonts w:ascii="Times New Roman" w:hAnsi="Times New Roman" w:eastAsia="华文中宋"/>
          <w:b/>
          <w:color w:val="000000"/>
          <w:sz w:val="32"/>
          <w:szCs w:val="32"/>
        </w:rPr>
        <w:t xml:space="preserve">常</w:t>
      </w:r>
      <w:r>
        <w:rPr>
          <w:rFonts w:hint="eastAsia" w:ascii="Times New Roman" w:hAnsi="Times New Roman" w:eastAsia="华文中宋"/>
          <w:b/>
          <w:color w:val="000000"/>
          <w:sz w:val="32"/>
          <w:szCs w:val="32"/>
        </w:rPr>
        <w:t xml:space="preserve"> </w:t>
      </w:r>
      <w:r>
        <w:rPr>
          <w:rFonts w:ascii="Times New Roman" w:hAnsi="Times New Roman" w:eastAsia="华文中宋"/>
          <w:b/>
          <w:color w:val="000000"/>
          <w:sz w:val="32"/>
          <w:szCs w:val="32"/>
        </w:rPr>
        <w:t xml:space="preserve">州</w:t>
      </w:r>
      <w:r>
        <w:rPr>
          <w:rFonts w:hint="eastAsia" w:ascii="Times New Roman" w:hAnsi="Times New Roman" w:eastAsia="华文中宋"/>
          <w:b/>
          <w:color w:val="000000"/>
          <w:sz w:val="32"/>
          <w:szCs w:val="32"/>
        </w:rPr>
        <w:t xml:space="preserve"> </w:t>
      </w:r>
      <w:r>
        <w:rPr>
          <w:rFonts w:ascii="Times New Roman" w:hAnsi="Times New Roman" w:eastAsia="华文中宋"/>
          <w:b/>
          <w:color w:val="000000"/>
          <w:sz w:val="32"/>
          <w:szCs w:val="32"/>
        </w:rPr>
        <w:t xml:space="preserve">市</w:t>
      </w:r>
      <w:r>
        <w:rPr>
          <w:rFonts w:hint="eastAsia" w:ascii="Times New Roman" w:hAnsi="Times New Roman" w:eastAsia="华文中宋"/>
          <w:b/>
          <w:color w:val="000000"/>
          <w:sz w:val="32"/>
          <w:szCs w:val="32"/>
        </w:rPr>
        <w:t xml:space="preserve"> </w:t>
      </w:r>
      <w:r>
        <w:rPr>
          <w:rFonts w:ascii="Times New Roman" w:hAnsi="Times New Roman" w:eastAsia="华文中宋"/>
          <w:b/>
          <w:color w:val="000000"/>
          <w:sz w:val="32"/>
          <w:szCs w:val="32"/>
        </w:rPr>
        <w:t xml:space="preserve">建</w:t>
      </w:r>
      <w:r>
        <w:rPr>
          <w:rFonts w:hint="eastAsia" w:ascii="Times New Roman" w:hAnsi="Times New Roman" w:eastAsia="华文中宋"/>
          <w:b/>
          <w:color w:val="000000"/>
          <w:sz w:val="32"/>
          <w:szCs w:val="32"/>
        </w:rPr>
        <w:t xml:space="preserve"> </w:t>
      </w:r>
      <w:r>
        <w:rPr>
          <w:rFonts w:ascii="Times New Roman" w:hAnsi="Times New Roman" w:eastAsia="华文中宋"/>
          <w:b/>
          <w:color w:val="000000"/>
          <w:sz w:val="32"/>
          <w:szCs w:val="32"/>
        </w:rPr>
        <w:t xml:space="preserve">设</w:t>
      </w:r>
      <w:r>
        <w:rPr>
          <w:rFonts w:hint="eastAsia" w:ascii="Times New Roman" w:hAnsi="Times New Roman" w:eastAsia="华文中宋"/>
          <w:b/>
          <w:color w:val="000000"/>
          <w:sz w:val="32"/>
          <w:szCs w:val="32"/>
        </w:rPr>
        <w:t xml:space="preserve"> </w:t>
      </w:r>
      <w:r>
        <w:rPr>
          <w:rFonts w:ascii="Times New Roman" w:hAnsi="Times New Roman" w:eastAsia="华文中宋"/>
          <w:b/>
          <w:color w:val="000000"/>
          <w:sz w:val="32"/>
          <w:szCs w:val="32"/>
        </w:rPr>
        <w:t xml:space="preserve">委</w:t>
      </w:r>
      <w:r>
        <w:rPr>
          <w:rFonts w:hint="eastAsia" w:ascii="Times New Roman" w:hAnsi="Times New Roman" w:eastAsia="华文中宋"/>
          <w:b/>
          <w:color w:val="000000"/>
          <w:sz w:val="32"/>
          <w:szCs w:val="32"/>
        </w:rPr>
        <w:t xml:space="preserve"> </w:t>
      </w:r>
      <w:r>
        <w:rPr>
          <w:rFonts w:ascii="Times New Roman" w:hAnsi="Times New Roman" w:eastAsia="华文中宋"/>
          <w:b/>
          <w:color w:val="000000"/>
          <w:sz w:val="32"/>
          <w:szCs w:val="32"/>
        </w:rPr>
        <w:t xml:space="preserve">员</w:t>
      </w:r>
      <w:r>
        <w:rPr>
          <w:rFonts w:hint="eastAsia" w:ascii="Times New Roman" w:hAnsi="Times New Roman" w:eastAsia="华文中宋"/>
          <w:b/>
          <w:color w:val="000000"/>
          <w:sz w:val="32"/>
          <w:szCs w:val="32"/>
        </w:rPr>
        <w:t xml:space="preserve"> </w:t>
      </w:r>
      <w:r>
        <w:rPr>
          <w:rFonts w:ascii="Times New Roman" w:hAnsi="Times New Roman" w:eastAsia="华文中宋"/>
          <w:b/>
          <w:color w:val="000000"/>
          <w:sz w:val="32"/>
          <w:szCs w:val="32"/>
        </w:rPr>
        <w:t xml:space="preserve">会</w:t>
      </w:r>
      <w:r>
        <w:rPr>
          <w:rFonts w:hint="eastAsia" w:ascii="宋体" w:hAnsi="宋体"/>
          <w:sz w:val="24"/>
          <w:szCs w:val="24"/>
        </w:rPr>
        <w:t xml:space="preserve"> </w:t>
      </w:r>
      <w:r>
        <w:rPr>
          <w:rFonts w:hint="eastAsia" w:ascii="宋体" w:hAnsi="宋体"/>
          <w:sz w:val="24"/>
          <w:szCs w:val="24"/>
        </w:rPr>
      </w:r>
      <w:r/>
    </w:p>
    <w:p>
      <w:pPr>
        <w:pStyle w:val="1463"/>
        <w:jc w:val="center"/>
        <w:rPr>
          <w:rFonts w:ascii="宋体" w:hAnsi="宋体"/>
          <w:sz w:val="24"/>
          <w:szCs w:val="24"/>
        </w:rPr>
        <w:sectPr>
          <w:footerReference w:type="default" r:id="rId19"/>
          <w:footerReference w:type="first" r:id="rId20"/>
          <w:footnotePr/>
          <w:endnotePr/>
          <w:type w:val="nextPage"/>
          <w:pgSz w:w="11906" w:h="16838" w:orient="portrait"/>
          <w:pgMar w:top="1418" w:right="1555" w:bottom="1418" w:left="1531" w:header="851" w:footer="992" w:gutter="0"/>
          <w:pgNumType w:start="20"/>
          <w:cols w:num="1" w:sep="0" w:space="1701" w:equalWidth="1"/>
          <w:docGrid w:linePitch="360"/>
        </w:sectPr>
      </w:pPr>
      <w:r/>
      <w:bookmarkStart w:id="670" w:name="_Toc351203480"/>
      <w:r>
        <w:rPr>
          <w:rFonts w:ascii="宋体" w:hAnsi="宋体"/>
          <w:sz w:val="24"/>
          <w:szCs w:val="24"/>
        </w:rPr>
      </w:r>
      <w:r/>
    </w:p>
    <w:p>
      <w:pPr>
        <w:pStyle w:val="1198"/>
        <w:jc w:val="center"/>
        <w:spacing w:before="240"/>
        <w:rPr>
          <w:rFonts w:hint="eastAsia" w:ascii="宋体" w:hAnsi="宋体" w:cs="宋体"/>
          <w:sz w:val="24"/>
          <w:lang w:val="en-US" w:eastAsia="zh-CN"/>
        </w:rPr>
      </w:pPr>
      <w:r/>
      <w:bookmarkEnd w:id="668"/>
      <w:r/>
      <w:bookmarkEnd w:id="669"/>
      <w:r/>
      <w:bookmarkEnd w:id="670"/>
      <w:r>
        <w:rPr>
          <w:rFonts w:ascii="宋体" w:hAnsi="宋体"/>
          <w:b/>
          <w:sz w:val="32"/>
          <w:szCs w:val="32"/>
        </w:rPr>
        <w:t xml:space="preserve">第一部分 合同协议书</w:t>
      </w:r>
      <w:r>
        <w:rPr>
          <w:rFonts w:hint="eastAsia" w:ascii="宋体" w:hAnsi="宋体" w:cs="宋体"/>
          <w:sz w:val="24"/>
          <w:lang w:val="en-US" w:eastAsia="zh-CN"/>
        </w:rPr>
      </w:r>
      <w:r/>
    </w:p>
    <w:p>
      <w:pPr>
        <w:pStyle w:val="1198"/>
        <w:spacing w:before="240"/>
        <w:rPr>
          <w:rFonts w:ascii="宋体" w:hAnsi="宋体" w:cs="宋体"/>
          <w:sz w:val="24"/>
          <w:u w:val="single"/>
        </w:rPr>
      </w:pPr>
      <w:r>
        <w:rPr>
          <w:rFonts w:hint="eastAsia" w:ascii="宋体" w:hAnsi="宋体" w:cs="宋体"/>
          <w:sz w:val="24"/>
          <w:lang w:val="en-US" w:eastAsia="zh-CN"/>
        </w:rPr>
        <w:t xml:space="preserve">采购</w:t>
      </w:r>
      <w:r>
        <w:rPr>
          <w:rFonts w:hint="eastAsia" w:ascii="宋体" w:hAnsi="宋体" w:cs="宋体"/>
          <w:sz w:val="24"/>
        </w:rPr>
        <w:t xml:space="preserve">人：</w:t>
      </w:r>
      <w:r>
        <w:rPr>
          <w:rFonts w:hint="eastAsia" w:ascii="宋体" w:hAnsi="宋体" w:cs="宋体"/>
          <w:sz w:val="24"/>
          <w:lang w:val="en-US" w:eastAsia="zh-CN"/>
        </w:rPr>
        <w:t xml:space="preserve">  </w:t>
      </w:r>
      <w:r>
        <w:rPr>
          <w:rFonts w:hint="eastAsia" w:ascii="宋体" w:hAnsi="宋体" w:cs="宋体"/>
          <w:sz w:val="24"/>
          <w:u w:val="single"/>
        </w:rPr>
        <w:t xml:space="preserve"> </w:t>
      </w:r>
      <w:r>
        <w:rPr>
          <w:rFonts w:hint="eastAsia" w:ascii="宋体" w:hAnsi="宋体" w:cs="宋体"/>
          <w:sz w:val="24"/>
          <w:u w:val="single"/>
          <w:lang w:val="en-US" w:eastAsia="zh-CN"/>
        </w:rPr>
        <w:t xml:space="preserve">溧阳市别桥镇人民政府     </w:t>
      </w:r>
      <w:r>
        <w:rPr>
          <w:rFonts w:hint="eastAsia" w:ascii="宋体" w:hAnsi="宋体" w:cs="宋体"/>
          <w:sz w:val="24"/>
          <w:u w:val="single"/>
        </w:rPr>
        <w:t xml:space="preserve"> </w:t>
      </w:r>
      <w:r>
        <w:rPr>
          <w:rFonts w:ascii="宋体" w:hAnsi="宋体" w:cs="宋体"/>
          <w:sz w:val="24"/>
          <w:u w:val="single"/>
        </w:rPr>
      </w:r>
      <w:r/>
    </w:p>
    <w:p>
      <w:pPr>
        <w:pStyle w:val="1198"/>
        <w:rPr>
          <w:rFonts w:ascii="宋体" w:hAnsi="宋体" w:cs="宋体"/>
          <w:sz w:val="24"/>
          <w:u w:val="single"/>
        </w:rPr>
      </w:pPr>
      <w:r>
        <w:rPr>
          <w:rFonts w:hint="eastAsia" w:ascii="宋体" w:hAnsi="宋体" w:cs="宋体"/>
          <w:sz w:val="24"/>
        </w:rPr>
        <w:t xml:space="preserve">承包人：</w:t>
      </w:r>
      <w:r>
        <w:rPr>
          <w:rFonts w:hint="eastAsia" w:ascii="宋体" w:hAnsi="宋体" w:cs="宋体"/>
          <w:sz w:val="24"/>
          <w:lang w:val="en-US" w:eastAsia="zh-CN"/>
        </w:rPr>
        <w:t xml:space="preserve">  </w:t>
      </w:r>
      <w:r>
        <w:rPr>
          <w:rFonts w:hint="eastAsia" w:hAnsi="宋体" w:cs="宋体"/>
          <w:sz w:val="24"/>
          <w:u w:val="single"/>
        </w:rPr>
        <w:t xml:space="preserve">             </w:t>
      </w:r>
      <w:r>
        <w:rPr>
          <w:rFonts w:hint="eastAsia" w:hAnsi="宋体" w:cs="宋体"/>
          <w:sz w:val="24"/>
          <w:u w:val="single"/>
          <w:lang w:val="en-US" w:eastAsia="zh-CN"/>
        </w:rPr>
        <w:t xml:space="preserve">       </w:t>
      </w:r>
      <w:r>
        <w:rPr>
          <w:rFonts w:hint="eastAsia" w:hAnsi="宋体" w:cs="宋体"/>
          <w:sz w:val="24"/>
          <w:u w:val="single"/>
        </w:rPr>
        <w:t xml:space="preserve">     </w:t>
      </w:r>
      <w:r>
        <w:rPr>
          <w:rFonts w:ascii="宋体" w:hAnsi="宋体" w:cs="宋体"/>
          <w:sz w:val="24"/>
          <w:u w:val="single"/>
        </w:rPr>
      </w:r>
      <w:r/>
    </w:p>
    <w:p>
      <w:pPr>
        <w:pStyle w:val="1198"/>
        <w:ind w:firstLine="480"/>
        <w:jc w:val="left"/>
        <w:spacing w:line="360" w:lineRule="auto"/>
        <w:rPr>
          <w:rFonts w:ascii="宋体" w:hAnsi="宋体"/>
          <w:sz w:val="24"/>
        </w:rPr>
      </w:pPr>
      <w:r>
        <w:rPr>
          <w:rFonts w:ascii="宋体" w:hAnsi="宋体"/>
          <w:sz w:val="24"/>
        </w:rPr>
      </w:r>
      <w:r/>
    </w:p>
    <w:p>
      <w:pPr>
        <w:pStyle w:val="1198"/>
        <w:ind w:firstLine="480"/>
        <w:spacing w:line="300" w:lineRule="auto"/>
        <w:rPr>
          <w:rFonts w:ascii="宋体" w:hAnsi="宋体"/>
          <w:sz w:val="24"/>
        </w:rPr>
      </w:pPr>
      <w:r>
        <w:rPr>
          <w:rFonts w:hint="eastAsia" w:ascii="宋体" w:hAnsi="宋体"/>
          <w:sz w:val="24"/>
        </w:rPr>
        <w:t xml:space="preserve">依照《中华人民共和国政府采购法》、《中华人民共和国民法典》、《中华人民共和国建筑法》及其他有关法律法规，遵循平等、自愿、公平和诚实信用的原则，双方就下述工程施工及有关事项经协商一致意见，订立本合同。</w:t>
      </w:r>
      <w:r>
        <w:rPr>
          <w:rFonts w:ascii="宋体" w:hAnsi="宋体"/>
          <w:sz w:val="24"/>
        </w:rPr>
      </w:r>
      <w:r/>
    </w:p>
    <w:p>
      <w:pPr>
        <w:pStyle w:val="1198"/>
        <w:ind w:firstLine="480"/>
        <w:spacing w:line="300" w:lineRule="auto"/>
        <w:rPr>
          <w:rFonts w:ascii="宋体" w:hAnsi="宋体" w:cs="宋体"/>
          <w:sz w:val="24"/>
        </w:rPr>
      </w:pPr>
      <w:r>
        <w:rPr>
          <w:rFonts w:hint="eastAsia" w:ascii="宋体" w:hAnsi="宋体" w:cs="宋体"/>
          <w:sz w:val="24"/>
        </w:rPr>
        <w:t xml:space="preserve">第一条  工程概况</w:t>
      </w:r>
      <w:r>
        <w:rPr>
          <w:rFonts w:ascii="宋体" w:hAnsi="宋体" w:cs="宋体"/>
          <w:sz w:val="24"/>
        </w:rPr>
      </w:r>
      <w:r/>
    </w:p>
    <w:p>
      <w:pPr>
        <w:pStyle w:val="1198"/>
        <w:ind w:firstLine="480"/>
        <w:spacing w:line="300" w:lineRule="auto"/>
        <w:rPr>
          <w:rFonts w:ascii="宋体" w:hAnsi="宋体" w:cs="宋体"/>
          <w:sz w:val="24"/>
        </w:rPr>
      </w:pPr>
      <w:r>
        <w:rPr>
          <w:rFonts w:hint="eastAsia" w:ascii="宋体" w:hAnsi="宋体" w:cs="宋体"/>
          <w:sz w:val="24"/>
        </w:rPr>
        <w:t xml:space="preserve">1.1工程名称：</w:t>
      </w:r>
      <w:r>
        <w:rPr>
          <w:rFonts w:ascii="宋体" w:hAnsi="宋体"/>
          <w:sz w:val="24"/>
          <w:u w:val="single"/>
        </w:rPr>
        <w:t xml:space="preserve"> </w:t>
      </w:r>
      <w:r>
        <w:rPr>
          <w:rFonts w:hint="eastAsia" w:ascii="宋体" w:hAnsi="宋体"/>
          <w:sz w:val="24"/>
          <w:u w:val="single"/>
          <w:lang w:eastAsia="zh-CN"/>
        </w:rPr>
        <w:t xml:space="preserve">溧阳市别桥镇2025年自行补充耕地项目</w:t>
      </w:r>
      <w:r>
        <w:rPr>
          <w:rFonts w:ascii="宋体" w:hAnsi="宋体"/>
          <w:sz w:val="24"/>
          <w:u w:val="single"/>
        </w:rPr>
        <w:t xml:space="preserve"> </w:t>
      </w:r>
      <w:r>
        <w:rPr>
          <w:rFonts w:hint="eastAsia"/>
          <w:sz w:val="24"/>
          <w:u w:val="single"/>
        </w:rPr>
        <w:t xml:space="preserve">  </w:t>
      </w:r>
      <w:r>
        <w:rPr>
          <w:rFonts w:hint="eastAsia"/>
          <w:sz w:val="24"/>
        </w:rPr>
        <w:t xml:space="preserve">。</w:t>
      </w:r>
      <w:r>
        <w:rPr>
          <w:rFonts w:ascii="宋体" w:hAnsi="宋体" w:cs="宋体"/>
          <w:sz w:val="24"/>
        </w:rPr>
      </w:r>
      <w:r/>
    </w:p>
    <w:p>
      <w:pPr>
        <w:pStyle w:val="1198"/>
        <w:ind w:firstLine="480"/>
        <w:spacing w:line="300" w:lineRule="auto"/>
        <w:rPr>
          <w:rFonts w:hint="eastAsia" w:ascii="宋体" w:hAnsi="宋体" w:cs="宋体"/>
          <w:sz w:val="24"/>
        </w:rPr>
      </w:pPr>
      <w:r>
        <w:rPr>
          <w:rFonts w:hint="eastAsia" w:ascii="宋体" w:hAnsi="宋体" w:cs="宋体"/>
          <w:sz w:val="24"/>
        </w:rPr>
        <w:t xml:space="preserve">1.2工程地点：</w:t>
      </w:r>
      <w:r>
        <w:rPr>
          <w:rFonts w:hint="eastAsia" w:ascii="宋体" w:hAnsi="宋体" w:cs="宋体"/>
          <w:sz w:val="24"/>
          <w:u w:val="single"/>
        </w:rPr>
        <w:t xml:space="preserve"> </w:t>
      </w:r>
      <w:r>
        <w:rPr>
          <w:rFonts w:hint="eastAsia" w:ascii="宋体" w:hAnsi="宋体" w:cs="宋体"/>
          <w:sz w:val="24"/>
          <w:u w:val="single"/>
          <w:lang w:val="en-US" w:eastAsia="zh-CN"/>
        </w:rPr>
        <w:t xml:space="preserve">溧阳市</w:t>
      </w:r>
      <w:r>
        <w:rPr>
          <w:rFonts w:hint="eastAsia" w:ascii="宋体" w:hAnsi="宋体"/>
          <w:sz w:val="24"/>
          <w:u w:val="single"/>
          <w:lang w:eastAsia="zh-CN"/>
        </w:rPr>
        <w:t xml:space="preserve">别桥</w:t>
      </w:r>
      <w:r>
        <w:rPr>
          <w:rFonts w:hint="eastAsia" w:ascii="宋体" w:hAnsi="宋体" w:cs="宋体"/>
          <w:sz w:val="24"/>
          <w:u w:val="single"/>
          <w:lang w:val="en-US" w:eastAsia="zh-CN"/>
        </w:rPr>
        <w:t xml:space="preserve">镇</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1198"/>
        <w:ind w:firstLine="480"/>
        <w:spacing w:line="300" w:lineRule="auto"/>
        <w:rPr>
          <w:rFonts w:hint="eastAsia" w:ascii="宋体" w:hAnsi="宋体" w:cs="宋体"/>
          <w:sz w:val="24"/>
          <w:szCs w:val="24"/>
          <w:u w:val="none"/>
          <w:lang w:val="en-US" w:eastAsia="zh-CN"/>
        </w:rPr>
      </w:pPr>
      <w:r>
        <w:rPr>
          <w:rFonts w:hint="eastAsia" w:ascii="宋体" w:hAnsi="宋体" w:cs="宋体"/>
          <w:sz w:val="24"/>
          <w:lang w:val="en-US" w:eastAsia="zh-CN"/>
        </w:rPr>
        <w:t xml:space="preserve">1.3工程内容：</w:t>
      </w:r>
      <w:r>
        <w:rPr>
          <w:rFonts w:hint="eastAsia" w:ascii="宋体" w:hAnsi="宋体" w:cs="宋体"/>
          <w:sz w:val="24"/>
          <w:u w:val="single"/>
          <w:lang w:val="en-US" w:eastAsia="zh-CN"/>
        </w:rPr>
        <w:t xml:space="preserve">本</w:t>
      </w:r>
      <w:r>
        <w:rPr>
          <w:rFonts w:hint="eastAsia" w:ascii="宋体" w:hAnsi="宋体" w:cs="宋体"/>
          <w:sz w:val="24"/>
          <w:szCs w:val="24"/>
          <w:u w:val="single"/>
          <w:lang w:val="en-US" w:eastAsia="zh-CN"/>
        </w:rPr>
        <w:t xml:space="preserve">项目为溧阳市别桥镇2025年自行补充耕地项目，</w:t>
      </w:r>
      <w:r>
        <w:rPr>
          <w:rFonts w:hint="eastAsia" w:ascii="宋体" w:hAnsi="宋体" w:eastAsia="宋体" w:cs="Times New Roman"/>
          <w:spacing w:val="2"/>
          <w:sz w:val="24"/>
          <w:szCs w:val="24"/>
          <w:highlight w:val="none"/>
          <w:u w:val="single"/>
          <w:lang w:val="en-US" w:eastAsia="zh-CN"/>
        </w:rPr>
        <w:t xml:space="preserve">将别桥村、合星村等6个地块区域内坑塘面积整理平整成农田面积，并做好水利配套工程等相关项目。</w:t>
      </w:r>
      <w:r>
        <w:rPr>
          <w:rFonts w:hint="eastAsia" w:ascii="宋体" w:hAnsi="宋体" w:cs="宋体"/>
          <w:sz w:val="24"/>
          <w:szCs w:val="24"/>
          <w:u w:val="none"/>
          <w:lang w:val="en-US" w:eastAsia="zh-CN"/>
        </w:rPr>
      </w:r>
      <w:r/>
    </w:p>
    <w:p>
      <w:pPr>
        <w:pStyle w:val="1198"/>
        <w:ind w:firstLine="480"/>
        <w:spacing w:line="300" w:lineRule="auto"/>
        <w:rPr>
          <w:rFonts w:eastAsia="宋体"/>
          <w:u w:val="none"/>
          <w:lang w:val="en-US" w:eastAsia="zh-CN"/>
        </w:rPr>
      </w:pPr>
      <w:r>
        <w:rPr>
          <w:rFonts w:hint="eastAsia" w:ascii="宋体" w:hAnsi="宋体" w:cs="宋体"/>
          <w:sz w:val="24"/>
          <w:u w:val="none"/>
          <w:lang w:val="en-US" w:eastAsia="zh-CN"/>
        </w:rPr>
        <w:t xml:space="preserve">1.4</w:t>
      </w:r>
      <w:r>
        <w:rPr>
          <w:rFonts w:hint="eastAsia" w:ascii="宋体" w:hAnsi="宋体" w:eastAsia="宋体" w:cs="宋体"/>
          <w:bCs/>
          <w:sz w:val="24"/>
          <w:szCs w:val="24"/>
          <w:lang w:val="en-US" w:eastAsia="zh-CN" w:bidi="ar"/>
        </w:rPr>
        <w:t xml:space="preserve">资金来源：</w:t>
      </w:r>
      <w:r>
        <w:rPr>
          <w:rFonts w:hint="eastAsia" w:ascii="宋体" w:hAnsi="宋体" w:eastAsia="宋体" w:cs="宋体"/>
          <w:bCs/>
          <w:sz w:val="24"/>
          <w:szCs w:val="24"/>
          <w:u w:val="single"/>
          <w:lang w:val="en-US" w:eastAsia="zh-CN" w:bidi="ar"/>
        </w:rPr>
        <w:t xml:space="preserve">财政资金</w:t>
      </w:r>
      <w:r>
        <w:rPr>
          <w:rFonts w:eastAsia="宋体"/>
          <w:u w:val="none"/>
          <w:lang w:val="en-US" w:eastAsia="zh-CN"/>
        </w:rPr>
      </w:r>
      <w:r/>
    </w:p>
    <w:p>
      <w:pPr>
        <w:pStyle w:val="1198"/>
        <w:ind w:firstLine="480"/>
        <w:spacing w:line="300" w:lineRule="auto"/>
        <w:rPr>
          <w:rFonts w:ascii="宋体" w:hAnsi="宋体" w:cs="宋体"/>
          <w:sz w:val="24"/>
        </w:rPr>
      </w:pPr>
      <w:r>
        <w:rPr>
          <w:rFonts w:hint="eastAsia" w:ascii="宋体" w:hAnsi="宋体" w:cs="宋体"/>
          <w:sz w:val="24"/>
        </w:rPr>
        <w:t xml:space="preserve">第二条  工程承包范围及要求    </w:t>
      </w:r>
      <w:r>
        <w:rPr>
          <w:rFonts w:ascii="宋体" w:hAnsi="宋体" w:cs="宋体"/>
          <w:sz w:val="24"/>
        </w:rPr>
      </w:r>
      <w:r/>
    </w:p>
    <w:p>
      <w:pPr>
        <w:pStyle w:val="1198"/>
        <w:ind w:firstLine="480"/>
        <w:spacing w:line="300" w:lineRule="auto"/>
        <w:rPr>
          <w:rFonts w:ascii="宋体" w:hAnsi="宋体" w:cs="宋体"/>
          <w:color w:val="000000"/>
          <w:sz w:val="24"/>
        </w:rPr>
      </w:pPr>
      <w:r>
        <w:rPr>
          <w:rFonts w:hint="eastAsia" w:ascii="宋体" w:hAnsi="宋体" w:cs="宋体"/>
          <w:color w:val="000000"/>
          <w:sz w:val="24"/>
        </w:rPr>
        <w:t xml:space="preserve">2.1工程承包范围：</w:t>
      </w:r>
      <w:r>
        <w:rPr>
          <w:rFonts w:hint="eastAsia" w:ascii="宋体" w:hAnsi="宋体"/>
          <w:sz w:val="24"/>
          <w:u w:val="single"/>
        </w:rPr>
        <w:t xml:space="preserve"> </w:t>
      </w:r>
      <w:r>
        <w:rPr>
          <w:rFonts w:hint="eastAsia" w:ascii="宋体" w:hAnsi="宋体" w:eastAsia="宋体" w:cs="宋体"/>
          <w:sz w:val="24"/>
          <w:szCs w:val="24"/>
          <w:u w:val="single"/>
          <w:lang w:val="en-US" w:eastAsia="zh-CN" w:bidi="ar"/>
        </w:rPr>
        <w:t xml:space="preserve">工程量清单范围内的所有工程</w:t>
      </w:r>
      <w:r>
        <w:rPr>
          <w:rFonts w:hint="eastAsia" w:ascii="宋体" w:hAnsi="宋体"/>
          <w:sz w:val="24"/>
          <w:u w:val="single"/>
        </w:rPr>
        <w:t xml:space="preserve">   </w:t>
      </w:r>
      <w:r>
        <w:rPr>
          <w:rFonts w:hint="eastAsia" w:ascii="宋体" w:hAnsi="宋体" w:cs="宋体"/>
          <w:color w:val="000000"/>
          <w:sz w:val="24"/>
        </w:rPr>
        <w:t xml:space="preserve">。                                     </w:t>
      </w:r>
      <w:r>
        <w:rPr>
          <w:rFonts w:ascii="宋体" w:hAnsi="宋体" w:cs="宋体"/>
          <w:color w:val="000000"/>
          <w:sz w:val="24"/>
        </w:rPr>
      </w:r>
      <w:r/>
    </w:p>
    <w:p>
      <w:pPr>
        <w:pStyle w:val="1198"/>
        <w:ind w:firstLine="480"/>
        <w:spacing w:line="300" w:lineRule="auto"/>
        <w:rPr>
          <w:rFonts w:ascii="宋体" w:hAnsi="宋体" w:cs="宋体"/>
          <w:sz w:val="24"/>
        </w:rPr>
      </w:pPr>
      <w:r>
        <w:rPr>
          <w:rFonts w:hint="eastAsia" w:ascii="宋体" w:hAnsi="宋体" w:cs="宋体"/>
          <w:sz w:val="24"/>
        </w:rPr>
        <w:t xml:space="preserve">2.2合同工期：</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90</w:t>
      </w:r>
      <w:r>
        <w:rPr>
          <w:rFonts w:hint="eastAsia" w:ascii="宋体" w:hAnsi="宋体" w:cs="宋体"/>
          <w:color w:val="000000"/>
          <w:sz w:val="24"/>
          <w:u w:val="single"/>
        </w:rPr>
        <w:t xml:space="preserve"> </w:t>
      </w:r>
      <w:r>
        <w:rPr>
          <w:rFonts w:hint="eastAsia" w:ascii="宋体" w:hAnsi="宋体" w:cs="宋体"/>
          <w:color w:val="000000"/>
          <w:sz w:val="24"/>
        </w:rPr>
        <w:t xml:space="preserve">日</w:t>
      </w:r>
      <w:r>
        <w:rPr>
          <w:rFonts w:hint="eastAsia" w:ascii="宋体" w:hAnsi="宋体" w:cs="宋体"/>
          <w:sz w:val="24"/>
        </w:rPr>
        <w:t xml:space="preserve">历天，</w:t>
      </w:r>
      <w:r>
        <w:rPr>
          <w:rFonts w:hint="eastAsia" w:ascii="宋体" w:hAnsi="宋体" w:eastAsia="宋体" w:cs="宋体"/>
          <w:sz w:val="24"/>
          <w:szCs w:val="24"/>
          <w:lang w:val="en-US" w:eastAsia="zh-CN" w:bidi="ar"/>
        </w:rPr>
        <w:t xml:space="preserve">工期总日历天数与根据前述计划开竣工日期计算的工期天数不一致的，以工期总日历天数为准。具体开工日期以监理工程师批复的开工报告日期为准</w:t>
      </w:r>
      <w:r>
        <w:rPr>
          <w:rFonts w:hint="eastAsia" w:ascii="宋体" w:hAnsi="宋体" w:cs="宋体"/>
          <w:sz w:val="24"/>
        </w:rPr>
        <w:t xml:space="preserve">。</w:t>
      </w:r>
      <w:r>
        <w:rPr>
          <w:rFonts w:ascii="宋体" w:hAnsi="宋体" w:cs="宋体"/>
          <w:sz w:val="24"/>
        </w:rPr>
      </w:r>
      <w:r/>
    </w:p>
    <w:p>
      <w:pPr>
        <w:pStyle w:val="1198"/>
        <w:ind w:firstLine="480"/>
        <w:spacing w:line="300" w:lineRule="auto"/>
        <w:rPr>
          <w:rFonts w:ascii="宋体" w:hAnsi="宋体" w:cs="宋体"/>
          <w:sz w:val="24"/>
          <w:u w:val="single"/>
        </w:rPr>
      </w:pPr>
      <w:r>
        <w:rPr>
          <w:rFonts w:hint="eastAsia" w:ascii="宋体" w:hAnsi="宋体" w:cs="宋体"/>
          <w:sz w:val="24"/>
        </w:rPr>
        <w:t xml:space="preserve">2.</w:t>
      </w:r>
      <w:r>
        <w:rPr>
          <w:rFonts w:ascii="宋体" w:hAnsi="宋体" w:cs="宋体"/>
          <w:sz w:val="24"/>
        </w:rPr>
        <w:t xml:space="preserve">3</w:t>
      </w:r>
      <w:r>
        <w:rPr>
          <w:rFonts w:hint="eastAsia" w:ascii="宋体" w:hAnsi="宋体" w:cs="宋体"/>
          <w:sz w:val="24"/>
        </w:rPr>
        <w:t xml:space="preserve">质量标准：合格。</w:t>
      </w:r>
      <w:r>
        <w:rPr>
          <w:rFonts w:ascii="宋体" w:hAnsi="宋体" w:cs="宋体"/>
          <w:sz w:val="24"/>
          <w:u w:val="single"/>
        </w:rPr>
      </w:r>
      <w:r/>
    </w:p>
    <w:p>
      <w:pPr>
        <w:pStyle w:val="1198"/>
        <w:ind w:firstLine="480"/>
        <w:spacing w:line="300" w:lineRule="auto"/>
        <w:rPr>
          <w:rFonts w:ascii="宋体" w:hAnsi="宋体" w:cs="宋体"/>
          <w:bCs/>
          <w:sz w:val="24"/>
        </w:rPr>
      </w:pPr>
      <w:r>
        <w:rPr>
          <w:rFonts w:hint="eastAsia" w:ascii="宋体" w:hAnsi="宋体" w:cs="宋体"/>
          <w:bCs/>
          <w:sz w:val="24"/>
        </w:rPr>
        <w:t xml:space="preserve">第三条  合同文件构成</w:t>
      </w:r>
      <w:r>
        <w:rPr>
          <w:rFonts w:ascii="宋体" w:hAnsi="宋体" w:cs="宋体"/>
          <w:bCs/>
          <w:sz w:val="24"/>
        </w:rPr>
      </w:r>
      <w:r/>
    </w:p>
    <w:p>
      <w:pPr>
        <w:pStyle w:val="1198"/>
        <w:ind w:firstLine="480"/>
        <w:spacing w:line="300" w:lineRule="auto"/>
        <w:rPr>
          <w:rFonts w:ascii="宋体" w:hAnsi="宋体" w:cs="宋体"/>
          <w:sz w:val="24"/>
        </w:rPr>
      </w:pPr>
      <w:r>
        <w:rPr>
          <w:rFonts w:hint="eastAsia" w:ascii="宋体" w:hAnsi="宋体" w:cs="宋体"/>
          <w:sz w:val="24"/>
        </w:rPr>
        <w:t xml:space="preserve">本合同与下列文件一起构成合同文件：</w:t>
      </w:r>
      <w:r>
        <w:rPr>
          <w:rFonts w:ascii="宋体" w:hAnsi="宋体" w:cs="宋体"/>
          <w:sz w:val="24"/>
        </w:rPr>
      </w:r>
      <w:r/>
    </w:p>
    <w:p>
      <w:pPr>
        <w:pStyle w:val="1198"/>
        <w:ind w:firstLine="480"/>
        <w:spacing w:line="300" w:lineRule="auto"/>
        <w:rPr>
          <w:rFonts w:ascii="宋体" w:hAnsi="宋体" w:cs="宋体"/>
          <w:sz w:val="24"/>
        </w:rPr>
      </w:pPr>
      <w:r>
        <w:rPr>
          <w:rFonts w:hint="eastAsia" w:ascii="宋体" w:hAnsi="宋体" w:cs="宋体"/>
          <w:sz w:val="24"/>
        </w:rPr>
        <w:t xml:space="preserve">（1）成交通知书；</w:t>
      </w:r>
      <w:r>
        <w:rPr>
          <w:rFonts w:ascii="宋体" w:hAnsi="宋体" w:cs="宋体"/>
          <w:sz w:val="24"/>
        </w:rPr>
      </w:r>
      <w:r/>
    </w:p>
    <w:p>
      <w:pPr>
        <w:pStyle w:val="1198"/>
        <w:ind w:firstLine="480"/>
        <w:spacing w:line="300" w:lineRule="auto"/>
        <w:rPr>
          <w:rFonts w:ascii="宋体" w:hAnsi="宋体" w:cs="宋体"/>
          <w:sz w:val="24"/>
        </w:rPr>
      </w:pPr>
      <w:r>
        <w:rPr>
          <w:rFonts w:hint="eastAsia" w:ascii="宋体" w:hAnsi="宋体" w:cs="宋体"/>
          <w:sz w:val="24"/>
        </w:rPr>
        <w:t xml:space="preserve">（2）</w:t>
      </w:r>
      <w:r>
        <w:rPr>
          <w:rFonts w:hint="eastAsia" w:ascii="宋体" w:hAnsi="宋体" w:cs="宋体"/>
          <w:color w:val="000000"/>
          <w:sz w:val="24"/>
        </w:rPr>
        <w:t xml:space="preserve">竞争性磋商文件</w:t>
      </w:r>
      <w:r>
        <w:rPr>
          <w:rFonts w:hint="eastAsia" w:ascii="宋体" w:hAnsi="宋体" w:cs="宋体"/>
          <w:sz w:val="24"/>
        </w:rPr>
        <w:t xml:space="preserve">；</w:t>
      </w:r>
      <w:r>
        <w:rPr>
          <w:rFonts w:ascii="宋体" w:hAnsi="宋体" w:cs="宋体"/>
          <w:sz w:val="24"/>
        </w:rPr>
      </w:r>
      <w:r/>
    </w:p>
    <w:p>
      <w:pPr>
        <w:pStyle w:val="1198"/>
        <w:ind w:firstLine="480"/>
        <w:spacing w:line="300" w:lineRule="auto"/>
        <w:rPr>
          <w:rFonts w:ascii="宋体" w:hAnsi="宋体" w:cs="宋体"/>
          <w:sz w:val="24"/>
        </w:rPr>
      </w:pPr>
      <w:r>
        <w:rPr>
          <w:rFonts w:hint="eastAsia" w:ascii="宋体" w:hAnsi="宋体" w:cs="宋体"/>
          <w:sz w:val="24"/>
        </w:rPr>
        <w:t xml:space="preserve">（3）技术标准与要求；</w:t>
      </w:r>
      <w:r>
        <w:rPr>
          <w:rFonts w:ascii="宋体" w:hAnsi="宋体" w:cs="宋体"/>
          <w:sz w:val="24"/>
        </w:rPr>
      </w:r>
      <w:r/>
    </w:p>
    <w:p>
      <w:pPr>
        <w:pStyle w:val="1198"/>
        <w:ind w:firstLine="480"/>
        <w:spacing w:line="300" w:lineRule="auto"/>
        <w:rPr>
          <w:rFonts w:ascii="宋体" w:hAnsi="宋体" w:cs="宋体"/>
          <w:sz w:val="24"/>
        </w:rPr>
      </w:pPr>
      <w:r>
        <w:rPr>
          <w:rFonts w:hint="eastAsia" w:ascii="宋体" w:hAnsi="宋体" w:cs="宋体"/>
          <w:sz w:val="24"/>
        </w:rPr>
        <w:t xml:space="preserve">（4）</w:t>
      </w:r>
      <w:r>
        <w:rPr>
          <w:rFonts w:hint="eastAsia" w:ascii="宋体" w:hAnsi="宋体" w:cs="宋体"/>
          <w:bCs/>
          <w:sz w:val="24"/>
        </w:rPr>
        <w:t xml:space="preserve">图纸；</w:t>
      </w:r>
      <w:r>
        <w:rPr>
          <w:rFonts w:ascii="宋体" w:hAnsi="宋体" w:cs="宋体"/>
          <w:sz w:val="24"/>
        </w:rPr>
      </w:r>
      <w:r/>
    </w:p>
    <w:p>
      <w:pPr>
        <w:pStyle w:val="1198"/>
        <w:ind w:firstLine="480"/>
        <w:spacing w:line="300" w:lineRule="auto"/>
        <w:rPr>
          <w:rFonts w:ascii="宋体" w:hAnsi="宋体" w:cs="宋体"/>
          <w:sz w:val="24"/>
        </w:rPr>
      </w:pPr>
      <w:r>
        <w:rPr>
          <w:rFonts w:hint="eastAsia" w:ascii="宋体" w:hAnsi="宋体" w:cs="宋体"/>
          <w:sz w:val="24"/>
        </w:rPr>
        <w:t xml:space="preserve">（5）响应文件；</w:t>
      </w:r>
      <w:r>
        <w:rPr>
          <w:rFonts w:ascii="宋体" w:hAnsi="宋体" w:cs="宋体"/>
          <w:sz w:val="24"/>
        </w:rPr>
      </w:r>
      <w:r/>
    </w:p>
    <w:p>
      <w:pPr>
        <w:pStyle w:val="1198"/>
        <w:ind w:firstLine="480"/>
        <w:spacing w:line="300" w:lineRule="auto"/>
        <w:rPr>
          <w:rFonts w:ascii="宋体" w:hAnsi="宋体" w:cs="宋体"/>
          <w:sz w:val="24"/>
        </w:rPr>
      </w:pPr>
      <w:r>
        <w:rPr>
          <w:rFonts w:hint="eastAsia" w:ascii="宋体" w:hAnsi="宋体" w:cs="宋体"/>
          <w:sz w:val="24"/>
        </w:rPr>
        <w:t xml:space="preserve">（6）其他合同文件。</w:t>
      </w:r>
      <w:r>
        <w:rPr>
          <w:rFonts w:ascii="宋体" w:hAnsi="宋体" w:cs="宋体"/>
          <w:sz w:val="24"/>
        </w:rPr>
      </w:r>
      <w:r/>
    </w:p>
    <w:p>
      <w:pPr>
        <w:pStyle w:val="1198"/>
        <w:ind w:firstLine="480"/>
        <w:spacing w:line="300" w:lineRule="auto"/>
        <w:rPr>
          <w:rFonts w:ascii="宋体" w:hAnsi="宋体" w:cs="宋体"/>
          <w:sz w:val="24"/>
        </w:rPr>
      </w:pPr>
      <w:r>
        <w:rPr>
          <w:rFonts w:hint="eastAsia" w:ascii="宋体" w:hAnsi="宋体" w:cs="宋体"/>
          <w:sz w:val="24"/>
        </w:rPr>
        <w:t xml:space="preserve">在合同订立及履行过程中形成的与合同有关的文件均构成合同文件组成部分。</w:t>
      </w:r>
      <w:r>
        <w:rPr>
          <w:rFonts w:ascii="宋体" w:hAnsi="宋体" w:cs="宋体"/>
          <w:sz w:val="24"/>
        </w:rPr>
      </w:r>
      <w:r/>
    </w:p>
    <w:p>
      <w:pPr>
        <w:pStyle w:val="1198"/>
        <w:ind w:firstLine="480"/>
        <w:spacing w:line="300" w:lineRule="auto"/>
        <w:rPr>
          <w:rFonts w:ascii="宋体" w:hAnsi="宋体" w:cs="宋体"/>
          <w:sz w:val="24"/>
        </w:rPr>
      </w:pPr>
      <w:r>
        <w:rPr>
          <w:rFonts w:hint="eastAsia" w:ascii="宋体" w:hAnsi="宋体" w:cs="宋体"/>
          <w:sz w:val="24"/>
        </w:rPr>
        <w:t xml:space="preserve">第四条  签约合同价、合同价格形式、工程结算办法与付款方式</w:t>
      </w:r>
      <w:r>
        <w:rPr>
          <w:rFonts w:ascii="宋体" w:hAnsi="宋体" w:cs="宋体"/>
          <w:sz w:val="24"/>
        </w:rPr>
      </w:r>
      <w:r/>
    </w:p>
    <w:p>
      <w:pPr>
        <w:pStyle w:val="1198"/>
        <w:ind w:firstLine="480"/>
        <w:spacing w:line="300" w:lineRule="auto"/>
        <w:rPr>
          <w:rFonts w:ascii="宋体" w:hAnsi="宋体" w:cs="宋体"/>
          <w:sz w:val="24"/>
        </w:rPr>
      </w:pPr>
      <w:r>
        <w:rPr>
          <w:rFonts w:hint="eastAsia" w:ascii="宋体" w:hAnsi="宋体" w:cs="宋体"/>
          <w:sz w:val="24"/>
        </w:rPr>
        <w:t xml:space="preserve">4.1签约合同价：</w:t>
      </w:r>
      <w:r>
        <w:rPr>
          <w:rFonts w:ascii="宋体" w:hAnsi="宋体" w:cs="宋体"/>
          <w:sz w:val="24"/>
        </w:rPr>
      </w:r>
      <w:r/>
    </w:p>
    <w:p>
      <w:pPr>
        <w:pStyle w:val="1198"/>
        <w:ind w:firstLine="480"/>
        <w:spacing w:line="300" w:lineRule="auto"/>
        <w:rPr>
          <w:rFonts w:ascii="宋体" w:hAnsi="宋体" w:cs="宋体"/>
          <w:sz w:val="24"/>
        </w:rPr>
      </w:pPr>
      <w:r>
        <w:rPr>
          <w:rFonts w:hint="eastAsia" w:ascii="宋体" w:hAnsi="宋体" w:cs="宋体"/>
          <w:sz w:val="24"/>
        </w:rPr>
        <w:t xml:space="preserve">人民币（大写）：</w:t>
      </w:r>
      <w:r>
        <w:rPr>
          <w:rFonts w:hint="eastAsia" w:ascii="宋体" w:hAnsi="宋体" w:cs="宋体"/>
          <w:sz w:val="24"/>
          <w:u w:val="single"/>
          <w:lang w:val="en-US" w:eastAsia="zh-CN"/>
        </w:rPr>
        <w:t xml:space="preserve">                 </w:t>
      </w:r>
      <w:r>
        <w:rPr>
          <w:rFonts w:hint="eastAsia" w:ascii="宋体" w:hAnsi="宋体" w:cs="宋体"/>
          <w:sz w:val="24"/>
        </w:rPr>
        <w:t xml:space="preserve">（¥元）</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 </w:t>
      </w:r>
      <w:r>
        <w:rPr>
          <w:rFonts w:hint="eastAsia" w:ascii="宋体" w:hAnsi="宋体" w:cs="宋体"/>
          <w:sz w:val="24"/>
        </w:rPr>
        <w:t xml:space="preserve">。</w:t>
      </w:r>
      <w:r>
        <w:rPr>
          <w:rFonts w:ascii="宋体" w:hAnsi="宋体" w:cs="宋体"/>
          <w:sz w:val="24"/>
        </w:rPr>
      </w:r>
      <w:r/>
    </w:p>
    <w:p>
      <w:pPr>
        <w:pStyle w:val="1198"/>
        <w:ind w:firstLine="480"/>
        <w:spacing w:line="300" w:lineRule="auto"/>
        <w:rPr>
          <w:rFonts w:ascii="宋体" w:hAnsi="宋体" w:cs="宋体"/>
          <w:sz w:val="24"/>
        </w:rPr>
      </w:pPr>
      <w:r>
        <w:rPr>
          <w:rFonts w:hint="eastAsia" w:ascii="宋体" w:hAnsi="宋体" w:cs="宋体"/>
          <w:sz w:val="24"/>
        </w:rPr>
        <w:t xml:space="preserve">其中：</w:t>
      </w:r>
      <w:r>
        <w:rPr>
          <w:rFonts w:ascii="宋体" w:hAnsi="宋体" w:cs="宋体"/>
          <w:sz w:val="24"/>
        </w:rPr>
      </w:r>
      <w:r/>
    </w:p>
    <w:p>
      <w:pPr>
        <w:pStyle w:val="1198"/>
        <w:ind w:firstLine="480"/>
        <w:spacing w:line="300" w:lineRule="auto"/>
        <w:rPr>
          <w:rFonts w:ascii="宋体" w:hAnsi="宋体"/>
          <w:sz w:val="24"/>
        </w:rPr>
      </w:pPr>
      <w:r>
        <w:rPr>
          <w:rFonts w:ascii="宋体" w:hAnsi="宋体"/>
          <w:sz w:val="24"/>
        </w:rPr>
        <w:t xml:space="preserve">（1）材料和工程设备暂估价金额：</w:t>
      </w:r>
      <w:r>
        <w:rPr>
          <w:rFonts w:ascii="宋体" w:hAnsi="宋体"/>
          <w:sz w:val="24"/>
        </w:rPr>
      </w:r>
      <w:r/>
    </w:p>
    <w:p>
      <w:pPr>
        <w:pStyle w:val="1198"/>
        <w:ind w:firstLine="480"/>
        <w:spacing w:line="300" w:lineRule="auto"/>
        <w:rPr>
          <w:rFonts w:ascii="宋体" w:hAnsi="宋体"/>
          <w:sz w:val="24"/>
        </w:rPr>
      </w:pPr>
      <w:r>
        <w:rPr>
          <w:rFonts w:ascii="宋体" w:hAnsi="宋体"/>
          <w:sz w:val="24"/>
        </w:rPr>
        <w:t xml:space="preserve">人民币（大写）</w:t>
      </w:r>
      <w:r>
        <w:rPr>
          <w:rFonts w:hint="eastAsia" w:ascii="宋体" w:hAnsi="宋体"/>
          <w:sz w:val="24"/>
        </w:rPr>
        <w:t xml:space="preserve">：</w:t>
      </w:r>
      <w:r>
        <w:rPr>
          <w:rFonts w:hint="eastAsia" w:ascii="宋体" w:hAnsi="宋体"/>
          <w:sz w:val="24"/>
          <w:u w:val="single"/>
          <w:lang w:val="en-US" w:eastAsia="zh-CN"/>
        </w:rPr>
        <w:t xml:space="preserve">           </w:t>
      </w:r>
      <w:r>
        <w:rPr>
          <w:rFonts w:ascii="宋体" w:hAnsi="宋体"/>
          <w:sz w:val="24"/>
        </w:rPr>
        <w:t xml:space="preserve"> (¥元)</w:t>
      </w:r>
      <w:r>
        <w:rPr>
          <w:rFonts w:hint="eastAsia" w:ascii="宋体" w:hAnsi="宋体"/>
          <w:sz w:val="24"/>
          <w:u w:val="single"/>
          <w:lang w:val="en-US" w:eastAsia="zh-CN"/>
        </w:rPr>
        <w:t xml:space="preserve">            </w:t>
      </w:r>
      <w:r>
        <w:rPr>
          <w:rFonts w:ascii="宋体" w:hAnsi="宋体"/>
          <w:sz w:val="24"/>
        </w:rPr>
        <w:t xml:space="preserve">；</w:t>
      </w:r>
      <w:r>
        <w:rPr>
          <w:rFonts w:ascii="宋体" w:hAnsi="宋体"/>
          <w:sz w:val="24"/>
        </w:rPr>
      </w:r>
      <w:r/>
    </w:p>
    <w:p>
      <w:pPr>
        <w:pStyle w:val="1198"/>
        <w:ind w:firstLine="480"/>
        <w:spacing w:line="300" w:lineRule="auto"/>
        <w:rPr>
          <w:rFonts w:ascii="宋体" w:hAnsi="宋体"/>
          <w:sz w:val="24"/>
        </w:rPr>
      </w:pPr>
      <w:r>
        <w:rPr>
          <w:rFonts w:ascii="宋体" w:hAnsi="宋体"/>
          <w:sz w:val="24"/>
        </w:rPr>
        <w:t xml:space="preserve">（2）暂列金额：</w:t>
      </w:r>
      <w:r>
        <w:rPr>
          <w:rFonts w:ascii="宋体" w:hAnsi="宋体"/>
          <w:sz w:val="24"/>
        </w:rPr>
      </w:r>
      <w:r/>
    </w:p>
    <w:p>
      <w:pPr>
        <w:pStyle w:val="1198"/>
        <w:ind w:firstLine="480"/>
        <w:spacing w:line="300" w:lineRule="auto"/>
        <w:rPr>
          <w:rFonts w:ascii="宋体" w:hAnsi="宋体"/>
          <w:sz w:val="24"/>
        </w:rPr>
      </w:pPr>
      <w:r>
        <w:rPr>
          <w:rFonts w:ascii="宋体" w:hAnsi="宋体"/>
          <w:sz w:val="24"/>
        </w:rPr>
        <w:t xml:space="preserve">人民币（大写）</w:t>
      </w:r>
      <w:r>
        <w:rPr>
          <w:rFonts w:hint="eastAsia" w:ascii="宋体" w:hAnsi="宋体"/>
          <w:sz w:val="24"/>
        </w:rPr>
        <w:t xml:space="preserve">：</w:t>
      </w:r>
      <w:r>
        <w:rPr>
          <w:rFonts w:hint="eastAsia" w:ascii="宋体" w:hAnsi="宋体"/>
          <w:sz w:val="24"/>
          <w:u w:val="single"/>
          <w:lang w:val="en-US" w:eastAsia="zh-CN"/>
        </w:rPr>
        <w:t xml:space="preserve">            </w:t>
      </w:r>
      <w:r>
        <w:rPr>
          <w:rFonts w:hint="eastAsia" w:ascii="宋体" w:hAnsi="宋体"/>
          <w:sz w:val="24"/>
          <w:lang w:val="en-US" w:eastAsia="zh-CN"/>
        </w:rPr>
        <w:t xml:space="preserve"> </w:t>
      </w:r>
      <w:r>
        <w:rPr>
          <w:rFonts w:ascii="宋体" w:hAnsi="宋体"/>
          <w:sz w:val="24"/>
        </w:rPr>
        <w:t xml:space="preserve">(¥元)</w:t>
      </w:r>
      <w:r>
        <w:rPr>
          <w:rFonts w:hint="eastAsia" w:ascii="宋体" w:hAnsi="宋体"/>
          <w:sz w:val="24"/>
          <w:u w:val="single"/>
          <w:lang w:val="en-US" w:eastAsia="zh-CN"/>
        </w:rPr>
        <w:t xml:space="preserve">           </w:t>
      </w:r>
      <w:r>
        <w:rPr>
          <w:rFonts w:ascii="宋体" w:hAnsi="宋体"/>
          <w:sz w:val="24"/>
        </w:rPr>
        <w:t xml:space="preserve">。</w:t>
      </w:r>
      <w:r>
        <w:rPr>
          <w:rFonts w:ascii="宋体" w:hAnsi="宋体"/>
          <w:sz w:val="24"/>
        </w:rPr>
      </w:r>
      <w:r/>
    </w:p>
    <w:p>
      <w:pPr>
        <w:pStyle w:val="1198"/>
        <w:ind w:firstLine="480"/>
        <w:spacing w:line="300" w:lineRule="auto"/>
        <w:rPr>
          <w:rFonts w:ascii="宋体" w:hAnsi="宋体" w:cs="宋体"/>
          <w:sz w:val="24"/>
        </w:rPr>
      </w:pPr>
      <w:r>
        <w:rPr>
          <w:rFonts w:hint="eastAsia" w:ascii="宋体" w:hAnsi="宋体" w:cs="宋体"/>
          <w:sz w:val="24"/>
        </w:rPr>
        <w:t xml:space="preserve">4.</w:t>
      </w:r>
      <w:r>
        <w:rPr>
          <w:rFonts w:ascii="宋体" w:hAnsi="宋体" w:cs="宋体"/>
          <w:sz w:val="24"/>
        </w:rPr>
        <w:t xml:space="preserve">2</w:t>
      </w:r>
      <w:r>
        <w:rPr>
          <w:rFonts w:hint="eastAsia" w:ascii="宋体" w:hAnsi="宋体" w:cs="宋体"/>
          <w:sz w:val="24"/>
        </w:rPr>
        <w:t xml:space="preserve">工程结算办法：</w:t>
      </w:r>
      <w:r>
        <w:rPr>
          <w:rFonts w:ascii="宋体" w:hAnsi="宋体" w:cs="宋体"/>
          <w:sz w:val="24"/>
        </w:rPr>
      </w:r>
      <w:r/>
    </w:p>
    <w:p>
      <w:pPr>
        <w:pStyle w:val="1198"/>
        <w:ind w:firstLine="482"/>
        <w:spacing w:line="300" w:lineRule="auto"/>
        <w:rPr>
          <w:rFonts w:hint="eastAsia" w:ascii="宋体" w:hAnsi="宋体" w:cs="宋体"/>
          <w:b/>
          <w:bCs/>
          <w:sz w:val="24"/>
        </w:rPr>
      </w:pPr>
      <w:r>
        <w:rPr>
          <w:rFonts w:hint="eastAsia" w:ascii="宋体" w:hAnsi="宋体" w:cs="宋体"/>
          <w:b/>
          <w:bCs/>
          <w:sz w:val="24"/>
        </w:rPr>
        <w:t xml:space="preserve">本工程</w:t>
      </w:r>
      <w:r>
        <w:rPr>
          <w:rFonts w:hint="eastAsia" w:ascii="宋体" w:hAnsi="宋体" w:cs="宋体"/>
          <w:b/>
          <w:bCs/>
          <w:sz w:val="24"/>
          <w:lang w:val="en-US" w:eastAsia="zh-CN"/>
        </w:rPr>
        <w:t xml:space="preserve">为</w:t>
      </w:r>
      <w:r>
        <w:rPr>
          <w:rFonts w:hint="eastAsia" w:ascii="宋体" w:hAnsi="宋体" w:eastAsia="宋体" w:cs="宋体"/>
          <w:b/>
          <w:bCs/>
          <w:sz w:val="24"/>
          <w:szCs w:val="24"/>
          <w:u w:val="single"/>
          <w:lang w:val="en-US" w:eastAsia="zh-CN" w:bidi="ar"/>
        </w:rPr>
        <w:t xml:space="preserve">固定单价合同形式，工程量按实结算</w:t>
      </w:r>
      <w:r>
        <w:rPr>
          <w:rFonts w:hint="eastAsia" w:ascii="宋体" w:hAnsi="宋体" w:cs="宋体"/>
          <w:b/>
          <w:bCs/>
          <w:sz w:val="24"/>
        </w:rPr>
        <w:t xml:space="preserve">。</w:t>
      </w:r>
      <w:r>
        <w:rPr>
          <w:rFonts w:hint="eastAsia" w:ascii="宋体" w:hAnsi="宋体"/>
          <w:sz w:val="24"/>
        </w:rPr>
        <w:t xml:space="preserve">新增项目无同类或类似固定单价的，按实结算，经审计后按中标下浮率让利。中标</w:t>
      </w:r>
      <w:r>
        <w:rPr>
          <w:rFonts w:ascii="宋体" w:hAnsi="宋体"/>
          <w:sz w:val="24"/>
        </w:rPr>
        <w:t xml:space="preserve">下浮率</w:t>
      </w:r>
      <w:r>
        <w:rPr>
          <w:rFonts w:hint="eastAsia" w:ascii="宋体" w:hAnsi="宋体"/>
          <w:sz w:val="24"/>
        </w:rPr>
        <w:t xml:space="preserve">=[标底价（扣除暂估价及预留金）-中标价（扣除暂估价及预留金）]/标底价（扣除暂估价及预留金）。</w:t>
      </w:r>
      <w:r>
        <w:rPr>
          <w:rFonts w:hint="eastAsia" w:ascii="宋体" w:hAnsi="宋体" w:cs="宋体"/>
          <w:b/>
          <w:bCs/>
          <w:sz w:val="24"/>
        </w:rPr>
      </w:r>
      <w:r/>
    </w:p>
    <w:p>
      <w:pPr>
        <w:pStyle w:val="1198"/>
        <w:ind w:firstLine="480"/>
        <w:spacing w:line="300" w:lineRule="auto"/>
        <w:rPr>
          <w:rFonts w:ascii="宋体" w:hAnsi="宋体" w:cs="宋体"/>
          <w:sz w:val="24"/>
        </w:rPr>
      </w:pPr>
      <w:r>
        <w:rPr>
          <w:rFonts w:hint="eastAsia" w:ascii="宋体" w:hAnsi="宋体" w:cs="宋体"/>
          <w:sz w:val="24"/>
        </w:rPr>
        <w:t xml:space="preserve">4.</w:t>
      </w:r>
      <w:r>
        <w:rPr>
          <w:rFonts w:ascii="宋体" w:hAnsi="宋体" w:cs="宋体"/>
          <w:sz w:val="24"/>
        </w:rPr>
        <w:t xml:space="preserve">3</w:t>
      </w:r>
      <w:r>
        <w:rPr>
          <w:rFonts w:hint="eastAsia" w:ascii="宋体" w:hAnsi="宋体" w:cs="宋体"/>
          <w:sz w:val="24"/>
        </w:rPr>
        <w:t xml:space="preserve">付款方式：</w:t>
      </w:r>
      <w:r>
        <w:rPr>
          <w:rFonts w:ascii="宋体" w:hAnsi="宋体" w:cs="宋体"/>
          <w:sz w:val="24"/>
        </w:rPr>
      </w:r>
      <w:r/>
    </w:p>
    <w:p>
      <w:pPr>
        <w:pStyle w:val="1198"/>
        <w:ind w:firstLine="482"/>
        <w:jc w:val="left"/>
        <w:spacing w:line="360" w:lineRule="auto"/>
        <w:rPr>
          <w:rFonts w:hint="eastAsia" w:ascii="宋体" w:hAnsi="宋体" w:eastAsia="宋体" w:cs="宋体"/>
          <w:b/>
          <w:bCs w:val="0"/>
          <w:color w:val="000000"/>
          <w:sz w:val="24"/>
          <w:szCs w:val="24"/>
          <w:highlight w:val="none"/>
          <w:u w:val="none"/>
          <w:lang w:val="en-US" w:eastAsia="zh-CN"/>
        </w:rPr>
      </w:pPr>
      <w:r>
        <w:rPr>
          <w:rFonts w:hint="eastAsia" w:ascii="宋体" w:hAnsi="宋体" w:eastAsia="宋体" w:cs="宋体"/>
          <w:b/>
          <w:bCs w:val="0"/>
          <w:color w:val="000000"/>
          <w:sz w:val="24"/>
          <w:szCs w:val="24"/>
          <w:highlight w:val="none"/>
          <w:u w:val="none"/>
          <w:lang w:val="en-US" w:eastAsia="zh-CN"/>
        </w:rPr>
        <w:t xml:space="preserve">1）</w:t>
      </w:r>
      <w:r>
        <w:rPr>
          <w:rFonts w:hint="eastAsia" w:ascii="宋体" w:hAnsi="宋体" w:eastAsia="宋体" w:cs="宋体"/>
          <w:b/>
          <w:bCs w:val="0"/>
          <w:sz w:val="24"/>
          <w:szCs w:val="24"/>
          <w:highlight w:val="none"/>
          <w:lang w:val="en-US" w:eastAsia="zh-CN"/>
        </w:rPr>
        <w:t xml:space="preserve">项目竣工验收合格当年支付合同价款的40%；</w:t>
      </w:r>
      <w:r>
        <w:rPr>
          <w:rFonts w:hint="eastAsia" w:ascii="宋体" w:hAnsi="宋体" w:eastAsia="宋体" w:cs="宋体"/>
          <w:b/>
          <w:bCs w:val="0"/>
          <w:color w:val="000000"/>
          <w:sz w:val="24"/>
          <w:szCs w:val="24"/>
          <w:highlight w:val="none"/>
          <w:u w:val="none"/>
          <w:lang w:val="en-US" w:eastAsia="zh-CN"/>
        </w:rPr>
      </w:r>
      <w:r/>
    </w:p>
    <w:p>
      <w:pPr>
        <w:pStyle w:val="1198"/>
        <w:ind w:firstLine="482"/>
        <w:jc w:val="left"/>
        <w:spacing w:line="360" w:lineRule="auto"/>
        <w:rPr>
          <w:rFonts w:hint="eastAsia" w:ascii="宋体" w:hAnsi="宋体" w:eastAsia="宋体" w:cs="宋体"/>
          <w:b/>
          <w:bCs w:val="0"/>
          <w:color w:val="000000"/>
          <w:sz w:val="24"/>
          <w:szCs w:val="24"/>
          <w:highlight w:val="none"/>
          <w:u w:val="none"/>
          <w:lang w:val="en-US" w:eastAsia="zh-CN"/>
        </w:rPr>
      </w:pPr>
      <w:r>
        <w:rPr>
          <w:rFonts w:hint="eastAsia" w:ascii="宋体" w:hAnsi="宋体" w:eastAsia="宋体" w:cs="宋体"/>
          <w:b/>
          <w:bCs w:val="0"/>
          <w:color w:val="000000"/>
          <w:sz w:val="24"/>
          <w:szCs w:val="24"/>
          <w:highlight w:val="none"/>
          <w:u w:val="none"/>
          <w:lang w:val="en-US" w:eastAsia="zh-CN"/>
        </w:rPr>
        <w:t xml:space="preserve">2）经审计后，第二年年底前支付至审定价的70%</w:t>
      </w:r>
      <w:r>
        <w:rPr>
          <w:rFonts w:hint="eastAsia" w:ascii="宋体" w:hAnsi="宋体" w:eastAsia="宋体" w:cs="宋体"/>
          <w:b/>
          <w:bCs w:val="0"/>
          <w:sz w:val="24"/>
          <w:szCs w:val="24"/>
          <w:highlight w:val="none"/>
          <w:lang w:val="en-US" w:eastAsia="zh-CN"/>
        </w:rPr>
        <w:t xml:space="preserve">；</w:t>
      </w:r>
      <w:r>
        <w:rPr>
          <w:rFonts w:hint="eastAsia" w:ascii="宋体" w:hAnsi="宋体" w:eastAsia="宋体" w:cs="宋体"/>
          <w:b/>
          <w:bCs w:val="0"/>
          <w:color w:val="000000"/>
          <w:sz w:val="24"/>
          <w:szCs w:val="24"/>
          <w:highlight w:val="none"/>
          <w:u w:val="none"/>
          <w:lang w:val="en-US" w:eastAsia="zh-CN"/>
        </w:rPr>
      </w:r>
      <w:r/>
    </w:p>
    <w:p>
      <w:pPr>
        <w:pStyle w:val="1198"/>
        <w:ind w:firstLine="482"/>
        <w:jc w:val="left"/>
        <w:spacing w:line="360" w:lineRule="auto"/>
        <w:rPr>
          <w:rFonts w:ascii="宋体" w:hAnsi="宋体" w:cs="宋体"/>
          <w:b/>
          <w:bCs/>
          <w:color w:val="ff0000"/>
          <w:sz w:val="24"/>
          <w:highlight w:val="yellow"/>
        </w:rPr>
      </w:pPr>
      <w:r>
        <w:rPr>
          <w:rFonts w:hint="eastAsia" w:ascii="宋体" w:hAnsi="宋体" w:eastAsia="宋体" w:cs="宋体"/>
          <w:b/>
          <w:bCs w:val="0"/>
          <w:color w:val="000000"/>
          <w:sz w:val="24"/>
          <w:szCs w:val="24"/>
          <w:highlight w:val="none"/>
          <w:u w:val="none"/>
          <w:lang w:val="en-US" w:eastAsia="zh-CN"/>
        </w:rPr>
        <w:t xml:space="preserve">3）余款于第三年年底前付清。</w:t>
      </w:r>
      <w:r>
        <w:rPr>
          <w:rFonts w:hint="eastAsia" w:ascii="宋体" w:hAnsi="宋体" w:cs="宋体"/>
          <w:b/>
          <w:bCs w:val="0"/>
          <w:color w:val="ff0000"/>
          <w:sz w:val="24"/>
          <w:szCs w:val="24"/>
        </w:rPr>
        <w:t xml:space="preserve">                        </w:t>
      </w:r>
      <w:r>
        <w:rPr>
          <w:rFonts w:hint="eastAsia" w:ascii="宋体" w:hAnsi="宋体" w:cs="宋体"/>
          <w:b/>
          <w:bCs/>
          <w:color w:val="ff0000"/>
          <w:sz w:val="24"/>
        </w:rPr>
        <w:t xml:space="preserve">                        </w:t>
      </w:r>
      <w:r>
        <w:rPr>
          <w:rFonts w:ascii="宋体" w:hAnsi="宋体" w:cs="宋体"/>
          <w:b/>
          <w:bCs/>
          <w:color w:val="ff0000"/>
          <w:sz w:val="24"/>
          <w:highlight w:val="yellow"/>
        </w:rPr>
      </w:r>
      <w:r/>
    </w:p>
    <w:p>
      <w:pPr>
        <w:pStyle w:val="1198"/>
        <w:ind w:firstLine="480"/>
        <w:spacing w:line="300" w:lineRule="auto"/>
        <w:rPr>
          <w:rFonts w:ascii="宋体" w:hAnsi="宋体" w:cs="宋体"/>
          <w:sz w:val="24"/>
        </w:rPr>
      </w:pPr>
      <w:r>
        <w:rPr>
          <w:rFonts w:hint="eastAsia" w:ascii="宋体" w:hAnsi="宋体" w:cs="宋体"/>
          <w:sz w:val="24"/>
        </w:rPr>
        <w:t xml:space="preserve">第五条  双方的权利和义务</w:t>
      </w:r>
      <w:r>
        <w:rPr>
          <w:rFonts w:ascii="宋体" w:hAnsi="宋体" w:cs="宋体"/>
          <w:sz w:val="24"/>
        </w:rPr>
      </w:r>
      <w:r/>
    </w:p>
    <w:p>
      <w:pPr>
        <w:pStyle w:val="1198"/>
        <w:ind w:firstLine="480"/>
        <w:spacing w:line="300" w:lineRule="auto"/>
        <w:rPr>
          <w:rFonts w:ascii="宋体" w:hAnsi="宋体" w:cs="宋体"/>
          <w:sz w:val="24"/>
        </w:rPr>
      </w:pPr>
      <w:r>
        <w:rPr>
          <w:rFonts w:hint="eastAsia" w:ascii="宋体" w:hAnsi="宋体" w:cs="宋体"/>
          <w:sz w:val="24"/>
        </w:rPr>
        <w:t xml:space="preserve">5.1发包人的权利和义务</w:t>
      </w:r>
      <w:r>
        <w:rPr>
          <w:rFonts w:ascii="宋体" w:hAnsi="宋体" w:cs="宋体"/>
          <w:sz w:val="24"/>
        </w:rPr>
      </w:r>
      <w:r/>
    </w:p>
    <w:p>
      <w:pPr>
        <w:pStyle w:val="1198"/>
        <w:ind w:firstLine="480"/>
        <w:spacing w:line="300" w:lineRule="auto"/>
        <w:rPr>
          <w:rFonts w:ascii="宋体" w:hAnsi="宋体" w:cs="宋体"/>
          <w:sz w:val="24"/>
        </w:rPr>
      </w:pPr>
      <w:r>
        <w:rPr>
          <w:rFonts w:hint="eastAsia" w:ascii="宋体" w:hAnsi="宋体" w:cs="宋体"/>
          <w:color w:val="000000"/>
          <w:sz w:val="24"/>
        </w:rPr>
        <w:t xml:space="preserve">5.1.1发包人委派工程负责人：</w:t>
      </w:r>
      <w:r>
        <w:rPr>
          <w:rFonts w:hint="eastAsia" w:ascii="宋体" w:hAnsi="宋体" w:cs="宋体"/>
          <w:color w:val="000000"/>
          <w:sz w:val="24"/>
          <w:u w:val="single"/>
        </w:rPr>
        <w:t xml:space="preserve">   </w:t>
      </w:r>
      <w:r>
        <w:rPr>
          <w:rFonts w:hint="eastAsia" w:ascii="宋体" w:hAnsi="宋体" w:cs="宋体"/>
          <w:color w:val="000000"/>
          <w:sz w:val="24"/>
        </w:rPr>
        <w:t xml:space="preserve">，联系方式：</w:t>
      </w:r>
      <w:r>
        <w:rPr>
          <w:rFonts w:hint="eastAsia" w:ascii="宋体" w:hAnsi="宋体" w:cs="宋体"/>
          <w:color w:val="000000"/>
          <w:sz w:val="24"/>
          <w:u w:val="single"/>
        </w:rPr>
        <w:t xml:space="preserve">   </w:t>
      </w:r>
      <w:r>
        <w:rPr>
          <w:rFonts w:hint="eastAsia" w:ascii="宋体" w:hAnsi="宋体" w:cs="宋体"/>
          <w:color w:val="000000"/>
          <w:sz w:val="24"/>
        </w:rPr>
        <w:t xml:space="preserve">，代表发包</w:t>
      </w:r>
      <w:r>
        <w:rPr>
          <w:rFonts w:hint="eastAsia" w:ascii="宋体" w:hAnsi="宋体" w:cs="宋体"/>
          <w:sz w:val="24"/>
        </w:rPr>
        <w:t xml:space="preserve">人履行合同的权利和义务。</w:t>
      </w:r>
      <w:r>
        <w:rPr>
          <w:rFonts w:ascii="宋体" w:hAnsi="宋体" w:cs="宋体"/>
          <w:sz w:val="24"/>
        </w:rPr>
      </w:r>
      <w:r/>
    </w:p>
    <w:p>
      <w:pPr>
        <w:pStyle w:val="1198"/>
        <w:ind w:firstLine="480"/>
        <w:spacing w:line="300" w:lineRule="auto"/>
        <w:rPr>
          <w:rFonts w:ascii="宋体" w:hAnsi="宋体" w:cs="宋体"/>
          <w:sz w:val="24"/>
        </w:rPr>
      </w:pPr>
      <w:r>
        <w:rPr>
          <w:rFonts w:hint="eastAsia" w:ascii="宋体" w:hAnsi="宋体" w:cs="宋体"/>
          <w:sz w:val="24"/>
        </w:rPr>
        <w:t xml:space="preserve">5.1.2发包人应负责提供施工现场、施工条件、基础资料。</w:t>
      </w:r>
      <w:r>
        <w:rPr>
          <w:rFonts w:ascii="宋体" w:hAnsi="宋体" w:cs="宋体"/>
          <w:sz w:val="24"/>
        </w:rPr>
      </w:r>
      <w:r/>
    </w:p>
    <w:p>
      <w:pPr>
        <w:pStyle w:val="1198"/>
        <w:ind w:firstLine="480"/>
        <w:spacing w:line="300" w:lineRule="auto"/>
        <w:rPr>
          <w:rFonts w:ascii="宋体" w:hAnsi="宋体" w:cs="宋体"/>
          <w:sz w:val="24"/>
        </w:rPr>
      </w:pPr>
      <w:r>
        <w:rPr>
          <w:rFonts w:hint="eastAsia" w:ascii="宋体" w:hAnsi="宋体" w:cs="宋体"/>
          <w:sz w:val="24"/>
        </w:rPr>
        <w:t xml:space="preserve">5.1.3发包人应按合同约定向承包人及时支付合同价款。</w:t>
      </w:r>
      <w:r>
        <w:rPr>
          <w:rFonts w:ascii="宋体" w:hAnsi="宋体" w:cs="宋体"/>
          <w:sz w:val="24"/>
        </w:rPr>
      </w:r>
      <w:r/>
    </w:p>
    <w:p>
      <w:pPr>
        <w:pStyle w:val="1198"/>
        <w:ind w:firstLine="480"/>
        <w:spacing w:line="300" w:lineRule="auto"/>
        <w:rPr>
          <w:rFonts w:ascii="宋体" w:hAnsi="宋体" w:cs="宋体"/>
          <w:sz w:val="24"/>
        </w:rPr>
      </w:pPr>
      <w:r>
        <w:rPr>
          <w:rFonts w:hint="eastAsia" w:ascii="宋体" w:hAnsi="宋体" w:cs="宋体"/>
          <w:sz w:val="24"/>
        </w:rPr>
        <w:t xml:space="preserve">5.1.4发包人有权按照施工进度计划检查工程进度情况。</w:t>
      </w:r>
      <w:r>
        <w:rPr>
          <w:rFonts w:ascii="宋体" w:hAnsi="宋体" w:cs="宋体"/>
          <w:sz w:val="24"/>
        </w:rPr>
      </w:r>
      <w:r/>
    </w:p>
    <w:p>
      <w:pPr>
        <w:pStyle w:val="1198"/>
        <w:ind w:firstLine="480"/>
        <w:spacing w:line="300" w:lineRule="auto"/>
        <w:rPr>
          <w:rFonts w:ascii="宋体" w:hAnsi="宋体" w:cs="宋体"/>
          <w:sz w:val="24"/>
        </w:rPr>
      </w:pPr>
      <w:r>
        <w:rPr>
          <w:rFonts w:hint="eastAsia" w:ascii="宋体" w:hAnsi="宋体" w:cs="宋体"/>
          <w:sz w:val="24"/>
        </w:rPr>
        <w:t xml:space="preserve">5.1.5发包人有权拒绝承包人提供和使用的不合格材料或工程设备，并要求承包人立即进行更换。</w:t>
      </w:r>
      <w:r>
        <w:rPr>
          <w:rFonts w:ascii="宋体" w:hAnsi="宋体" w:cs="宋体"/>
          <w:sz w:val="24"/>
        </w:rPr>
      </w:r>
      <w:r/>
    </w:p>
    <w:p>
      <w:pPr>
        <w:pStyle w:val="1198"/>
        <w:ind w:firstLine="480"/>
        <w:spacing w:line="300" w:lineRule="auto"/>
        <w:rPr>
          <w:rFonts w:ascii="宋体" w:hAnsi="宋体" w:cs="宋体"/>
          <w:sz w:val="24"/>
        </w:rPr>
      </w:pPr>
      <w:r>
        <w:rPr>
          <w:rFonts w:hint="eastAsia" w:ascii="宋体" w:hAnsi="宋体" w:cs="宋体"/>
          <w:sz w:val="24"/>
        </w:rPr>
        <w:t xml:space="preserve">5.1.6发包人有权要求承包人对未达到合同约定质量标准的工程返工。</w:t>
      </w:r>
      <w:r>
        <w:rPr>
          <w:rFonts w:ascii="宋体" w:hAnsi="宋体" w:cs="宋体"/>
          <w:sz w:val="24"/>
        </w:rPr>
      </w:r>
      <w:r/>
    </w:p>
    <w:p>
      <w:pPr>
        <w:pStyle w:val="1198"/>
        <w:ind w:firstLine="480"/>
        <w:spacing w:line="300" w:lineRule="auto"/>
        <w:rPr>
          <w:rFonts w:ascii="宋体" w:hAnsi="宋体" w:cs="宋体"/>
          <w:sz w:val="24"/>
        </w:rPr>
      </w:pPr>
      <w:r>
        <w:rPr>
          <w:rFonts w:hint="eastAsia" w:ascii="宋体" w:hAnsi="宋体" w:cs="宋体"/>
          <w:sz w:val="24"/>
        </w:rPr>
        <w:t xml:space="preserve">5.1.7合同范围内的全部工程以及有关工作均已完成，竣工资料备齐，发包人及时组织竣工验收。</w:t>
      </w:r>
      <w:r>
        <w:rPr>
          <w:rFonts w:ascii="宋体" w:hAnsi="宋体" w:cs="宋体"/>
          <w:sz w:val="24"/>
        </w:rPr>
      </w:r>
      <w:r/>
    </w:p>
    <w:p>
      <w:pPr>
        <w:pStyle w:val="1198"/>
        <w:ind w:firstLine="480"/>
        <w:spacing w:line="300" w:lineRule="auto"/>
        <w:rPr>
          <w:rFonts w:hint="eastAsia" w:ascii="宋体" w:hAnsi="宋体" w:cs="宋体"/>
          <w:sz w:val="24"/>
        </w:rPr>
      </w:pPr>
      <w:r>
        <w:rPr>
          <w:rFonts w:hint="eastAsia" w:ascii="宋体" w:hAnsi="宋体" w:cs="宋体"/>
          <w:sz w:val="24"/>
        </w:rPr>
        <w:t xml:space="preserve">5.1.8发包人对竣工结算申请单有异议的，有权要求承包人进行修正和提供补充资料，承包人应提交修正后的竣工结算申请单。</w:t>
      </w:r>
      <w:r>
        <w:rPr>
          <w:rFonts w:hint="eastAsia" w:ascii="宋体" w:hAnsi="宋体" w:cs="宋体"/>
          <w:sz w:val="24"/>
        </w:rPr>
      </w:r>
      <w:r/>
    </w:p>
    <w:p>
      <w:pPr>
        <w:pStyle w:val="1198"/>
        <w:ind w:firstLine="482"/>
        <w:spacing w:line="300" w:lineRule="auto"/>
        <w:rPr>
          <w:rFonts w:hint="eastAsia" w:ascii="宋体" w:hAnsi="宋体" w:cs="宋体"/>
          <w:b/>
          <w:bCs/>
          <w:sz w:val="24"/>
        </w:rPr>
      </w:pPr>
      <w:r>
        <w:rPr>
          <w:rFonts w:hint="eastAsia" w:ascii="宋体" w:hAnsi="宋体" w:cs="宋体"/>
          <w:b/>
          <w:bCs/>
          <w:sz w:val="24"/>
          <w:lang w:val="en-US" w:eastAsia="zh-CN"/>
        </w:rPr>
        <w:t xml:space="preserve">5.1.9</w:t>
      </w:r>
      <w:r>
        <w:rPr>
          <w:rFonts w:hint="eastAsia" w:ascii="宋体" w:hAnsi="宋体" w:cs="宋体"/>
          <w:b/>
          <w:bCs/>
          <w:sz w:val="24"/>
          <w:lang w:eastAsia="zh-CN"/>
        </w:rPr>
        <w:t xml:space="preserve">发包人</w:t>
      </w:r>
      <w:r>
        <w:rPr>
          <w:rFonts w:hint="eastAsia" w:ascii="宋体" w:hAnsi="宋体" w:cs="宋体"/>
          <w:b/>
          <w:bCs/>
          <w:sz w:val="24"/>
        </w:rPr>
        <w:t xml:space="preserve">应要求</w:t>
      </w:r>
      <w:r>
        <w:rPr>
          <w:rFonts w:hint="eastAsia" w:ascii="宋体" w:hAnsi="宋体" w:cs="宋体"/>
          <w:b/>
          <w:bCs/>
          <w:sz w:val="24"/>
          <w:lang w:eastAsia="zh-CN"/>
        </w:rPr>
        <w:t xml:space="preserve">承包人</w:t>
      </w:r>
      <w:r>
        <w:rPr>
          <w:rFonts w:hint="eastAsia" w:ascii="宋体" w:hAnsi="宋体" w:cs="宋体"/>
          <w:b/>
          <w:bCs/>
          <w:sz w:val="24"/>
        </w:rPr>
        <w:t xml:space="preserve">按合同约定</w:t>
      </w:r>
      <w:r>
        <w:rPr>
          <w:rFonts w:hint="eastAsia" w:ascii="宋体" w:hAnsi="宋体" w:cs="宋体"/>
          <w:b/>
          <w:bCs/>
          <w:sz w:val="24"/>
          <w:lang w:eastAsia="zh-CN"/>
        </w:rPr>
        <w:t xml:space="preserve">提供服务</w:t>
      </w:r>
      <w:r>
        <w:rPr>
          <w:rFonts w:hint="eastAsia" w:ascii="宋体" w:hAnsi="宋体" w:cs="宋体"/>
          <w:b/>
          <w:bCs/>
          <w:sz w:val="24"/>
        </w:rPr>
        <w:t xml:space="preserve">，并采购或使用符合要求的绿色建材</w:t>
      </w:r>
      <w:r>
        <w:rPr>
          <w:rFonts w:hint="eastAsia" w:ascii="宋体" w:hAnsi="宋体" w:cs="宋体"/>
          <w:b/>
          <w:bCs/>
          <w:sz w:val="24"/>
          <w:lang w:eastAsia="zh-CN"/>
        </w:rPr>
        <w:t xml:space="preserve">及</w:t>
      </w:r>
      <w:r>
        <w:rPr>
          <w:rFonts w:hint="eastAsia" w:ascii="宋体" w:hAnsi="宋体" w:cs="宋体"/>
          <w:b/>
          <w:bCs/>
          <w:sz w:val="24"/>
        </w:rPr>
        <w:t xml:space="preserve">低挥发性有机化合物产品；强化施工现场监管，确保</w:t>
      </w:r>
      <w:r>
        <w:rPr>
          <w:rFonts w:hint="eastAsia" w:ascii="宋体" w:hAnsi="宋体" w:cs="宋体"/>
          <w:b/>
          <w:bCs/>
          <w:sz w:val="24"/>
          <w:lang w:eastAsia="zh-CN"/>
        </w:rPr>
        <w:t xml:space="preserve">承包人</w:t>
      </w:r>
      <w:r>
        <w:rPr>
          <w:rFonts w:hint="eastAsia" w:ascii="宋体" w:hAnsi="宋体" w:cs="宋体"/>
          <w:b/>
          <w:bCs/>
          <w:sz w:val="24"/>
        </w:rPr>
        <w:t xml:space="preserve">落实绿色建筑</w:t>
      </w:r>
      <w:r>
        <w:rPr>
          <w:rFonts w:hint="eastAsia" w:ascii="宋体" w:hAnsi="宋体" w:cs="宋体"/>
          <w:b/>
          <w:bCs/>
          <w:sz w:val="24"/>
          <w:lang w:eastAsia="zh-CN"/>
        </w:rPr>
        <w:t xml:space="preserve">及</w:t>
      </w:r>
      <w:r>
        <w:rPr>
          <w:rFonts w:hint="eastAsia" w:ascii="宋体" w:hAnsi="宋体" w:cs="宋体"/>
          <w:b/>
          <w:bCs/>
          <w:sz w:val="24"/>
        </w:rPr>
        <w:t xml:space="preserve">低挥发性有机化合物治理要求，使用符合《需求标准》的绿色建材；根据《需求标准》制定相应的履约验收标准，并与现行验收程序有效融合。</w:t>
      </w:r>
      <w:r>
        <w:rPr>
          <w:rFonts w:hint="eastAsia" w:ascii="宋体" w:hAnsi="宋体" w:cs="宋体"/>
          <w:b/>
          <w:bCs/>
          <w:sz w:val="24"/>
        </w:rPr>
      </w:r>
      <w:r/>
    </w:p>
    <w:p>
      <w:pPr>
        <w:pStyle w:val="1198"/>
        <w:ind w:firstLine="482"/>
        <w:spacing w:line="300" w:lineRule="auto"/>
        <w:rPr>
          <w:rFonts w:ascii="宋体" w:hAnsi="宋体" w:cs="宋体"/>
          <w:b/>
          <w:bCs/>
          <w:sz w:val="24"/>
        </w:rPr>
      </w:pPr>
      <w:r>
        <w:rPr>
          <w:rFonts w:hint="eastAsia" w:ascii="宋体" w:hAnsi="宋体" w:cs="宋体"/>
          <w:b/>
          <w:bCs/>
          <w:sz w:val="24"/>
          <w:lang w:val="en-US" w:eastAsia="zh-CN"/>
        </w:rPr>
        <w:t xml:space="preserve">5.1.10</w:t>
      </w:r>
      <w:r>
        <w:rPr>
          <w:rFonts w:hint="eastAsia" w:ascii="宋体" w:hAnsi="宋体" w:cs="宋体"/>
          <w:b/>
          <w:bCs/>
          <w:sz w:val="24"/>
          <w:lang w:eastAsia="zh-CN"/>
        </w:rPr>
        <w:t xml:space="preserve">发包人</w:t>
      </w:r>
      <w:r>
        <w:rPr>
          <w:rFonts w:hint="eastAsia" w:ascii="宋体" w:hAnsi="宋体" w:cs="宋体"/>
          <w:b/>
          <w:bCs/>
          <w:sz w:val="24"/>
        </w:rPr>
        <w:t xml:space="preserve">应组织对绿色建材、低挥发性有机化合</w:t>
      </w:r>
      <w:r>
        <w:rPr>
          <w:rFonts w:hint="eastAsia" w:ascii="宋体" w:hAnsi="宋体" w:cs="宋体"/>
          <w:b/>
          <w:bCs/>
          <w:sz w:val="24"/>
          <w:lang w:eastAsia="zh-CN"/>
        </w:rPr>
        <w:t xml:space="preserve">物使用</w:t>
      </w:r>
      <w:r>
        <w:rPr>
          <w:rFonts w:hint="eastAsia" w:ascii="宋体" w:hAnsi="宋体" w:cs="宋体"/>
          <w:b/>
          <w:bCs/>
          <w:sz w:val="24"/>
        </w:rPr>
        <w:t xml:space="preserve">情况进行专项验收，形成专项验收报告并对验收结果负责。绿色建材、低挥发性有机化合</w:t>
      </w:r>
      <w:r>
        <w:rPr>
          <w:rFonts w:hint="eastAsia" w:ascii="宋体" w:hAnsi="宋体" w:cs="宋体"/>
          <w:b/>
          <w:bCs/>
          <w:sz w:val="24"/>
          <w:lang w:eastAsia="zh-CN"/>
        </w:rPr>
        <w:t xml:space="preserve">物</w:t>
      </w:r>
      <w:r>
        <w:rPr>
          <w:rFonts w:hint="eastAsia" w:ascii="宋体" w:hAnsi="宋体" w:cs="宋体"/>
          <w:b/>
          <w:bCs/>
          <w:sz w:val="24"/>
        </w:rPr>
        <w:t xml:space="preserve">验收结果不合格的，竣工验收不得通过。</w:t>
      </w:r>
      <w:r>
        <w:rPr>
          <w:rFonts w:ascii="宋体" w:hAnsi="宋体" w:cs="宋体"/>
          <w:b/>
          <w:bCs/>
          <w:sz w:val="24"/>
        </w:rPr>
      </w:r>
      <w:r/>
    </w:p>
    <w:p>
      <w:pPr>
        <w:pStyle w:val="1198"/>
        <w:ind w:firstLine="480"/>
        <w:spacing w:line="300" w:lineRule="auto"/>
        <w:rPr>
          <w:rFonts w:ascii="宋体" w:hAnsi="宋体" w:cs="宋体"/>
          <w:sz w:val="24"/>
        </w:rPr>
      </w:pPr>
      <w:r>
        <w:rPr>
          <w:rFonts w:hint="eastAsia" w:ascii="宋体" w:hAnsi="宋体" w:cs="宋体"/>
          <w:sz w:val="24"/>
        </w:rPr>
        <w:t xml:space="preserve">5.2承包人权利和义务</w:t>
      </w:r>
      <w:r>
        <w:rPr>
          <w:rFonts w:ascii="宋体" w:hAnsi="宋体" w:cs="宋体"/>
          <w:sz w:val="24"/>
        </w:rPr>
      </w:r>
      <w:r/>
    </w:p>
    <w:p>
      <w:pPr>
        <w:pStyle w:val="1198"/>
        <w:ind w:firstLine="480"/>
        <w:spacing w:line="300" w:lineRule="auto"/>
        <w:rPr>
          <w:rFonts w:ascii="宋体" w:hAnsi="宋体" w:cs="宋体"/>
          <w:sz w:val="24"/>
        </w:rPr>
      </w:pPr>
      <w:r>
        <w:rPr>
          <w:rFonts w:hint="eastAsia" w:ascii="宋体" w:hAnsi="宋体" w:cs="宋体"/>
          <w:color w:val="000000"/>
          <w:sz w:val="24"/>
        </w:rPr>
        <w:t xml:space="preserve">5.2.1承包人委派工程负责人：</w:t>
      </w:r>
      <w:r>
        <w:rPr>
          <w:rFonts w:hint="eastAsia" w:ascii="宋体" w:hAnsi="宋体" w:cs="宋体"/>
          <w:color w:val="000000"/>
          <w:sz w:val="24"/>
          <w:u w:val="single"/>
        </w:rPr>
        <w:t xml:space="preserve">   </w:t>
      </w:r>
      <w:r>
        <w:rPr>
          <w:rFonts w:hint="eastAsia" w:ascii="宋体" w:hAnsi="宋体" w:cs="宋体"/>
          <w:color w:val="000000"/>
          <w:sz w:val="24"/>
        </w:rPr>
        <w:t xml:space="preserve">，联系方式：</w:t>
      </w:r>
      <w:r>
        <w:rPr>
          <w:rFonts w:hint="eastAsia" w:ascii="宋体" w:hAnsi="宋体" w:cs="宋体"/>
          <w:color w:val="000000"/>
          <w:sz w:val="24"/>
          <w:u w:val="single"/>
        </w:rPr>
        <w:t xml:space="preserve">   </w:t>
      </w:r>
      <w:r>
        <w:rPr>
          <w:rFonts w:hint="eastAsia" w:ascii="宋体" w:hAnsi="宋体" w:cs="宋体"/>
          <w:color w:val="000000"/>
          <w:sz w:val="24"/>
        </w:rPr>
        <w:t xml:space="preserve">，代表承包</w:t>
      </w:r>
      <w:r>
        <w:rPr>
          <w:rFonts w:hint="eastAsia" w:ascii="宋体" w:hAnsi="宋体" w:cs="宋体"/>
          <w:sz w:val="24"/>
        </w:rPr>
        <w:t xml:space="preserve">人履行合同的权利和义务。</w:t>
      </w:r>
      <w:r>
        <w:rPr>
          <w:rFonts w:ascii="宋体" w:hAnsi="宋体" w:cs="宋体"/>
          <w:sz w:val="24"/>
        </w:rPr>
      </w:r>
      <w:r/>
    </w:p>
    <w:p>
      <w:pPr>
        <w:pStyle w:val="1198"/>
        <w:ind w:firstLine="480"/>
        <w:spacing w:line="300" w:lineRule="auto"/>
        <w:rPr>
          <w:rFonts w:ascii="宋体" w:hAnsi="宋体" w:cs="宋体"/>
          <w:sz w:val="24"/>
        </w:rPr>
      </w:pPr>
      <w:r>
        <w:rPr>
          <w:rFonts w:hint="eastAsia" w:ascii="宋体" w:hAnsi="宋体" w:cs="宋体"/>
          <w:sz w:val="24"/>
        </w:rPr>
        <w:t xml:space="preserve">5.2.2承包人应按照法律规定及合同约定组织完成工程施工，确保工程质量和安全，不进行转包及违法分包，并在保修期内承担相应的工程维修责任。</w:t>
      </w:r>
      <w:r>
        <w:rPr>
          <w:rFonts w:ascii="宋体" w:hAnsi="宋体" w:cs="宋体"/>
          <w:sz w:val="24"/>
        </w:rPr>
      </w:r>
      <w:r/>
    </w:p>
    <w:p>
      <w:pPr>
        <w:pStyle w:val="1198"/>
        <w:ind w:firstLine="480"/>
        <w:spacing w:line="300" w:lineRule="auto"/>
        <w:rPr>
          <w:rFonts w:ascii="宋体" w:hAnsi="宋体" w:cs="宋体"/>
          <w:sz w:val="24"/>
        </w:rPr>
      </w:pPr>
      <w:r>
        <w:rPr>
          <w:rFonts w:hint="eastAsia" w:ascii="宋体" w:hAnsi="宋体" w:cs="宋体"/>
          <w:sz w:val="24"/>
        </w:rPr>
        <w:t xml:space="preserve">5.2.3承包人应采取施工安全文明措施和环境保护措施，做到安全文明施工，确保工程及人员、材料、设备和施工设施的安全，负责施工场地及其周边环境与生态的保护工作，并承担由于施工安全文明措施和环境保护措施不当产生的一切经济赔偿责任及法律责任。承包人应为施工现场的全部人员和施工设施办理保险并支付保险费。</w:t>
      </w:r>
      <w:r>
        <w:rPr>
          <w:rFonts w:ascii="宋体" w:hAnsi="宋体" w:cs="宋体"/>
          <w:sz w:val="24"/>
        </w:rPr>
      </w:r>
      <w:r/>
    </w:p>
    <w:p>
      <w:pPr>
        <w:pStyle w:val="1198"/>
        <w:ind w:firstLine="480"/>
        <w:spacing w:line="300" w:lineRule="auto"/>
        <w:rPr>
          <w:rFonts w:ascii="宋体" w:hAnsi="宋体" w:cs="宋体"/>
          <w:sz w:val="24"/>
        </w:rPr>
      </w:pPr>
      <w:r>
        <w:rPr>
          <w:rFonts w:hint="eastAsia" w:ascii="宋体" w:hAnsi="宋体" w:cs="宋体"/>
          <w:sz w:val="24"/>
        </w:rPr>
        <w:t xml:space="preserve">5.2.4承包人按合同约定的工程内容和施工进度要求，编制施工组织设计和施工措施计划，并对所有施工作业和施工方法的完备性和安全可靠性负责。发包人对承包人提交的施工进度计划的确认，不能减轻或免除承包人根据法律规定和合同约定应承担的任何责任或义务。</w:t>
      </w:r>
      <w:r>
        <w:rPr>
          <w:rFonts w:ascii="宋体" w:hAnsi="宋体" w:cs="宋体"/>
          <w:sz w:val="24"/>
        </w:rPr>
      </w:r>
      <w:r/>
    </w:p>
    <w:p>
      <w:pPr>
        <w:pStyle w:val="1198"/>
        <w:ind w:firstLine="480"/>
        <w:spacing w:line="300" w:lineRule="auto"/>
        <w:rPr>
          <w:rFonts w:ascii="宋体" w:hAnsi="宋体" w:cs="宋体"/>
          <w:sz w:val="24"/>
        </w:rPr>
      </w:pPr>
      <w:r>
        <w:rPr>
          <w:rFonts w:hint="eastAsia" w:ascii="宋体" w:hAnsi="宋体" w:cs="宋体"/>
          <w:sz w:val="24"/>
        </w:rPr>
        <w:t xml:space="preserve">5.2.</w:t>
      </w:r>
      <w:r>
        <w:rPr>
          <w:rFonts w:ascii="宋体" w:hAnsi="宋体" w:cs="宋体"/>
          <w:sz w:val="24"/>
        </w:rPr>
        <w:t xml:space="preserve">5</w:t>
      </w:r>
      <w:r>
        <w:rPr>
          <w:rFonts w:hint="eastAsia" w:ascii="宋体" w:hAnsi="宋体" w:cs="宋体"/>
          <w:sz w:val="24"/>
        </w:rPr>
        <w:t xml:space="preserve">工程质量标准必须符合现行国家和地方有关工程施工质量验收规范和标准的要求。工程质量未达到合同约定标准的，承包人必须返工直至工程质量达到合同约定的标准为止，并承担由此增加的费用和（或）延误的工期损失。</w:t>
      </w:r>
      <w:r>
        <w:rPr>
          <w:rFonts w:ascii="宋体" w:hAnsi="宋体" w:cs="宋体"/>
          <w:sz w:val="24"/>
        </w:rPr>
      </w:r>
      <w:r/>
    </w:p>
    <w:p>
      <w:pPr>
        <w:pStyle w:val="1198"/>
        <w:ind w:firstLine="480"/>
        <w:spacing w:line="300" w:lineRule="auto"/>
        <w:rPr>
          <w:rFonts w:ascii="宋体" w:hAnsi="宋体" w:cs="宋体"/>
          <w:sz w:val="24"/>
        </w:rPr>
      </w:pPr>
      <w:r>
        <w:rPr>
          <w:rFonts w:hint="eastAsia" w:ascii="宋体" w:hAnsi="宋体" w:cs="宋体"/>
          <w:sz w:val="24"/>
        </w:rPr>
        <w:t xml:space="preserve">5.2.</w:t>
      </w:r>
      <w:r>
        <w:rPr>
          <w:rFonts w:ascii="宋体" w:hAnsi="宋体" w:cs="宋体"/>
          <w:sz w:val="24"/>
        </w:rPr>
        <w:t xml:space="preserve">6</w:t>
      </w:r>
      <w:r>
        <w:rPr>
          <w:rFonts w:hint="eastAsia" w:ascii="宋体" w:hAnsi="宋体" w:cs="宋体"/>
          <w:sz w:val="24"/>
        </w:rPr>
        <w:t xml:space="preserve">承包人应在工程竣工验收合格后28天内向发包人提交竣工结算申请单2份，并提交完整的结算资料2份。</w:t>
      </w:r>
      <w:r>
        <w:rPr>
          <w:rFonts w:ascii="宋体" w:hAnsi="宋体" w:cs="宋体"/>
          <w:sz w:val="24"/>
        </w:rPr>
      </w:r>
      <w:r/>
    </w:p>
    <w:p>
      <w:pPr>
        <w:pStyle w:val="1198"/>
        <w:ind w:firstLine="480"/>
        <w:keepLines w:val="0"/>
        <w:keepNext w:val="0"/>
        <w:pageBreakBefore w:val="0"/>
        <w:spacing w:line="300" w:lineRule="auto"/>
        <w:widowControl w:val="off"/>
        <w:rPr>
          <w:rFonts w:ascii="宋体" w:hAnsi="宋体" w:cs="宋体"/>
          <w:sz w:val="24"/>
        </w:rPr>
      </w:pPr>
      <w:r>
        <w:rPr>
          <w:rFonts w:hint="eastAsia" w:ascii="宋体" w:hAnsi="宋体" w:cs="宋体"/>
          <w:sz w:val="24"/>
        </w:rPr>
        <w:t xml:space="preserve">5.2.</w:t>
      </w:r>
      <w:r>
        <w:rPr>
          <w:rFonts w:ascii="宋体" w:hAnsi="宋体" w:cs="宋体"/>
          <w:sz w:val="24"/>
        </w:rPr>
        <w:t xml:space="preserve">7</w:t>
      </w:r>
      <w:r>
        <w:rPr>
          <w:rFonts w:hint="eastAsia" w:ascii="宋体" w:hAnsi="宋体" w:cs="宋体"/>
          <w:sz w:val="24"/>
        </w:rPr>
        <w:t xml:space="preserve">承包人应编制竣工资料，完成竣工资料立卷及归档，并在工程竣工验收前向发包人移交竣工图四套及与其一致的电子稿、竣工内业资料三套。</w:t>
      </w:r>
      <w:r>
        <w:rPr>
          <w:rFonts w:ascii="宋体" w:hAnsi="宋体" w:cs="宋体"/>
          <w:sz w:val="24"/>
        </w:rPr>
      </w:r>
      <w:r/>
    </w:p>
    <w:p>
      <w:pPr>
        <w:pStyle w:val="1198"/>
        <w:ind w:firstLine="480"/>
        <w:keepLines w:val="0"/>
        <w:keepNext w:val="0"/>
        <w:pageBreakBefore w:val="0"/>
        <w:spacing w:line="300" w:lineRule="auto"/>
        <w:widowControl w:val="off"/>
        <w:rPr>
          <w:rFonts w:ascii="宋体" w:hAnsi="宋体"/>
          <w:sz w:val="24"/>
        </w:rPr>
      </w:pPr>
      <w:r>
        <w:rPr>
          <w:rFonts w:hint="eastAsia" w:ascii="宋体" w:hAnsi="宋体" w:cs="宋体"/>
          <w:sz w:val="24"/>
        </w:rPr>
        <w:t xml:space="preserve">5.2.</w:t>
      </w:r>
      <w:r>
        <w:rPr>
          <w:rFonts w:ascii="宋体" w:hAnsi="宋体" w:cs="宋体"/>
          <w:sz w:val="24"/>
        </w:rPr>
        <w:t xml:space="preserve">8</w:t>
      </w:r>
      <w:r>
        <w:rPr>
          <w:rFonts w:hint="eastAsia" w:ascii="宋体" w:hAnsi="宋体" w:cs="宋体"/>
          <w:sz w:val="24"/>
        </w:rPr>
        <w:t xml:space="preserve">承包人应</w:t>
      </w:r>
      <w:r>
        <w:rPr>
          <w:rFonts w:ascii="宋体" w:hAnsi="宋体"/>
          <w:sz w:val="24"/>
        </w:rPr>
        <w:t xml:space="preserve">如期足额的支付</w:t>
      </w:r>
      <w:r>
        <w:rPr>
          <w:rFonts w:hint="eastAsia" w:ascii="宋体" w:hAnsi="宋体"/>
          <w:sz w:val="24"/>
        </w:rPr>
        <w:t xml:space="preserve">施工人员</w:t>
      </w:r>
      <w:r>
        <w:rPr>
          <w:rFonts w:ascii="宋体" w:hAnsi="宋体"/>
          <w:sz w:val="24"/>
        </w:rPr>
        <w:t xml:space="preserve">工资，若</w:t>
      </w:r>
      <w:r>
        <w:rPr>
          <w:rFonts w:hint="eastAsia" w:ascii="宋体" w:hAnsi="宋体"/>
          <w:sz w:val="24"/>
        </w:rPr>
        <w:t xml:space="preserve">承包人因</w:t>
      </w:r>
      <w:r>
        <w:rPr>
          <w:rFonts w:ascii="宋体" w:hAnsi="宋体"/>
          <w:sz w:val="24"/>
        </w:rPr>
        <w:t xml:space="preserve">拖欠</w:t>
      </w:r>
      <w:r>
        <w:rPr>
          <w:rFonts w:hint="eastAsia" w:ascii="宋体" w:hAnsi="宋体"/>
          <w:sz w:val="24"/>
        </w:rPr>
        <w:t xml:space="preserve">施工人员</w:t>
      </w:r>
      <w:r>
        <w:rPr>
          <w:rFonts w:ascii="宋体" w:hAnsi="宋体"/>
          <w:sz w:val="24"/>
        </w:rPr>
        <w:t xml:space="preserve">工资导致</w:t>
      </w:r>
      <w:r>
        <w:rPr>
          <w:rFonts w:hint="eastAsia" w:ascii="宋体" w:hAnsi="宋体"/>
          <w:sz w:val="24"/>
        </w:rPr>
        <w:t xml:space="preserve">施工人员</w:t>
      </w:r>
      <w:r>
        <w:rPr>
          <w:rFonts w:ascii="宋体" w:hAnsi="宋体"/>
          <w:sz w:val="24"/>
        </w:rPr>
        <w:t xml:space="preserve">阻工、滋事的，</w:t>
      </w:r>
      <w:r>
        <w:rPr>
          <w:rFonts w:hint="eastAsia" w:ascii="宋体" w:hAnsi="宋体"/>
          <w:sz w:val="24"/>
        </w:rPr>
        <w:t xml:space="preserve">发包人</w:t>
      </w:r>
      <w:r>
        <w:rPr>
          <w:rFonts w:ascii="宋体" w:hAnsi="宋体"/>
          <w:sz w:val="24"/>
        </w:rPr>
        <w:t xml:space="preserve">有权直接从工程款中扣留相应金额用于解决</w:t>
      </w:r>
      <w:r>
        <w:rPr>
          <w:rFonts w:hint="eastAsia" w:ascii="宋体" w:hAnsi="宋体"/>
          <w:sz w:val="24"/>
        </w:rPr>
        <w:t xml:space="preserve">承包人</w:t>
      </w:r>
      <w:r>
        <w:rPr>
          <w:rFonts w:ascii="宋体" w:hAnsi="宋体"/>
          <w:sz w:val="24"/>
        </w:rPr>
        <w:t xml:space="preserve">拖欠的</w:t>
      </w:r>
      <w:r>
        <w:rPr>
          <w:rFonts w:hint="eastAsia" w:ascii="宋体" w:hAnsi="宋体"/>
          <w:sz w:val="24"/>
        </w:rPr>
        <w:t xml:space="preserve">施工人员</w:t>
      </w:r>
      <w:r>
        <w:rPr>
          <w:rFonts w:ascii="宋体" w:hAnsi="宋体"/>
          <w:sz w:val="24"/>
        </w:rPr>
        <w:t xml:space="preserve">工资</w:t>
      </w:r>
      <w:r>
        <w:rPr>
          <w:rFonts w:hint="eastAsia" w:ascii="宋体" w:hAnsi="宋体"/>
          <w:sz w:val="24"/>
        </w:rPr>
        <w:t xml:space="preserve">。    </w:t>
      </w:r>
      <w:r>
        <w:rPr>
          <w:rFonts w:ascii="宋体" w:hAnsi="宋体"/>
          <w:sz w:val="24"/>
        </w:rPr>
      </w:r>
      <w:r/>
    </w:p>
    <w:p>
      <w:pPr>
        <w:pStyle w:val="1198"/>
        <w:ind w:firstLine="480"/>
        <w:keepLines w:val="0"/>
        <w:keepNext w:val="0"/>
        <w:pageBreakBefore w:val="0"/>
        <w:spacing w:line="300" w:lineRule="auto"/>
        <w:widowControl w:val="off"/>
        <w:rPr>
          <w:rFonts w:ascii="宋体" w:hAnsi="宋体" w:cs="宋体"/>
          <w:sz w:val="24"/>
        </w:rPr>
      </w:pPr>
      <w:r>
        <w:rPr>
          <w:rFonts w:hint="eastAsia" w:ascii="宋体" w:hAnsi="宋体" w:cs="宋体"/>
          <w:sz w:val="24"/>
        </w:rPr>
        <w:t xml:space="preserve">5.2.</w:t>
      </w:r>
      <w:r>
        <w:rPr>
          <w:rFonts w:ascii="宋体" w:hAnsi="宋体" w:cs="宋体"/>
          <w:sz w:val="24"/>
        </w:rPr>
        <w:t xml:space="preserve">9</w:t>
      </w:r>
      <w:r>
        <w:rPr>
          <w:rFonts w:hint="eastAsia" w:ascii="宋体" w:hAnsi="宋体" w:cs="宋体"/>
          <w:sz w:val="24"/>
        </w:rPr>
        <w:t xml:space="preserve">承包人必须自行处理好与其它承包人的关系和地方矛盾，如因此造成工程进度及质量不能满足要求，一切后果由承包人自负。</w:t>
      </w:r>
      <w:r>
        <w:rPr>
          <w:rFonts w:ascii="宋体" w:hAnsi="宋体" w:cs="宋体"/>
          <w:sz w:val="24"/>
        </w:rPr>
      </w:r>
      <w:r/>
    </w:p>
    <w:p>
      <w:pPr>
        <w:pStyle w:val="1198"/>
        <w:ind w:firstLine="480"/>
        <w:keepLines w:val="0"/>
        <w:keepNext w:val="0"/>
        <w:pageBreakBefore w:val="0"/>
        <w:spacing w:line="300" w:lineRule="auto"/>
        <w:widowControl w:val="off"/>
        <w:rPr>
          <w:rFonts w:ascii="宋体" w:hAnsi="宋体" w:cs="宋体"/>
          <w:sz w:val="24"/>
        </w:rPr>
      </w:pPr>
      <w:r>
        <w:rPr>
          <w:rFonts w:hint="eastAsia" w:ascii="宋体" w:hAnsi="宋体" w:cs="宋体"/>
          <w:sz w:val="24"/>
        </w:rPr>
        <w:t xml:space="preserve">5.2.1</w:t>
      </w:r>
      <w:r>
        <w:rPr>
          <w:rFonts w:ascii="宋体" w:hAnsi="宋体" w:cs="宋体"/>
          <w:sz w:val="24"/>
        </w:rPr>
        <w:t xml:space="preserve">0</w:t>
      </w:r>
      <w:r>
        <w:rPr>
          <w:rFonts w:hint="eastAsia" w:ascii="宋体" w:hAnsi="宋体" w:cs="宋体"/>
          <w:sz w:val="24"/>
        </w:rPr>
        <w:t xml:space="preserve">承包范围中所涉及的内容、数量在实际施工中如有增减，承包人必须服从发包人安排。</w:t>
      </w:r>
      <w:r>
        <w:rPr>
          <w:rFonts w:ascii="宋体" w:hAnsi="宋体" w:cs="宋体"/>
          <w:sz w:val="24"/>
        </w:rPr>
      </w:r>
      <w:r/>
    </w:p>
    <w:p>
      <w:pPr>
        <w:pStyle w:val="1198"/>
        <w:ind w:firstLine="480"/>
        <w:keepLines w:val="0"/>
        <w:keepNext w:val="0"/>
        <w:pageBreakBefore w:val="0"/>
        <w:spacing w:line="300" w:lineRule="auto"/>
        <w:widowControl w:val="off"/>
        <w:rPr>
          <w:rFonts w:hint="eastAsia"/>
          <w:sz w:val="24"/>
        </w:rPr>
      </w:pPr>
      <w:r>
        <w:rPr>
          <w:rFonts w:hint="eastAsia" w:ascii="宋体" w:hAnsi="宋体" w:cs="宋体"/>
          <w:sz w:val="24"/>
        </w:rPr>
        <w:t xml:space="preserve">5.2.1</w:t>
      </w:r>
      <w:r>
        <w:rPr>
          <w:rFonts w:ascii="宋体" w:hAnsi="宋体" w:cs="宋体"/>
          <w:sz w:val="24"/>
        </w:rPr>
        <w:t xml:space="preserve">1</w:t>
      </w:r>
      <w:r>
        <w:rPr>
          <w:rFonts w:hint="eastAsia" w:ascii="宋体" w:hAnsi="宋体"/>
          <w:sz w:val="24"/>
        </w:rPr>
        <w:t xml:space="preserve">承包人应按政府相关部门的要求，做好防疫管理</w:t>
      </w:r>
      <w:r>
        <w:rPr>
          <w:rFonts w:hint="eastAsia"/>
          <w:sz w:val="24"/>
        </w:rPr>
        <w:t xml:space="preserve">。</w:t>
      </w:r>
      <w:r>
        <w:rPr>
          <w:rFonts w:hint="eastAsia"/>
          <w:sz w:val="24"/>
        </w:rPr>
      </w:r>
      <w:r/>
    </w:p>
    <w:p>
      <w:pPr>
        <w:pStyle w:val="1198"/>
        <w:ind w:firstLine="482"/>
        <w:keepLines w:val="0"/>
        <w:keepNext w:val="0"/>
        <w:pageBreakBefore w:val="0"/>
        <w:spacing w:line="30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5.2.12 </w:t>
      </w:r>
      <w:r>
        <w:rPr>
          <w:rFonts w:hint="eastAsia" w:ascii="宋体" w:hAnsi="宋体" w:eastAsia="宋体" w:cs="宋体"/>
          <w:b/>
          <w:bCs/>
          <w:color w:val="000000"/>
          <w:sz w:val="24"/>
          <w:highlight w:val="none"/>
        </w:rPr>
        <w:t xml:space="preserve">承包人在施工过程中必须保证施工现场的安全及</w:t>
      </w:r>
      <w:r>
        <w:rPr>
          <w:rFonts w:hint="eastAsia" w:ascii="宋体" w:hAnsi="宋体" w:eastAsia="宋体" w:cs="宋体"/>
          <w:b/>
          <w:bCs/>
          <w:color w:val="000000"/>
          <w:sz w:val="24"/>
          <w:highlight w:val="none"/>
          <w:lang w:eastAsia="zh-CN"/>
        </w:rPr>
        <w:t xml:space="preserve">项目</w:t>
      </w:r>
      <w:r>
        <w:rPr>
          <w:rFonts w:hint="eastAsia" w:ascii="宋体" w:hAnsi="宋体" w:eastAsia="宋体" w:cs="宋体"/>
          <w:b/>
          <w:bCs/>
          <w:color w:val="000000"/>
          <w:sz w:val="24"/>
          <w:highlight w:val="none"/>
        </w:rPr>
        <w:t xml:space="preserve">质量，如由承包人原因造成的安全和质量事故，全部责任及由此造成的费用由承包人</w:t>
      </w:r>
      <w:r>
        <w:rPr>
          <w:rFonts w:hint="eastAsia" w:ascii="宋体" w:hAnsi="宋体" w:eastAsia="宋体" w:cs="宋体"/>
          <w:b/>
          <w:bCs/>
          <w:color w:val="000000"/>
          <w:sz w:val="24"/>
          <w:highlight w:val="none"/>
          <w:lang w:eastAsia="zh-CN"/>
        </w:rPr>
        <w:t xml:space="preserve">独立</w:t>
      </w:r>
      <w:r>
        <w:rPr>
          <w:rFonts w:hint="eastAsia" w:ascii="宋体" w:hAnsi="宋体" w:eastAsia="宋体" w:cs="宋体"/>
          <w:b/>
          <w:bCs/>
          <w:color w:val="000000"/>
          <w:sz w:val="24"/>
          <w:highlight w:val="none"/>
        </w:rPr>
        <w:t xml:space="preserve">承担。</w:t>
      </w:r>
      <w:r>
        <w:rPr>
          <w:rFonts w:hint="eastAsia" w:ascii="宋体" w:hAnsi="宋体" w:eastAsia="宋体" w:cs="宋体"/>
          <w:b/>
          <w:bCs/>
          <w:color w:val="000000"/>
          <w:sz w:val="24"/>
          <w:highlight w:val="none"/>
        </w:rPr>
      </w:r>
      <w:r/>
    </w:p>
    <w:p>
      <w:pPr>
        <w:pStyle w:val="1198"/>
        <w:ind w:firstLine="482"/>
        <w:keepLines w:val="0"/>
        <w:keepNext w:val="0"/>
        <w:pageBreakBefore w:val="0"/>
        <w:spacing w:line="30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5.2.13 </w:t>
      </w:r>
      <w:r>
        <w:rPr>
          <w:rFonts w:hint="eastAsia" w:ascii="宋体" w:hAnsi="宋体" w:cs="宋体"/>
          <w:b/>
          <w:bCs/>
          <w:color w:val="000000"/>
          <w:sz w:val="24"/>
          <w:highlight w:val="none"/>
          <w:lang w:eastAsia="zh-CN"/>
        </w:rPr>
        <w:t xml:space="preserve">承包人</w:t>
      </w:r>
      <w:r>
        <w:rPr>
          <w:rFonts w:hint="eastAsia" w:ascii="宋体" w:hAnsi="宋体" w:cs="宋体"/>
          <w:b/>
          <w:bCs/>
          <w:color w:val="000000"/>
          <w:sz w:val="24"/>
          <w:highlight w:val="none"/>
        </w:rPr>
        <w:t xml:space="preserve">应严格按照设计文件和《绿色建筑和绿色建材政府采购需求标准》的规定、</w:t>
      </w:r>
      <w:r>
        <w:rPr>
          <w:rFonts w:hint="eastAsia" w:ascii="宋体" w:hAnsi="宋体" w:eastAsia="宋体" w:cs="宋体"/>
          <w:b/>
          <w:bCs/>
          <w:color w:val="000000"/>
          <w:sz w:val="24"/>
          <w:highlight w:val="none"/>
        </w:rPr>
        <w:t xml:space="preserve">低挥发性有机化合物治理要求</w:t>
      </w:r>
      <w:r>
        <w:rPr>
          <w:rFonts w:hint="eastAsia" w:ascii="宋体" w:hAnsi="宋体" w:cs="宋体"/>
          <w:b/>
          <w:bCs/>
          <w:color w:val="000000"/>
          <w:sz w:val="24"/>
          <w:highlight w:val="none"/>
        </w:rPr>
        <w:t xml:space="preserve">以及相关建设</w:t>
      </w:r>
      <w:r>
        <w:rPr>
          <w:rFonts w:hint="eastAsia" w:ascii="宋体" w:hAnsi="宋体" w:cs="宋体"/>
          <w:b/>
          <w:bCs/>
          <w:color w:val="000000"/>
          <w:sz w:val="24"/>
          <w:highlight w:val="none"/>
          <w:lang w:eastAsia="zh-CN"/>
        </w:rPr>
        <w:t xml:space="preserve">项目</w:t>
      </w:r>
      <w:r>
        <w:rPr>
          <w:rFonts w:hint="eastAsia" w:ascii="宋体" w:hAnsi="宋体" w:cs="宋体"/>
          <w:b/>
          <w:bCs/>
          <w:color w:val="000000"/>
          <w:sz w:val="24"/>
          <w:highlight w:val="none"/>
        </w:rPr>
        <w:t xml:space="preserve">标准进行施工。承包人应建立相应的施工管理体系和组织机构，确定绿色建筑和绿色建材</w:t>
      </w:r>
      <w:r>
        <w:rPr>
          <w:rFonts w:hint="eastAsia" w:ascii="宋体" w:hAnsi="宋体" w:cs="宋体"/>
          <w:b/>
          <w:bCs/>
          <w:color w:val="000000"/>
          <w:sz w:val="24"/>
          <w:highlight w:val="none"/>
          <w:lang w:eastAsia="zh-CN"/>
        </w:rPr>
        <w:t xml:space="preserve">及</w:t>
      </w:r>
      <w:r>
        <w:rPr>
          <w:rFonts w:hint="eastAsia" w:ascii="宋体" w:hAnsi="宋体" w:eastAsia="宋体" w:cs="宋体"/>
          <w:b/>
          <w:bCs/>
          <w:color w:val="000000"/>
          <w:sz w:val="24"/>
          <w:highlight w:val="none"/>
        </w:rPr>
        <w:t xml:space="preserve">低挥发性有机化合物</w:t>
      </w:r>
      <w:r>
        <w:rPr>
          <w:rFonts w:hint="eastAsia" w:ascii="宋体" w:hAnsi="宋体" w:eastAsia="宋体" w:cs="宋体"/>
          <w:b/>
          <w:bCs/>
          <w:color w:val="000000"/>
          <w:sz w:val="24"/>
          <w:highlight w:val="none"/>
          <w:lang w:eastAsia="zh-CN"/>
        </w:rPr>
        <w:t xml:space="preserve">产品</w:t>
      </w:r>
      <w:r>
        <w:rPr>
          <w:rFonts w:hint="eastAsia" w:ascii="宋体" w:hAnsi="宋体" w:cs="宋体"/>
          <w:b/>
          <w:bCs/>
          <w:color w:val="000000"/>
          <w:sz w:val="24"/>
          <w:highlight w:val="none"/>
        </w:rPr>
        <w:t xml:space="preserve">应用工作责任人。</w:t>
      </w:r>
      <w:r>
        <w:rPr>
          <w:rFonts w:hint="eastAsia" w:ascii="宋体" w:hAnsi="宋体" w:cs="宋体"/>
          <w:b/>
          <w:bCs/>
          <w:color w:val="000000"/>
          <w:sz w:val="24"/>
          <w:highlight w:val="none"/>
        </w:rPr>
      </w:r>
      <w:r/>
    </w:p>
    <w:p>
      <w:pPr>
        <w:pStyle w:val="1198"/>
        <w:ind w:firstLine="482"/>
        <w:keepLines w:val="0"/>
        <w:keepNext w:val="0"/>
        <w:pageBreakBefore w:val="0"/>
        <w:spacing w:line="30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5.2.14</w:t>
      </w:r>
      <w:r>
        <w:rPr>
          <w:rFonts w:hint="eastAsia" w:ascii="宋体" w:hAnsi="宋体" w:cs="宋体"/>
          <w:b/>
          <w:bCs/>
          <w:color w:val="000000"/>
          <w:sz w:val="24"/>
          <w:highlight w:val="none"/>
          <w:lang w:eastAsia="zh-CN"/>
        </w:rPr>
        <w:t xml:space="preserve">承包人</w:t>
      </w:r>
      <w:r>
        <w:rPr>
          <w:rFonts w:hint="eastAsia" w:ascii="宋体" w:hAnsi="宋体" w:cs="宋体"/>
          <w:b/>
          <w:bCs/>
          <w:color w:val="000000"/>
          <w:sz w:val="24"/>
          <w:highlight w:val="none"/>
        </w:rPr>
        <w:t xml:space="preserve">对涉及使用《绿色建筑和绿色建材政府采购需求标准》中的绿色建材，应当全部采购和使用符合《绿色建筑和绿色建材政府采购需求标准》的绿色建材，并提供符合《绿色建筑和绿色建材政府采购需求标准》相关指标要求的绿色建材检测报告或绿色建材产品认证证书。</w:t>
      </w:r>
      <w:r>
        <w:rPr>
          <w:rFonts w:hint="eastAsia" w:ascii="宋体" w:hAnsi="宋体" w:cs="宋体"/>
          <w:b/>
          <w:bCs/>
          <w:color w:val="000000"/>
          <w:sz w:val="24"/>
          <w:highlight w:val="none"/>
        </w:rPr>
      </w:r>
      <w:r/>
    </w:p>
    <w:p>
      <w:pPr>
        <w:pStyle w:val="1198"/>
        <w:ind w:firstLine="482"/>
        <w:keepLines w:val="0"/>
        <w:keepNext w:val="0"/>
        <w:pageBreakBefore w:val="0"/>
        <w:spacing w:line="30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5.2.15</w:t>
      </w:r>
      <w:r>
        <w:rPr>
          <w:rFonts w:hint="eastAsia" w:ascii="宋体" w:hAnsi="宋体" w:cs="宋体"/>
          <w:b/>
          <w:bCs/>
          <w:color w:val="000000"/>
          <w:sz w:val="24"/>
          <w:highlight w:val="none"/>
          <w:lang w:eastAsia="zh-CN"/>
        </w:rPr>
        <w:t xml:space="preserve">承包人</w:t>
      </w:r>
      <w:r>
        <w:rPr>
          <w:rFonts w:hint="eastAsia" w:ascii="宋体" w:hAnsi="宋体" w:cs="宋体"/>
          <w:b/>
          <w:bCs/>
          <w:color w:val="000000"/>
          <w:sz w:val="24"/>
          <w:highlight w:val="none"/>
        </w:rPr>
        <w:t xml:space="preserve">对涉及使用涂料、胶黏剂、油墨、清洗剂等挥发性有机物产品的，属于强制性标准的，</w:t>
      </w:r>
      <w:r>
        <w:rPr>
          <w:rFonts w:hint="eastAsia" w:ascii="宋体" w:hAnsi="宋体" w:cs="宋体"/>
          <w:b/>
          <w:bCs/>
          <w:color w:val="000000"/>
          <w:sz w:val="24"/>
          <w:highlight w:val="none"/>
          <w:lang w:eastAsia="zh-CN"/>
        </w:rPr>
        <w:t xml:space="preserve">应采购</w:t>
      </w:r>
      <w:r>
        <w:rPr>
          <w:rFonts w:hint="eastAsia" w:ascii="宋体" w:hAnsi="宋体" w:cs="宋体"/>
          <w:b/>
          <w:bCs/>
          <w:color w:val="000000"/>
          <w:sz w:val="24"/>
          <w:highlight w:val="none"/>
        </w:rPr>
        <w:t xml:space="preserve">执行国家和我省VOCs含量限制标准</w:t>
      </w:r>
      <w:r>
        <w:rPr>
          <w:rFonts w:hint="eastAsia" w:ascii="宋体" w:hAnsi="宋体" w:cs="宋体"/>
          <w:b/>
          <w:bCs/>
          <w:color w:val="000000"/>
          <w:sz w:val="24"/>
          <w:highlight w:val="none"/>
          <w:lang w:eastAsia="zh-CN"/>
        </w:rPr>
        <w:t xml:space="preserve">的产品，</w:t>
      </w:r>
      <w:r>
        <w:rPr>
          <w:rFonts w:hint="eastAsia" w:ascii="宋体" w:hAnsi="宋体" w:cs="宋体"/>
          <w:b/>
          <w:bCs/>
          <w:color w:val="000000"/>
          <w:sz w:val="24"/>
          <w:highlight w:val="none"/>
        </w:rPr>
        <w:t xml:space="preserve">并提供符合要求的检测报告。</w:t>
      </w:r>
      <w:r>
        <w:rPr>
          <w:rFonts w:hint="eastAsia" w:ascii="宋体" w:hAnsi="宋体" w:cs="宋体"/>
          <w:b/>
          <w:bCs/>
          <w:color w:val="000000"/>
          <w:sz w:val="24"/>
          <w:highlight w:val="none"/>
        </w:rPr>
      </w:r>
      <w:r/>
    </w:p>
    <w:p>
      <w:pPr>
        <w:pStyle w:val="1198"/>
        <w:ind w:firstLine="482"/>
        <w:keepLines w:val="0"/>
        <w:keepNext w:val="0"/>
        <w:pageBreakBefore w:val="0"/>
        <w:spacing w:line="30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5.2.16</w:t>
      </w:r>
      <w:r>
        <w:rPr>
          <w:rFonts w:hint="eastAsia" w:ascii="宋体" w:hAnsi="宋体" w:cs="宋体"/>
          <w:b/>
          <w:bCs/>
          <w:color w:val="000000"/>
          <w:sz w:val="24"/>
          <w:highlight w:val="none"/>
          <w:lang w:eastAsia="zh-CN"/>
        </w:rPr>
        <w:t xml:space="preserve">承包人</w:t>
      </w:r>
      <w:r>
        <w:rPr>
          <w:rFonts w:hint="eastAsia" w:ascii="宋体" w:hAnsi="宋体" w:cs="宋体"/>
          <w:b/>
          <w:bCs/>
          <w:color w:val="000000"/>
          <w:sz w:val="24"/>
          <w:highlight w:val="none"/>
        </w:rPr>
        <w:t xml:space="preserve">应建立绿色建材</w:t>
      </w:r>
      <w:r>
        <w:rPr>
          <w:rFonts w:hint="eastAsia" w:ascii="宋体" w:hAnsi="宋体" w:cs="宋体"/>
          <w:b/>
          <w:bCs/>
          <w:color w:val="000000"/>
          <w:sz w:val="24"/>
          <w:highlight w:val="none"/>
          <w:lang w:eastAsia="zh-CN"/>
        </w:rPr>
        <w:t xml:space="preserve">及</w:t>
      </w:r>
      <w:r>
        <w:rPr>
          <w:rFonts w:hint="eastAsia" w:ascii="宋体" w:hAnsi="宋体" w:eastAsia="宋体" w:cs="宋体"/>
          <w:b/>
          <w:bCs/>
          <w:color w:val="000000"/>
          <w:sz w:val="24"/>
          <w:highlight w:val="none"/>
        </w:rPr>
        <w:t xml:space="preserve">低挥发性有机化合物</w:t>
      </w:r>
      <w:r>
        <w:rPr>
          <w:rFonts w:hint="eastAsia" w:ascii="宋体" w:hAnsi="宋体" w:eastAsia="宋体" w:cs="宋体"/>
          <w:b/>
          <w:bCs/>
          <w:color w:val="000000"/>
          <w:sz w:val="24"/>
          <w:highlight w:val="none"/>
          <w:lang w:eastAsia="zh-CN"/>
        </w:rPr>
        <w:t xml:space="preserve">产品</w:t>
      </w:r>
      <w:r>
        <w:rPr>
          <w:rFonts w:hint="eastAsia" w:ascii="宋体" w:hAnsi="宋体" w:cs="宋体"/>
          <w:b/>
          <w:bCs/>
          <w:color w:val="000000"/>
          <w:sz w:val="24"/>
          <w:highlight w:val="none"/>
        </w:rPr>
        <w:t xml:space="preserve">进场专项台账，内容包括但不限于产品名称、规格型号、产品数量、进货单位、生产厂家、质量证明文件编号（包括绿色建材产品认证证书等证明性材料）、进场时间、进场复验报告等。</w:t>
      </w:r>
      <w:r>
        <w:rPr>
          <w:rFonts w:hint="eastAsia" w:ascii="宋体" w:hAnsi="宋体" w:cs="宋体"/>
          <w:b/>
          <w:bCs/>
          <w:color w:val="000000"/>
          <w:sz w:val="24"/>
          <w:highlight w:val="none"/>
        </w:rPr>
      </w:r>
      <w:r/>
    </w:p>
    <w:p>
      <w:pPr>
        <w:pStyle w:val="1198"/>
        <w:ind w:firstLine="482"/>
        <w:keepLines w:val="0"/>
        <w:keepNext w:val="0"/>
        <w:pageBreakBefore w:val="0"/>
        <w:spacing w:line="300" w:lineRule="auto"/>
        <w:widowControl w:val="off"/>
        <w:rPr>
          <w:rFonts w:hint="eastAsia" w:ascii="宋体" w:hAnsi="宋体" w:eastAsia="宋体" w:cs="宋体"/>
          <w:b/>
          <w:bCs/>
          <w:color w:val="000000"/>
          <w:sz w:val="24"/>
          <w:highlight w:val="none"/>
        </w:rPr>
      </w:pPr>
      <w:r>
        <w:rPr>
          <w:rFonts w:hint="eastAsia" w:ascii="宋体" w:hAnsi="宋体" w:cs="宋体"/>
          <w:b/>
          <w:bCs/>
          <w:color w:val="000000"/>
          <w:sz w:val="24"/>
          <w:highlight w:val="none"/>
          <w:lang w:val="en-US" w:eastAsia="zh-CN"/>
        </w:rPr>
        <w:t xml:space="preserve">5.2.17</w:t>
      </w:r>
      <w:r>
        <w:rPr>
          <w:rFonts w:hint="eastAsia" w:ascii="宋体" w:hAnsi="宋体" w:cs="宋体"/>
          <w:b/>
          <w:bCs/>
          <w:color w:val="000000"/>
          <w:sz w:val="24"/>
          <w:highlight w:val="none"/>
          <w:lang w:eastAsia="zh-CN"/>
        </w:rPr>
        <w:t xml:space="preserve">承包人</w:t>
      </w:r>
      <w:r>
        <w:rPr>
          <w:rFonts w:hint="eastAsia" w:ascii="宋体" w:hAnsi="宋体" w:cs="宋体"/>
          <w:b/>
          <w:bCs/>
          <w:color w:val="000000"/>
          <w:sz w:val="24"/>
          <w:highlight w:val="none"/>
        </w:rPr>
        <w:t xml:space="preserve">应开展自查自纠，重点检查该阶段应完成的绿色建筑和绿色建材</w:t>
      </w:r>
      <w:r>
        <w:rPr>
          <w:rFonts w:hint="eastAsia" w:ascii="宋体" w:hAnsi="宋体" w:cs="宋体"/>
          <w:b/>
          <w:bCs/>
          <w:color w:val="000000"/>
          <w:sz w:val="24"/>
          <w:highlight w:val="none"/>
          <w:lang w:eastAsia="zh-CN"/>
        </w:rPr>
        <w:t xml:space="preserve">及</w:t>
      </w:r>
      <w:r>
        <w:rPr>
          <w:rFonts w:hint="eastAsia" w:ascii="宋体" w:hAnsi="宋体" w:eastAsia="宋体" w:cs="宋体"/>
          <w:b/>
          <w:bCs/>
          <w:color w:val="000000"/>
          <w:sz w:val="24"/>
          <w:highlight w:val="none"/>
        </w:rPr>
        <w:t xml:space="preserve">低挥发性有机化合物</w:t>
      </w:r>
      <w:r>
        <w:rPr>
          <w:rFonts w:hint="eastAsia" w:ascii="宋体" w:hAnsi="宋体" w:eastAsia="宋体" w:cs="宋体"/>
          <w:b/>
          <w:bCs/>
          <w:color w:val="000000"/>
          <w:sz w:val="24"/>
          <w:highlight w:val="none"/>
          <w:lang w:eastAsia="zh-CN"/>
        </w:rPr>
        <w:t xml:space="preserve">产品</w:t>
      </w:r>
      <w:r>
        <w:rPr>
          <w:rFonts w:hint="eastAsia" w:ascii="宋体" w:hAnsi="宋体" w:cs="宋体"/>
          <w:b/>
          <w:bCs/>
          <w:color w:val="000000"/>
          <w:sz w:val="24"/>
          <w:highlight w:val="none"/>
        </w:rPr>
        <w:t xml:space="preserve">相关内容是否已按设计文件实施，并满足《绿色建筑和绿色建材政府采购需求标准》</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低挥发性有机化合物治理要求</w:t>
      </w:r>
      <w:r>
        <w:rPr>
          <w:rFonts w:hint="eastAsia" w:ascii="宋体" w:hAnsi="宋体" w:cs="宋体"/>
          <w:b/>
          <w:bCs/>
          <w:color w:val="000000"/>
          <w:sz w:val="24"/>
          <w:highlight w:val="none"/>
        </w:rPr>
        <w:t xml:space="preserve">及国家、地方其他相关规范标准的要求，且应形成书面文件。</w:t>
      </w:r>
      <w:r>
        <w:rPr>
          <w:rFonts w:hint="eastAsia" w:ascii="宋体" w:hAnsi="宋体" w:eastAsia="宋体" w:cs="宋体"/>
          <w:b/>
          <w:bCs/>
          <w:color w:val="000000"/>
          <w:sz w:val="24"/>
          <w:highlight w:val="none"/>
        </w:rPr>
      </w:r>
      <w:r/>
    </w:p>
    <w:p>
      <w:pPr>
        <w:pStyle w:val="1198"/>
        <w:ind w:firstLine="480"/>
        <w:keepLines w:val="0"/>
        <w:keepNext w:val="0"/>
        <w:pageBreakBefore w:val="0"/>
        <w:spacing w:line="300" w:lineRule="auto"/>
        <w:widowControl w:val="off"/>
        <w:rPr>
          <w:sz w:val="24"/>
        </w:rPr>
      </w:pPr>
      <w:r>
        <w:rPr>
          <w:sz w:val="24"/>
        </w:rPr>
      </w:r>
      <w:r/>
    </w:p>
    <w:p>
      <w:pPr>
        <w:pStyle w:val="1198"/>
        <w:ind w:firstLine="480"/>
        <w:keepLines w:val="0"/>
        <w:keepNext w:val="0"/>
        <w:pageBreakBefore w:val="0"/>
        <w:spacing w:line="300" w:lineRule="auto"/>
        <w:widowControl w:val="off"/>
        <w:rPr>
          <w:rFonts w:ascii="宋体" w:hAnsi="宋体" w:cs="宋体"/>
          <w:sz w:val="24"/>
        </w:rPr>
      </w:pPr>
      <w:r>
        <w:rPr>
          <w:rFonts w:hint="eastAsia" w:ascii="宋体" w:hAnsi="宋体" w:cs="宋体"/>
          <w:sz w:val="24"/>
        </w:rPr>
        <w:t xml:space="preserve">第六条  工程质量保修范围和内容</w:t>
      </w:r>
      <w:r>
        <w:rPr>
          <w:rFonts w:ascii="宋体" w:hAnsi="宋体" w:cs="宋体"/>
          <w:sz w:val="24"/>
        </w:rPr>
      </w:r>
      <w:r/>
    </w:p>
    <w:p>
      <w:pPr>
        <w:pStyle w:val="1198"/>
        <w:ind w:firstLine="480"/>
        <w:keepLines w:val="0"/>
        <w:keepNext w:val="0"/>
        <w:pageBreakBefore w:val="0"/>
        <w:spacing w:line="300" w:lineRule="auto"/>
        <w:widowControl w:val="off"/>
        <w:rPr>
          <w:rFonts w:ascii="宋体" w:hAnsi="宋体" w:cs="宋体"/>
          <w:sz w:val="24"/>
        </w:rPr>
      </w:pPr>
      <w:r>
        <w:rPr>
          <w:rFonts w:hint="eastAsia" w:ascii="宋体" w:hAnsi="宋体" w:cs="宋体"/>
          <w:sz w:val="24"/>
        </w:rPr>
        <w:t xml:space="preserve">6.1质量保修期：</w:t>
      </w:r>
      <w:r>
        <w:rPr>
          <w:rFonts w:ascii="宋体" w:hAnsi="宋体" w:cs="宋体"/>
          <w:sz w:val="24"/>
        </w:rPr>
      </w:r>
      <w:r/>
    </w:p>
    <w:p>
      <w:pPr>
        <w:pStyle w:val="1198"/>
        <w:ind w:firstLine="480"/>
        <w:spacing w:line="300" w:lineRule="auto"/>
        <w:rPr>
          <w:rFonts w:ascii="宋体" w:hAnsi="宋体" w:cs="宋体"/>
          <w:sz w:val="24"/>
        </w:rPr>
      </w:pPr>
      <w:r>
        <w:rPr>
          <w:rFonts w:hint="eastAsia" w:ascii="宋体" w:hAnsi="宋体" w:cs="宋体"/>
          <w:sz w:val="24"/>
        </w:rPr>
        <w:t xml:space="preserve">本工程的质量保修期为</w:t>
      </w:r>
      <w:r>
        <w:rPr>
          <w:rFonts w:hint="eastAsia" w:ascii="宋体" w:hAnsi="宋体" w:cs="宋体"/>
          <w:sz w:val="24"/>
          <w:u w:val="single"/>
        </w:rPr>
        <w:t xml:space="preserve"> 贰 </w:t>
      </w:r>
      <w:r>
        <w:rPr>
          <w:rFonts w:hint="eastAsia" w:ascii="宋体" w:hAnsi="宋体" w:cs="宋体"/>
          <w:sz w:val="24"/>
        </w:rPr>
        <w:t xml:space="preserve">年</w:t>
      </w:r>
      <w:r>
        <w:rPr>
          <w:rFonts w:hint="eastAsia" w:ascii="宋体" w:hAnsi="宋体"/>
          <w:sz w:val="24"/>
        </w:rPr>
        <w:t xml:space="preserve">，质量保修期自工程竣工验收合格之日起计算</w:t>
      </w:r>
      <w:r>
        <w:rPr>
          <w:rFonts w:hint="eastAsia" w:ascii="宋体" w:hAnsi="宋体" w:cs="宋体"/>
          <w:sz w:val="24"/>
        </w:rPr>
        <w:t xml:space="preserve">。</w:t>
      </w:r>
      <w:r>
        <w:rPr>
          <w:rFonts w:ascii="宋体" w:hAnsi="宋体" w:cs="宋体"/>
          <w:sz w:val="24"/>
        </w:rPr>
      </w:r>
      <w:r/>
    </w:p>
    <w:p>
      <w:pPr>
        <w:pStyle w:val="1198"/>
        <w:ind w:firstLine="480"/>
        <w:spacing w:line="300" w:lineRule="auto"/>
        <w:rPr>
          <w:rFonts w:ascii="宋体" w:hAnsi="宋体" w:cs="宋体"/>
          <w:bCs/>
          <w:sz w:val="24"/>
        </w:rPr>
      </w:pPr>
      <w:r>
        <w:rPr>
          <w:rFonts w:hint="eastAsia" w:ascii="宋体" w:hAnsi="宋体" w:cs="宋体"/>
          <w:sz w:val="24"/>
        </w:rPr>
        <w:t xml:space="preserve">质量保修范围为承包人工程承包范围和内容，因承包人原因造成的质量责任，由承包人负责保修。</w:t>
      </w:r>
      <w:r>
        <w:rPr>
          <w:rFonts w:ascii="宋体" w:hAnsi="宋体" w:cs="宋体"/>
          <w:bCs/>
          <w:sz w:val="24"/>
        </w:rPr>
      </w:r>
      <w:r/>
    </w:p>
    <w:p>
      <w:pPr>
        <w:pStyle w:val="1198"/>
        <w:ind w:firstLine="480"/>
        <w:spacing w:line="300" w:lineRule="auto"/>
        <w:tabs>
          <w:tab w:val="left" w:pos="0" w:leader="none"/>
          <w:tab w:val="left" w:pos="993" w:leader="none"/>
          <w:tab w:val="left" w:pos="1134" w:leader="none"/>
        </w:tabs>
        <w:rPr>
          <w:rFonts w:ascii="宋体" w:hAnsi="宋体" w:cs="宋体"/>
          <w:bCs/>
          <w:sz w:val="24"/>
        </w:rPr>
      </w:pPr>
      <w:r>
        <w:rPr>
          <w:rFonts w:hint="eastAsia" w:ascii="宋体" w:hAnsi="宋体" w:cs="宋体"/>
          <w:bCs/>
          <w:sz w:val="24"/>
        </w:rPr>
        <w:t xml:space="preserve">6.2质量保修责任</w:t>
      </w:r>
      <w:r>
        <w:rPr>
          <w:rFonts w:ascii="宋体" w:hAnsi="宋体" w:cs="宋体"/>
          <w:bCs/>
          <w:sz w:val="24"/>
        </w:rPr>
      </w:r>
      <w:r/>
    </w:p>
    <w:p>
      <w:pPr>
        <w:pStyle w:val="1198"/>
        <w:ind w:firstLine="480"/>
        <w:spacing w:line="300" w:lineRule="auto"/>
        <w:tabs>
          <w:tab w:val="left" w:pos="0" w:leader="none"/>
          <w:tab w:val="left" w:pos="993" w:leader="none"/>
          <w:tab w:val="left" w:pos="1134" w:leader="none"/>
        </w:tabs>
        <w:rPr>
          <w:rFonts w:ascii="宋体" w:hAnsi="宋体" w:cs="宋体"/>
          <w:bCs/>
          <w:sz w:val="24"/>
        </w:rPr>
      </w:pPr>
      <w:r>
        <w:rPr>
          <w:rFonts w:hint="eastAsia" w:ascii="宋体" w:hAnsi="宋体" w:cs="宋体"/>
          <w:bCs/>
          <w:sz w:val="24"/>
        </w:rPr>
        <w:t xml:space="preserve">6.2.1承包人应在接到保修通知之日起1天内派人保修。保修期内承包人不在约定期限内及时派人保修的，发包人可委托他人修理，相关费用从质量保证金内扣除。</w:t>
      </w:r>
      <w:r>
        <w:rPr>
          <w:rFonts w:ascii="宋体" w:hAnsi="宋体" w:cs="宋体"/>
          <w:bCs/>
          <w:sz w:val="24"/>
        </w:rPr>
      </w:r>
      <w:r/>
    </w:p>
    <w:p>
      <w:pPr>
        <w:pStyle w:val="1198"/>
        <w:ind w:firstLine="480"/>
        <w:spacing w:line="300" w:lineRule="auto"/>
        <w:tabs>
          <w:tab w:val="left" w:pos="0" w:leader="none"/>
          <w:tab w:val="left" w:pos="993" w:leader="none"/>
          <w:tab w:val="left" w:pos="1134" w:leader="none"/>
        </w:tabs>
        <w:rPr>
          <w:rFonts w:ascii="宋体" w:hAnsi="宋体" w:cs="宋体"/>
          <w:bCs/>
          <w:sz w:val="24"/>
        </w:rPr>
      </w:pPr>
      <w:r>
        <w:rPr>
          <w:rFonts w:hint="eastAsia" w:ascii="宋体" w:hAnsi="宋体" w:cs="宋体"/>
          <w:bCs/>
          <w:sz w:val="24"/>
        </w:rPr>
        <w:t xml:space="preserve">6.2.2发生须紧急抢修事故，承包人接到通知后，应立即派员到达事故现场进行抢修。非承包人施工质量引起的事故，抢修费用由发包人承担。</w:t>
      </w:r>
      <w:r>
        <w:rPr>
          <w:rFonts w:ascii="宋体" w:hAnsi="宋体" w:cs="宋体"/>
          <w:bCs/>
          <w:sz w:val="24"/>
        </w:rPr>
      </w:r>
      <w:r/>
    </w:p>
    <w:p>
      <w:pPr>
        <w:pStyle w:val="1198"/>
        <w:ind w:firstLine="480"/>
        <w:spacing w:line="300" w:lineRule="auto"/>
        <w:tabs>
          <w:tab w:val="left" w:pos="0" w:leader="none"/>
          <w:tab w:val="left" w:pos="993" w:leader="none"/>
          <w:tab w:val="left" w:pos="1134" w:leader="none"/>
        </w:tabs>
        <w:rPr>
          <w:rFonts w:ascii="宋体" w:hAnsi="宋体" w:cs="宋体"/>
          <w:bCs/>
          <w:sz w:val="24"/>
        </w:rPr>
      </w:pPr>
      <w:r>
        <w:rPr>
          <w:rFonts w:hint="eastAsia" w:ascii="宋体" w:hAnsi="宋体" w:cs="宋体"/>
          <w:bCs/>
          <w:sz w:val="24"/>
        </w:rPr>
        <w:t xml:space="preserve">6.2.3在规定的工程合理使用期限内，承包人确保工程的质量。因承包人原因致使工程在合理使用期限内造成人身和财产损害的，承包人应承担全部赔偿责任。</w:t>
      </w:r>
      <w:r>
        <w:rPr>
          <w:rFonts w:ascii="宋体" w:hAnsi="宋体" w:cs="宋体"/>
          <w:bCs/>
          <w:sz w:val="24"/>
        </w:rPr>
      </w:r>
      <w:r/>
    </w:p>
    <w:p>
      <w:pPr>
        <w:pStyle w:val="1198"/>
        <w:ind w:firstLine="480"/>
        <w:spacing w:line="300" w:lineRule="auto"/>
        <w:tabs>
          <w:tab w:val="left" w:pos="0" w:leader="none"/>
          <w:tab w:val="left" w:pos="993" w:leader="none"/>
          <w:tab w:val="left" w:pos="1134" w:leader="none"/>
        </w:tabs>
        <w:rPr>
          <w:rFonts w:ascii="宋体" w:hAnsi="宋体" w:cs="宋体"/>
          <w:sz w:val="24"/>
        </w:rPr>
      </w:pPr>
      <w:r>
        <w:rPr>
          <w:rFonts w:hint="eastAsia" w:ascii="宋体" w:hAnsi="宋体" w:cs="宋体"/>
          <w:bCs/>
          <w:sz w:val="24"/>
        </w:rPr>
        <w:t xml:space="preserve">6.2.4质量保修完成后，应交由发包人组织验收。</w:t>
      </w:r>
      <w:r>
        <w:rPr>
          <w:rFonts w:ascii="宋体" w:hAnsi="宋体" w:cs="宋体"/>
          <w:sz w:val="24"/>
        </w:rPr>
      </w:r>
      <w:r/>
    </w:p>
    <w:p>
      <w:pPr>
        <w:pStyle w:val="1198"/>
        <w:ind w:firstLine="480"/>
        <w:spacing w:line="300" w:lineRule="auto"/>
        <w:rPr>
          <w:rFonts w:ascii="宋体" w:hAnsi="宋体" w:cs="宋体"/>
          <w:sz w:val="24"/>
        </w:rPr>
      </w:pPr>
      <w:r>
        <w:rPr>
          <w:rFonts w:hint="eastAsia" w:ascii="宋体" w:hAnsi="宋体" w:cs="宋体"/>
          <w:sz w:val="24"/>
        </w:rPr>
        <w:t xml:space="preserve">第七条  违约责任</w:t>
      </w:r>
      <w:r>
        <w:rPr>
          <w:rFonts w:ascii="宋体" w:hAnsi="宋体" w:cs="宋体"/>
          <w:sz w:val="24"/>
        </w:rPr>
      </w:r>
      <w:r/>
    </w:p>
    <w:p>
      <w:pPr>
        <w:pStyle w:val="1198"/>
        <w:ind w:firstLine="480"/>
        <w:spacing w:line="300" w:lineRule="auto"/>
        <w:rPr>
          <w:rFonts w:ascii="宋体" w:hAnsi="宋体" w:cs="宋体"/>
          <w:strike/>
          <w:color w:val="c00000"/>
          <w:sz w:val="24"/>
        </w:rPr>
      </w:pPr>
      <w:r>
        <w:rPr>
          <w:rFonts w:hint="eastAsia" w:ascii="宋体" w:hAnsi="宋体" w:cs="宋体"/>
          <w:sz w:val="24"/>
        </w:rPr>
        <w:t xml:space="preserve">7.1发包人不按合同约定支付合同价款，逾期支付的价款按中国人民银行同期贷款基准利率承担利息。</w:t>
      </w:r>
      <w:r>
        <w:rPr>
          <w:rFonts w:ascii="宋体" w:hAnsi="宋体" w:cs="宋体"/>
          <w:strike/>
          <w:color w:val="c00000"/>
          <w:sz w:val="24"/>
        </w:rPr>
      </w:r>
      <w:r/>
    </w:p>
    <w:p>
      <w:pPr>
        <w:pStyle w:val="1198"/>
        <w:ind w:firstLine="480"/>
        <w:spacing w:line="300" w:lineRule="auto"/>
        <w:rPr>
          <w:rFonts w:ascii="宋体" w:hAnsi="宋体" w:cs="宋体"/>
          <w:sz w:val="24"/>
        </w:rPr>
      </w:pPr>
      <w:r>
        <w:rPr>
          <w:rFonts w:hint="eastAsia" w:ascii="宋体" w:hAnsi="宋体" w:cs="宋体"/>
          <w:sz w:val="24"/>
        </w:rPr>
        <w:t xml:space="preserve">7.2因承包人原因延误合同工期，按延误合同工期的天数承担工程结算价的千分之一/天的逾期违约金，并承担工期延误给发包人造成的损失。</w:t>
      </w:r>
      <w:r>
        <w:rPr>
          <w:rFonts w:ascii="宋体" w:hAnsi="宋体" w:cs="宋体"/>
          <w:sz w:val="24"/>
        </w:rPr>
      </w:r>
      <w:r/>
    </w:p>
    <w:p>
      <w:pPr>
        <w:pStyle w:val="1198"/>
        <w:ind w:firstLine="480"/>
        <w:spacing w:line="300" w:lineRule="auto"/>
        <w:rPr>
          <w:rFonts w:ascii="宋体" w:hAnsi="宋体" w:cs="宋体"/>
          <w:sz w:val="24"/>
        </w:rPr>
      </w:pPr>
      <w:r>
        <w:rPr>
          <w:rFonts w:hint="eastAsia" w:ascii="宋体" w:hAnsi="宋体" w:cs="宋体"/>
          <w:sz w:val="24"/>
        </w:rPr>
        <w:t xml:space="preserve">7.3</w:t>
      </w:r>
      <w:r>
        <w:rPr>
          <w:rFonts w:hint="eastAsia" w:ascii="宋体" w:hAnsi="宋体" w:cs="宋体"/>
          <w:color w:val="191f25"/>
          <w:sz w:val="24"/>
          <w:shd w:val="clear" w:color="auto" w:fill="ffffff"/>
        </w:rPr>
        <w:t xml:space="preserve">质量达不到合同约定的标准，承包人须无条件负责返工，并承担返工费用，发包人有权要求承包人按工程结算价的10%承担违约金。如果返工仍达不到合同约定的标准，发包人有权终止合同，不再支付承包人工程款和一切费用，已付的</w:t>
      </w:r>
      <w:r>
        <w:rPr>
          <w:rFonts w:hint="eastAsia" w:ascii="宋体" w:hAnsi="宋体" w:cs="宋体"/>
          <w:sz w:val="24"/>
        </w:rPr>
        <w:t xml:space="preserve">工程款应予返还</w:t>
      </w:r>
      <w:r>
        <w:rPr>
          <w:rFonts w:hint="eastAsia" w:ascii="宋体" w:hAnsi="宋体" w:cs="宋体"/>
          <w:color w:val="191f25"/>
          <w:sz w:val="24"/>
          <w:shd w:val="clear" w:color="auto" w:fill="ffffff"/>
        </w:rPr>
        <w:t xml:space="preserve">，并且由承包人赔偿由此造成的发包人的一切损失。</w:t>
      </w:r>
      <w:r>
        <w:rPr>
          <w:rFonts w:ascii="宋体" w:hAnsi="宋体" w:cs="宋体"/>
          <w:sz w:val="24"/>
        </w:rPr>
      </w:r>
      <w:r/>
    </w:p>
    <w:p>
      <w:pPr>
        <w:pStyle w:val="1198"/>
        <w:ind w:firstLine="480"/>
        <w:spacing w:line="300" w:lineRule="auto"/>
        <w:rPr>
          <w:rFonts w:ascii="宋体" w:hAnsi="宋体" w:cs="宋体"/>
          <w:bCs/>
          <w:sz w:val="24"/>
        </w:rPr>
      </w:pPr>
      <w:r>
        <w:rPr>
          <w:rFonts w:hint="eastAsia" w:ascii="宋体" w:hAnsi="宋体" w:cs="宋体"/>
          <w:bCs/>
          <w:sz w:val="24"/>
        </w:rPr>
        <w:t xml:space="preserve">第八条  其他约定</w:t>
      </w:r>
      <w:r>
        <w:rPr>
          <w:rFonts w:ascii="宋体" w:hAnsi="宋体" w:cs="宋体"/>
          <w:bCs/>
          <w:sz w:val="24"/>
        </w:rPr>
      </w:r>
      <w:r/>
    </w:p>
    <w:p>
      <w:pPr>
        <w:pStyle w:val="1198"/>
        <w:ind w:firstLine="480"/>
        <w:spacing w:line="300" w:lineRule="auto"/>
        <w:rPr>
          <w:rFonts w:ascii="宋体" w:hAnsi="宋体" w:cs="宋体"/>
          <w:sz w:val="24"/>
        </w:rPr>
      </w:pPr>
      <w:r>
        <w:rPr>
          <w:rFonts w:hint="eastAsia" w:ascii="宋体" w:hAnsi="宋体" w:cs="宋体"/>
          <w:sz w:val="24"/>
          <w:lang w:bidi="ar"/>
        </w:rPr>
        <w:t xml:space="preserve">8.1 </w:t>
      </w:r>
      <w:r>
        <w:rPr>
          <w:rFonts w:hint="eastAsia" w:ascii="宋体" w:hAnsi="宋体" w:cs="宋体"/>
          <w:sz w:val="24"/>
        </w:rPr>
        <w:t xml:space="preserve">本工程所需的材料检测费用承担按现行的《江苏省建设工程费用定额》（2014）规定执行，材料样品检测不合格的，该检测费用由承包人承担，若由此造成工期延误，还应按7.2条规定承担工期延误的违约责任。</w:t>
      </w:r>
      <w:r>
        <w:rPr>
          <w:rFonts w:ascii="宋体" w:hAnsi="宋体" w:cs="宋体"/>
          <w:sz w:val="24"/>
        </w:rPr>
      </w:r>
      <w:r/>
    </w:p>
    <w:p>
      <w:pPr>
        <w:pStyle w:val="1198"/>
        <w:ind w:firstLine="480"/>
        <w:spacing w:before="120" w:line="300" w:lineRule="auto"/>
        <w:rPr>
          <w:rFonts w:ascii="宋体" w:hAnsi="宋体"/>
          <w:bCs/>
          <w:sz w:val="24"/>
        </w:rPr>
      </w:pPr>
      <w:r>
        <w:rPr>
          <w:rFonts w:hint="eastAsia" w:ascii="宋体" w:hAnsi="宋体" w:cs="宋体"/>
          <w:sz w:val="24"/>
        </w:rPr>
        <w:t xml:space="preserve">8</w:t>
      </w:r>
      <w:r>
        <w:rPr>
          <w:rFonts w:ascii="宋体" w:hAnsi="宋体" w:cs="宋体"/>
          <w:sz w:val="24"/>
        </w:rPr>
        <w:t xml:space="preserve">.2</w:t>
      </w:r>
      <w:r>
        <w:rPr>
          <w:rFonts w:hint="eastAsia" w:ascii="宋体" w:hAnsi="宋体" w:cs="宋体"/>
          <w:sz w:val="24"/>
        </w:rPr>
        <w:t xml:space="preserve">工程结算审计核减率超过10%以上部分的审计费由承包人承担，审计费用按核减额的4%计取。</w:t>
      </w:r>
      <w:r>
        <w:rPr>
          <w:rFonts w:hint="eastAsia" w:ascii="宋体" w:hAnsi="宋体"/>
          <w:bCs/>
          <w:sz w:val="24"/>
        </w:rPr>
        <w:t xml:space="preserve">若政府相关职能部门对本工程进行复审，本工程最终结算执行政府相关职能部门的复审意见。</w:t>
      </w:r>
      <w:r>
        <w:rPr>
          <w:rFonts w:ascii="宋体" w:hAnsi="宋体"/>
          <w:bCs/>
          <w:sz w:val="24"/>
        </w:rPr>
        <w:t xml:space="preserve">工程结算文件经发承包双方签字确认的，作为工程结算的依据；未经对方同意，另一方不得对已生效的结算文件委托工程造价咨询企业重复审核。</w:t>
      </w:r>
      <w:r>
        <w:rPr>
          <w:rFonts w:ascii="宋体" w:hAnsi="宋体"/>
          <w:bCs/>
          <w:sz w:val="24"/>
        </w:rPr>
      </w:r>
      <w:r/>
    </w:p>
    <w:p>
      <w:pPr>
        <w:pStyle w:val="1198"/>
        <w:ind w:firstLine="480"/>
        <w:spacing w:line="300" w:lineRule="auto"/>
        <w:rPr>
          <w:rFonts w:ascii="宋体" w:hAnsi="宋体" w:cs="宋体"/>
          <w:sz w:val="24"/>
        </w:rPr>
      </w:pPr>
      <w:r>
        <w:rPr>
          <w:rFonts w:hint="eastAsia" w:ascii="宋体" w:hAnsi="宋体" w:cs="宋体"/>
          <w:sz w:val="24"/>
        </w:rPr>
        <w:t xml:space="preserve">8.</w:t>
      </w:r>
      <w:r>
        <w:rPr>
          <w:rFonts w:ascii="宋体" w:hAnsi="宋体" w:cs="宋体"/>
          <w:sz w:val="24"/>
        </w:rPr>
        <w:t xml:space="preserve">3</w:t>
      </w:r>
      <w:r>
        <w:rPr>
          <w:rFonts w:hint="eastAsia" w:ascii="宋体" w:hAnsi="宋体"/>
          <w:sz w:val="24"/>
        </w:rPr>
        <w:t xml:space="preserve">合同双方不得以贿赂或变相贿赂的方式，谋取非法利益或损害对方权益。因一方合同当事人的贿赂造成对方损失的，应赔偿损失，并承担相应的法律责任</w:t>
      </w:r>
      <w:r>
        <w:rPr>
          <w:rFonts w:ascii="宋体" w:hAnsi="宋体"/>
          <w:bCs/>
          <w:sz w:val="24"/>
        </w:rPr>
        <w:t xml:space="preserve">。</w:t>
      </w:r>
      <w:r>
        <w:rPr>
          <w:rFonts w:ascii="宋体" w:hAnsi="宋体" w:cs="宋体"/>
          <w:sz w:val="24"/>
        </w:rPr>
      </w:r>
      <w:r/>
    </w:p>
    <w:p>
      <w:pPr>
        <w:pStyle w:val="1198"/>
        <w:ind w:firstLine="480"/>
        <w:spacing w:line="300" w:lineRule="auto"/>
        <w:rPr>
          <w:rFonts w:ascii="宋体" w:hAnsi="宋体" w:cs="宋体"/>
          <w:sz w:val="24"/>
        </w:rPr>
      </w:pPr>
      <w:r>
        <w:rPr>
          <w:rFonts w:hint="eastAsia" w:ascii="宋体" w:hAnsi="宋体" w:cs="宋体"/>
          <w:sz w:val="24"/>
        </w:rPr>
        <w:t xml:space="preserve">第九条  争议解决</w:t>
      </w:r>
      <w:r>
        <w:rPr>
          <w:rFonts w:ascii="宋体" w:hAnsi="宋体" w:cs="宋体"/>
          <w:sz w:val="24"/>
        </w:rPr>
      </w:r>
      <w:r/>
    </w:p>
    <w:p>
      <w:pPr>
        <w:pStyle w:val="1198"/>
        <w:ind w:firstLine="480"/>
        <w:spacing w:line="300" w:lineRule="auto"/>
        <w:rPr>
          <w:rFonts w:ascii="宋体" w:hAnsi="宋体" w:cs="宋体"/>
          <w:sz w:val="24"/>
        </w:rPr>
      </w:pPr>
      <w:r>
        <w:rPr>
          <w:rFonts w:hint="eastAsia" w:ascii="宋体" w:hAnsi="宋体" w:cs="宋体"/>
          <w:sz w:val="24"/>
        </w:rPr>
        <w:t xml:space="preserve">合同履行过程中发生争议的，双方可协商解决；协商不成时，任何一方均可向该工程所在地人民法院起诉。</w:t>
      </w:r>
      <w:r>
        <w:rPr>
          <w:rFonts w:ascii="宋体" w:hAnsi="宋体" w:cs="宋体"/>
          <w:sz w:val="24"/>
        </w:rPr>
      </w:r>
      <w:r/>
    </w:p>
    <w:p>
      <w:pPr>
        <w:pStyle w:val="1198"/>
        <w:ind w:firstLine="480"/>
        <w:spacing w:line="300" w:lineRule="auto"/>
        <w:rPr>
          <w:rFonts w:ascii="宋体" w:hAnsi="宋体" w:cs="宋体"/>
          <w:sz w:val="24"/>
        </w:rPr>
      </w:pPr>
      <w:r>
        <w:rPr>
          <w:rFonts w:hint="eastAsia" w:ascii="宋体" w:hAnsi="宋体" w:cs="宋体"/>
          <w:sz w:val="24"/>
        </w:rPr>
        <w:t xml:space="preserve">第十条  合同效力</w:t>
      </w:r>
      <w:r>
        <w:rPr>
          <w:rFonts w:ascii="宋体" w:hAnsi="宋体" w:cs="宋体"/>
          <w:sz w:val="24"/>
        </w:rPr>
      </w:r>
      <w:r/>
    </w:p>
    <w:p>
      <w:pPr>
        <w:pStyle w:val="1198"/>
        <w:ind w:firstLine="480"/>
        <w:spacing w:line="300" w:lineRule="auto"/>
        <w:rPr>
          <w:rFonts w:ascii="宋体" w:hAnsi="宋体" w:cs="宋体"/>
          <w:sz w:val="24"/>
        </w:rPr>
      </w:pPr>
      <w:r>
        <w:rPr>
          <w:rFonts w:hint="eastAsia" w:ascii="宋体" w:hAnsi="宋体" w:cs="宋体"/>
          <w:sz w:val="24"/>
        </w:rPr>
        <w:t xml:space="preserve">本合同自双方签字盖章之日起生效。本合同一式</w:t>
      </w:r>
      <w:r>
        <w:rPr>
          <w:rFonts w:hint="eastAsia" w:ascii="宋体" w:hAnsi="宋体" w:cs="宋体"/>
          <w:sz w:val="24"/>
          <w:u w:val="single"/>
        </w:rPr>
        <w:t xml:space="preserve"> 五 </w:t>
      </w:r>
      <w:r>
        <w:rPr>
          <w:rFonts w:hint="eastAsia" w:ascii="宋体" w:hAnsi="宋体" w:cs="宋体"/>
          <w:sz w:val="24"/>
        </w:rPr>
        <w:t xml:space="preserve">份，发包人执</w:t>
      </w:r>
      <w:r>
        <w:rPr>
          <w:rFonts w:hint="eastAsia" w:ascii="宋体" w:hAnsi="宋体" w:cs="宋体"/>
          <w:sz w:val="24"/>
          <w:u w:val="single"/>
        </w:rPr>
        <w:t xml:space="preserve"> 二 </w:t>
      </w:r>
      <w:r>
        <w:rPr>
          <w:rFonts w:hint="eastAsia" w:ascii="宋体" w:hAnsi="宋体" w:cs="宋体"/>
          <w:sz w:val="24"/>
        </w:rPr>
        <w:t xml:space="preserve">份，承包人执</w:t>
      </w:r>
      <w:r>
        <w:rPr>
          <w:rFonts w:hint="eastAsia" w:ascii="宋体" w:hAnsi="宋体" w:cs="宋体"/>
          <w:sz w:val="24"/>
          <w:u w:val="single"/>
        </w:rPr>
        <w:t xml:space="preserve"> 二 </w:t>
      </w:r>
      <w:r>
        <w:rPr>
          <w:rFonts w:hint="eastAsia" w:ascii="宋体" w:hAnsi="宋体" w:cs="宋体"/>
          <w:sz w:val="24"/>
        </w:rPr>
        <w:t xml:space="preserve">份，送代理机构备案</w:t>
      </w:r>
      <w:r>
        <w:rPr>
          <w:rFonts w:hint="eastAsia" w:ascii="宋体" w:hAnsi="宋体" w:cs="宋体"/>
          <w:sz w:val="24"/>
          <w:u w:val="single"/>
        </w:rPr>
        <w:t xml:space="preserve">一</w:t>
      </w:r>
      <w:r>
        <w:rPr>
          <w:rFonts w:hint="eastAsia" w:ascii="宋体" w:hAnsi="宋体" w:cs="宋体"/>
          <w:sz w:val="24"/>
        </w:rPr>
        <w:t xml:space="preserve">份，具有同等法律效力。</w:t>
      </w:r>
      <w:r>
        <w:rPr>
          <w:rFonts w:ascii="宋体" w:hAnsi="宋体" w:cs="宋体"/>
          <w:sz w:val="24"/>
        </w:rPr>
      </w:r>
      <w:r/>
    </w:p>
    <w:p>
      <w:pPr>
        <w:pStyle w:val="1198"/>
        <w:jc w:val="center"/>
        <w:spacing w:line="300" w:lineRule="auto"/>
        <w:rPr>
          <w:rFonts w:ascii="宋体" w:hAnsi="宋体"/>
          <w:sz w:val="24"/>
        </w:rPr>
      </w:pPr>
      <w:r>
        <w:rPr>
          <w:rFonts w:ascii="宋体" w:hAnsi="宋体"/>
          <w:sz w:val="24"/>
        </w:rPr>
      </w:r>
      <w:r/>
    </w:p>
    <w:p>
      <w:pPr>
        <w:pStyle w:val="1198"/>
        <w:ind w:firstLine="240"/>
        <w:spacing w:line="300" w:lineRule="auto"/>
        <w:rPr>
          <w:rFonts w:ascii="宋体" w:hAnsi="宋体" w:eastAsia="宋体"/>
          <w:sz w:val="24"/>
          <w:lang w:val="en-US" w:eastAsia="zh-CN"/>
        </w:rPr>
      </w:pPr>
      <w:r>
        <w:rPr>
          <w:rFonts w:hint="eastAsia" w:ascii="宋体" w:hAnsi="宋体"/>
          <w:sz w:val="24"/>
          <w:lang w:val="en-US" w:eastAsia="zh-CN"/>
        </w:rPr>
        <w:t xml:space="preserve">采购</w:t>
      </w:r>
      <w:r>
        <w:rPr>
          <w:rFonts w:ascii="宋体" w:hAnsi="宋体"/>
          <w:sz w:val="24"/>
        </w:rPr>
        <w:t xml:space="preserve">人</w:t>
      </w:r>
      <w:r>
        <w:rPr>
          <w:rFonts w:hint="eastAsia" w:ascii="宋体" w:hAnsi="宋体"/>
          <w:sz w:val="24"/>
        </w:rPr>
        <w:t xml:space="preserve">：  </w:t>
      </w:r>
      <w:r>
        <w:rPr>
          <w:rFonts w:ascii="宋体" w:hAnsi="宋体"/>
          <w:sz w:val="24"/>
        </w:rPr>
        <w:t xml:space="preserve">(</w:t>
      </w:r>
      <w:r>
        <w:rPr>
          <w:rFonts w:hint="eastAsia" w:ascii="宋体" w:hAnsi="宋体"/>
          <w:sz w:val="24"/>
        </w:rPr>
        <w:t xml:space="preserve">盖</w:t>
      </w:r>
      <w:r>
        <w:rPr>
          <w:rFonts w:ascii="宋体" w:hAnsi="宋体"/>
          <w:sz w:val="24"/>
        </w:rPr>
        <w:t xml:space="preserve">章)</w:t>
      </w:r>
      <w:r>
        <w:rPr>
          <w:rFonts w:hint="eastAsia" w:ascii="宋体" w:hAnsi="宋体"/>
          <w:sz w:val="24"/>
        </w:rPr>
        <w:t xml:space="preserve">            </w:t>
      </w:r>
      <w:r>
        <w:rPr>
          <w:rFonts w:hint="eastAsia" w:ascii="宋体" w:hAnsi="宋体"/>
          <w:sz w:val="24"/>
          <w:lang w:val="en-US" w:eastAsia="zh-CN"/>
        </w:rPr>
        <w:t xml:space="preserve">                 承包人：（盖章）</w:t>
      </w:r>
      <w:r>
        <w:rPr>
          <w:rFonts w:ascii="宋体" w:hAnsi="宋体" w:eastAsia="宋体"/>
          <w:sz w:val="24"/>
          <w:lang w:val="en-US" w:eastAsia="zh-CN"/>
        </w:rPr>
      </w:r>
      <w:r/>
    </w:p>
    <w:p>
      <w:pPr>
        <w:pStyle w:val="1198"/>
        <w:ind w:firstLine="480"/>
        <w:spacing w:line="300" w:lineRule="auto"/>
        <w:rPr>
          <w:rFonts w:ascii="宋体" w:hAnsi="宋体"/>
          <w:sz w:val="24"/>
        </w:rPr>
      </w:pPr>
      <w:r>
        <w:rPr>
          <w:rFonts w:hint="eastAsia" w:ascii="宋体" w:hAnsi="宋体"/>
          <w:sz w:val="24"/>
        </w:rPr>
        <w:t xml:space="preserve">                                 </w:t>
      </w:r>
      <w:r>
        <w:rPr>
          <w:rFonts w:ascii="宋体" w:hAnsi="宋体"/>
          <w:sz w:val="24"/>
        </w:rPr>
      </w:r>
      <w:r/>
    </w:p>
    <w:p>
      <w:pPr>
        <w:pStyle w:val="1198"/>
        <w:ind w:firstLine="480"/>
        <w:spacing w:line="300" w:lineRule="auto"/>
        <w:rPr>
          <w:rFonts w:ascii="宋体" w:hAnsi="宋体"/>
          <w:sz w:val="24"/>
        </w:rPr>
      </w:pPr>
      <w:r>
        <w:rPr>
          <w:rFonts w:ascii="宋体" w:hAnsi="宋体"/>
          <w:sz w:val="24"/>
        </w:rPr>
      </w:r>
      <w:r/>
    </w:p>
    <w:p>
      <w:pPr>
        <w:pStyle w:val="1198"/>
        <w:jc w:val="center"/>
        <w:spacing w:line="300" w:lineRule="auto"/>
        <w:rPr>
          <w:rFonts w:ascii="宋体" w:hAnsi="宋体"/>
          <w:sz w:val="24"/>
          <w:u w:val="single"/>
        </w:rPr>
      </w:pPr>
      <w:r>
        <w:rPr>
          <w:rFonts w:ascii="宋体" w:hAnsi="宋体"/>
          <w:sz w:val="24"/>
          <w:u w:val="single"/>
        </w:rPr>
      </w:r>
      <w:r/>
    </w:p>
    <w:p>
      <w:pPr>
        <w:pStyle w:val="1198"/>
        <w:jc w:val="center"/>
        <w:spacing w:line="300" w:lineRule="auto"/>
        <w:rPr>
          <w:rFonts w:hint="eastAsia" w:ascii="宋体" w:hAnsi="宋体" w:eastAsia="宋体"/>
          <w:sz w:val="24"/>
          <w:u w:val="single"/>
          <w:lang w:val="en-US" w:eastAsia="zh-CN"/>
        </w:rPr>
      </w:pPr>
      <w:r>
        <w:rPr>
          <w:rFonts w:hint="eastAsia" w:ascii="宋体" w:hAnsi="宋体" w:eastAsia="宋体"/>
          <w:sz w:val="24"/>
          <w:u w:val="single"/>
          <w:lang w:val="en-US" w:eastAsia="zh-CN"/>
        </w:rPr>
      </w:r>
      <w:r/>
    </w:p>
    <w:p>
      <w:pPr>
        <w:pStyle w:val="1198"/>
        <w:ind w:firstLine="240"/>
        <w:rPr>
          <w:rFonts w:ascii="宋体" w:hAnsi="宋体" w:eastAsia="宋体"/>
          <w:sz w:val="24"/>
          <w:lang w:val="en-US" w:eastAsia="zh-CN"/>
        </w:rPr>
      </w:pPr>
      <w:r>
        <w:rPr>
          <w:rFonts w:hint="eastAsia" w:ascii="宋体" w:hAnsi="宋体"/>
          <w:sz w:val="24"/>
        </w:rPr>
        <w:t xml:space="preserve">法定代表人</w:t>
      </w:r>
      <w:r>
        <w:rPr>
          <w:rFonts w:hint="eastAsia" w:ascii="宋体" w:hAnsi="宋体"/>
          <w:sz w:val="24"/>
          <w:lang w:val="en-US" w:eastAsia="zh-CN"/>
        </w:rPr>
        <w:t xml:space="preserve">或</w:t>
      </w:r>
      <w:r>
        <w:rPr>
          <w:rFonts w:hint="eastAsia" w:ascii="宋体" w:hAnsi="宋体"/>
          <w:sz w:val="24"/>
        </w:rPr>
        <w:t xml:space="preserve">              </w:t>
      </w:r>
      <w:r>
        <w:rPr>
          <w:rFonts w:hint="eastAsia" w:ascii="宋体" w:hAnsi="宋体"/>
          <w:sz w:val="24"/>
          <w:lang w:val="en-US" w:eastAsia="zh-CN"/>
        </w:rPr>
        <w:t xml:space="preserve"> </w:t>
      </w:r>
      <w:r>
        <w:rPr>
          <w:rFonts w:hint="eastAsia" w:ascii="宋体" w:hAnsi="宋体"/>
          <w:sz w:val="24"/>
        </w:rPr>
        <w:t xml:space="preserve"> </w:t>
      </w:r>
      <w:r>
        <w:rPr>
          <w:rFonts w:hint="eastAsia" w:ascii="宋体" w:hAnsi="宋体"/>
          <w:sz w:val="24"/>
          <w:lang w:val="en-US" w:eastAsia="zh-CN"/>
        </w:rPr>
        <w:t xml:space="preserve">                  法定代表人或</w:t>
      </w:r>
      <w:r>
        <w:rPr>
          <w:rFonts w:ascii="宋体" w:hAnsi="宋体" w:eastAsia="宋体"/>
          <w:sz w:val="24"/>
          <w:lang w:val="en-US" w:eastAsia="zh-CN"/>
        </w:rPr>
      </w:r>
      <w:r/>
    </w:p>
    <w:p>
      <w:pPr>
        <w:pStyle w:val="1198"/>
        <w:ind w:firstLine="240"/>
        <w:rPr>
          <w:rFonts w:ascii="宋体" w:hAnsi="宋体" w:eastAsia="宋体"/>
          <w:sz w:val="24"/>
          <w:lang w:val="en-US" w:eastAsia="zh-CN"/>
        </w:rPr>
      </w:pPr>
      <w:r>
        <w:rPr>
          <w:rFonts w:hint="eastAsia" w:ascii="宋体" w:hAnsi="宋体"/>
          <w:sz w:val="24"/>
          <w:lang w:val="en-US" w:eastAsia="zh-CN"/>
        </w:rPr>
        <w:t xml:space="preserve">委托代理人：                                  委托代理人：</w:t>
      </w:r>
      <w:r>
        <w:rPr>
          <w:rFonts w:ascii="宋体" w:hAnsi="宋体" w:eastAsia="宋体"/>
          <w:sz w:val="24"/>
          <w:lang w:val="en-US" w:eastAsia="zh-CN"/>
        </w:rPr>
      </w:r>
      <w:r/>
    </w:p>
    <w:p>
      <w:pPr>
        <w:pStyle w:val="1198"/>
        <w:rPr>
          <w:rFonts w:ascii="宋体" w:hAnsi="宋体" w:eastAsia="宋体"/>
          <w:sz w:val="24"/>
          <w:lang w:val="en-US" w:eastAsia="zh-CN"/>
        </w:rPr>
      </w:pPr>
      <w:r>
        <w:rPr>
          <w:rFonts w:hint="eastAsia" w:ascii="宋体" w:hAnsi="宋体"/>
          <w:sz w:val="24"/>
        </w:rPr>
        <w:t xml:space="preserve">（签字或盖章）         </w:t>
      </w:r>
      <w:r>
        <w:rPr>
          <w:rFonts w:hint="eastAsia" w:ascii="宋体" w:hAnsi="宋体"/>
          <w:sz w:val="24"/>
          <w:lang w:val="en-US" w:eastAsia="zh-CN"/>
        </w:rPr>
        <w:t xml:space="preserve">                       （签字或盖章）</w:t>
      </w:r>
      <w:r>
        <w:rPr>
          <w:rFonts w:ascii="宋体" w:hAnsi="宋体" w:eastAsia="宋体"/>
          <w:sz w:val="24"/>
          <w:lang w:val="en-US" w:eastAsia="zh-CN"/>
        </w:rPr>
      </w:r>
      <w:r/>
    </w:p>
    <w:p>
      <w:pPr>
        <w:pStyle w:val="1198"/>
        <w:jc w:val="center"/>
        <w:spacing w:line="300" w:lineRule="auto"/>
        <w:rPr>
          <w:rFonts w:ascii="宋体" w:hAnsi="宋体"/>
          <w:sz w:val="24"/>
          <w:u w:val="single"/>
        </w:rPr>
      </w:pPr>
      <w:r>
        <w:rPr>
          <w:rFonts w:ascii="宋体" w:hAnsi="宋体"/>
          <w:sz w:val="24"/>
          <w:u w:val="single"/>
        </w:rPr>
      </w:r>
      <w:r/>
    </w:p>
    <w:p>
      <w:pPr>
        <w:pStyle w:val="1198"/>
        <w:jc w:val="center"/>
        <w:spacing w:line="300" w:lineRule="auto"/>
        <w:rPr>
          <w:rFonts w:ascii="宋体" w:hAnsi="宋体"/>
          <w:sz w:val="24"/>
          <w:u w:val="single"/>
        </w:rPr>
      </w:pPr>
      <w:r>
        <w:rPr>
          <w:rFonts w:ascii="宋体" w:hAnsi="宋体"/>
          <w:sz w:val="24"/>
          <w:u w:val="single"/>
        </w:rPr>
      </w:r>
      <w:r/>
    </w:p>
    <w:p>
      <w:pPr>
        <w:pStyle w:val="1198"/>
        <w:jc w:val="center"/>
        <w:spacing w:line="300" w:lineRule="auto"/>
        <w:rPr>
          <w:rFonts w:ascii="宋体" w:hAnsi="宋体"/>
          <w:sz w:val="24"/>
          <w:u w:val="single"/>
        </w:rPr>
      </w:pPr>
      <w:r>
        <w:rPr>
          <w:rFonts w:ascii="宋体" w:hAnsi="宋体"/>
          <w:sz w:val="24"/>
          <w:u w:val="single"/>
        </w:rPr>
      </w:r>
      <w:r/>
    </w:p>
    <w:p>
      <w:pPr>
        <w:pStyle w:val="1198"/>
        <w:jc w:val="center"/>
        <w:spacing w:line="360" w:lineRule="auto"/>
        <w:rPr>
          <w:b/>
          <w:sz w:val="36"/>
          <w:szCs w:val="36"/>
        </w:rPr>
        <w:outlineLvl w:val="0"/>
      </w:pPr>
      <w:r>
        <w:rPr>
          <w:b/>
          <w:sz w:val="36"/>
          <w:szCs w:val="36"/>
        </w:rPr>
      </w:r>
      <w:r/>
    </w:p>
    <w:p>
      <w:pPr>
        <w:pStyle w:val="1460"/>
      </w:pPr>
      <w:r/>
      <w:r/>
    </w:p>
    <w:p>
      <w:pPr>
        <w:pStyle w:val="1198"/>
      </w:pPr>
      <w:r/>
      <w:r/>
    </w:p>
    <w:p>
      <w:pPr>
        <w:pStyle w:val="1460"/>
      </w:pPr>
      <w:r/>
      <w:r/>
    </w:p>
    <w:p>
      <w:pPr>
        <w:pStyle w:val="1198"/>
      </w:pPr>
      <w:r/>
      <w:r/>
    </w:p>
    <w:p>
      <w:pPr>
        <w:pStyle w:val="1460"/>
      </w:pPr>
      <w:r/>
      <w:r/>
    </w:p>
    <w:p>
      <w:pPr>
        <w:pStyle w:val="1198"/>
      </w:pPr>
      <w:r/>
      <w:r/>
    </w:p>
    <w:p>
      <w:pPr>
        <w:pStyle w:val="1460"/>
      </w:pPr>
      <w:r/>
      <w:r/>
    </w:p>
    <w:p>
      <w:pPr>
        <w:pStyle w:val="1198"/>
      </w:pPr>
      <w:r/>
      <w:r/>
    </w:p>
    <w:p>
      <w:pPr>
        <w:pStyle w:val="1198"/>
        <w:ind w:left="0" w:right="0"/>
        <w:jc w:val="center"/>
        <w:keepLines w:val="0"/>
        <w:keepNext w:val="0"/>
        <w:spacing w:before="0" w:beforeAutospacing="0" w:after="0" w:afterAutospacing="0" w:line="500" w:lineRule="exact"/>
        <w:widowControl w:val="off"/>
        <w:rPr>
          <w:rFonts w:hint="eastAsia" w:ascii="宋体" w:hAnsi="宋体" w:eastAsia="宋体" w:cs="宋体"/>
          <w:b/>
          <w:bCs w:val="0"/>
          <w:sz w:val="24"/>
          <w:szCs w:val="24"/>
          <w:lang w:val="en-US" w:eastAsia="zh-CN" w:bidi="ar"/>
        </w:rPr>
        <w:suppressLineNumbers w:val="0"/>
      </w:pPr>
      <w:r>
        <w:rPr>
          <w:rFonts w:hint="eastAsia" w:ascii="宋体" w:hAnsi="宋体" w:eastAsia="宋体" w:cs="宋体"/>
          <w:b/>
          <w:bCs w:val="0"/>
          <w:sz w:val="24"/>
          <w:szCs w:val="24"/>
          <w:lang w:val="en-US" w:eastAsia="zh-CN" w:bidi="ar"/>
        </w:rPr>
      </w:r>
      <w:r/>
    </w:p>
    <w:p>
      <w:pPr>
        <w:pStyle w:val="1210"/>
        <w:tabs>
          <w:tab w:val="left" w:pos="567" w:leader="none"/>
        </w:tabs>
        <w:rPr>
          <w:rFonts w:hint="eastAsia"/>
          <w:lang w:val="en-US" w:eastAsia="zh-CN"/>
        </w:rPr>
      </w:pPr>
      <w:r>
        <w:rPr>
          <w:rFonts w:hint="eastAsia"/>
          <w:lang w:val="en-US" w:eastAsia="zh-CN"/>
        </w:rPr>
      </w:r>
      <w:r/>
    </w:p>
    <w:p>
      <w:pPr>
        <w:pStyle w:val="1198"/>
        <w:ind w:left="0" w:right="0"/>
        <w:jc w:val="center"/>
        <w:keepLines w:val="0"/>
        <w:keepNext w:val="0"/>
        <w:spacing w:before="0" w:beforeAutospacing="0" w:after="0" w:afterAutospacing="0" w:line="500" w:lineRule="exact"/>
        <w:widowControl w:val="off"/>
        <w:rPr>
          <w:rFonts w:hint="eastAsia" w:ascii="宋体" w:hAnsi="宋体" w:eastAsia="宋体" w:cs="宋体"/>
          <w:b/>
          <w:bCs w:val="0"/>
          <w:sz w:val="32"/>
          <w:szCs w:val="32"/>
          <w:lang w:val="en-US"/>
        </w:rPr>
        <w:suppressLineNumbers w:val="0"/>
      </w:pPr>
      <w:r>
        <w:rPr>
          <w:rFonts w:hint="eastAsia" w:ascii="宋体" w:hAnsi="宋体" w:eastAsia="宋体" w:cs="宋体"/>
          <w:b/>
          <w:bCs w:val="0"/>
          <w:sz w:val="32"/>
          <w:szCs w:val="32"/>
          <w:lang w:val="en-US" w:eastAsia="zh-CN" w:bidi="ar"/>
        </w:rPr>
        <w:t xml:space="preserve">第二部分 通用合同条款</w:t>
      </w:r>
      <w:r>
        <w:rPr>
          <w:rFonts w:hint="eastAsia" w:ascii="宋体" w:hAnsi="宋体" w:eastAsia="宋体" w:cs="宋体"/>
          <w:b/>
          <w:bCs w:val="0"/>
          <w:sz w:val="32"/>
          <w:szCs w:val="32"/>
          <w:lang w:val="en-US"/>
        </w:rPr>
      </w:r>
      <w:r/>
    </w:p>
    <w:p>
      <w:pPr>
        <w:pStyle w:val="1198"/>
        <w:ind w:left="0" w:right="0"/>
        <w:jc w:val="center"/>
        <w:keepLines w:val="0"/>
        <w:keepNext w:val="0"/>
        <w:spacing w:before="0" w:beforeAutospacing="0" w:after="0" w:afterAutospacing="0" w:line="500" w:lineRule="exact"/>
        <w:widowControl w:val="off"/>
        <w:rPr>
          <w:rFonts w:hint="eastAsia" w:ascii="宋体" w:hAnsi="宋体" w:eastAsia="宋体" w:cs="宋体"/>
          <w:b/>
          <w:bCs w:val="0"/>
          <w:sz w:val="32"/>
          <w:szCs w:val="32"/>
          <w:lang w:val="en-US"/>
        </w:rPr>
        <w:suppressLineNumbers w:val="0"/>
      </w:pPr>
      <w:r>
        <w:rPr>
          <w:rFonts w:hint="eastAsia" w:ascii="宋体" w:hAnsi="宋体" w:eastAsia="宋体" w:cs="宋体"/>
          <w:b/>
          <w:bCs w:val="0"/>
          <w:sz w:val="32"/>
          <w:szCs w:val="32"/>
          <w:lang w:val="en-US" w:eastAsia="zh-CN" w:bidi="ar"/>
        </w:rPr>
        <w:t xml:space="preserve">   采用《建设工程施工合同（示范文本）》（</w:t>
      </w:r>
      <w:r>
        <w:rPr>
          <w:rFonts w:hint="eastAsia" w:ascii="宋体" w:hAnsi="宋体" w:eastAsia="宋体" w:cs="宋体"/>
          <w:bCs/>
          <w:sz w:val="32"/>
          <w:szCs w:val="32"/>
          <w:lang w:val="en-US" w:eastAsia="zh-CN" w:bidi="ar"/>
        </w:rPr>
        <w:t xml:space="preserve">GF-2017-0201</w:t>
      </w:r>
      <w:r>
        <w:rPr>
          <w:rFonts w:hint="eastAsia" w:ascii="宋体" w:hAnsi="宋体" w:eastAsia="宋体" w:cs="宋体"/>
          <w:b/>
          <w:bCs w:val="0"/>
          <w:sz w:val="32"/>
          <w:szCs w:val="32"/>
          <w:lang w:val="en-US" w:eastAsia="zh-CN" w:bidi="ar"/>
        </w:rPr>
        <w:t xml:space="preserve">）</w:t>
      </w:r>
      <w:r>
        <w:rPr>
          <w:rFonts w:hint="eastAsia" w:ascii="宋体" w:hAnsi="宋体" w:eastAsia="宋体" w:cs="宋体"/>
          <w:b/>
          <w:bCs w:val="0"/>
          <w:sz w:val="32"/>
          <w:szCs w:val="32"/>
          <w:lang w:val="en-US"/>
        </w:rPr>
      </w:r>
      <w:r/>
    </w:p>
    <w:p>
      <w:pPr>
        <w:pStyle w:val="1198"/>
        <w:ind w:left="0" w:right="0"/>
        <w:jc w:val="center"/>
        <w:keepLines w:val="0"/>
        <w:keepNext w:val="0"/>
        <w:spacing w:before="0" w:beforeAutospacing="0" w:after="0" w:afterAutospacing="0" w:line="500" w:lineRule="exact"/>
        <w:widowControl w:val="off"/>
        <w:rPr>
          <w:rFonts w:hint="eastAsia" w:ascii="宋体" w:hAnsi="宋体" w:eastAsia="宋体" w:cs="宋体"/>
          <w:b/>
          <w:bCs w:val="0"/>
          <w:sz w:val="24"/>
          <w:szCs w:val="24"/>
          <w:lang w:val="en-US"/>
        </w:rPr>
        <w:suppressLineNumbers w:val="0"/>
      </w:pPr>
      <w:r>
        <w:rPr>
          <w:rFonts w:hint="eastAsia" w:ascii="宋体" w:hAnsi="宋体" w:eastAsia="宋体" w:cs="宋体"/>
          <w:b/>
          <w:bCs w:val="0"/>
          <w:sz w:val="32"/>
          <w:szCs w:val="32"/>
          <w:lang w:val="en-US" w:eastAsia="zh-CN" w:bidi="ar"/>
        </w:rPr>
        <w:t xml:space="preserve">第三部分 专用合同条款</w:t>
      </w:r>
      <w:r>
        <w:rPr>
          <w:rFonts w:hint="eastAsia" w:ascii="宋体" w:hAnsi="宋体" w:eastAsia="宋体" w:cs="宋体"/>
          <w:b/>
          <w:bCs w:val="0"/>
          <w:sz w:val="24"/>
          <w:szCs w:val="24"/>
          <w:lang w:val="en-US"/>
        </w:rPr>
      </w:r>
      <w:r/>
    </w:p>
    <w:p>
      <w:pPr>
        <w:pStyle w:val="1198"/>
        <w:ind w:left="0" w:right="0"/>
        <w:jc w:val="both"/>
        <w:keepLines/>
        <w:keepNext/>
        <w:spacing w:before="120" w:beforeAutospacing="0" w:after="120" w:afterAutospacing="0" w:line="400" w:lineRule="exact"/>
        <w:widowControl w:val="off"/>
        <w:rPr>
          <w:rFonts w:hint="eastAsia" w:ascii="宋体" w:hAnsi="宋体" w:eastAsia="宋体" w:cs="宋体"/>
          <w:bCs/>
          <w:sz w:val="24"/>
          <w:szCs w:val="24"/>
          <w:lang w:val="en-US"/>
        </w:rPr>
        <w:outlineLvl w:val="3"/>
        <w:suppressLineNumbers w:val="0"/>
      </w:pPr>
      <w:r>
        <w:rPr>
          <w:rFonts w:hint="eastAsia" w:ascii="宋体" w:hAnsi="宋体" w:eastAsia="宋体" w:cs="宋体"/>
          <w:bCs/>
          <w:sz w:val="24"/>
          <w:szCs w:val="24"/>
          <w:lang w:val="en-US" w:eastAsia="zh-CN" w:bidi="ar"/>
        </w:rPr>
        <w:t xml:space="preserve">1. 一般约定</w:t>
      </w:r>
      <w:r>
        <w:rPr>
          <w:rFonts w:hint="eastAsia" w:ascii="宋体" w:hAnsi="宋体" w:eastAsia="宋体" w:cs="宋体"/>
          <w:bCs/>
          <w:sz w:val="24"/>
          <w:szCs w:val="24"/>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1.1 词语定义</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1.1.1合同</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1.1.1.10其他合同文件包括：</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1.1.2 合同当事人及其他相关方</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1.1.2.4监理人：</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名    称：</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资质类别和等级：</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联系电话：</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电子信箱：</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通信地址：</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1.1.2.5 设计人：</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名    称： </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资质类别和等级：</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联系电话：</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电子信箱：</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通信地址：</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1.1.3 工程和设备</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1.1.3.7 作为施工现场组成部分的其他场所包括：</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u w:val="single"/>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1.1.3.9 永久占地包括：</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1.1.3.10 临时占地包括：</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1.3法律 </w:t>
      </w:r>
      <w:r>
        <w:rPr>
          <w:rFonts w:hint="eastAsia" w:ascii="宋体" w:hAnsi="宋体" w:eastAsia="宋体" w:cs="宋体"/>
          <w:sz w:val="24"/>
          <w:szCs w:val="24"/>
          <w:lang w:val="en-US"/>
        </w:rPr>
      </w:r>
      <w:r/>
    </w:p>
    <w:p>
      <w:pPr>
        <w:pStyle w:val="1198"/>
        <w:ind w:left="596" w:right="0"/>
        <w:jc w:val="left"/>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适用于合同的其他规范性文件：</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1.4 标准和规范</w:t>
      </w:r>
      <w:r>
        <w:rPr>
          <w:rFonts w:hint="eastAsia" w:ascii="宋体" w:hAnsi="宋体" w:eastAsia="宋体" w:cs="宋体"/>
          <w:sz w:val="24"/>
          <w:szCs w:val="24"/>
          <w:lang w:val="en-US"/>
        </w:rPr>
      </w:r>
      <w:r/>
    </w:p>
    <w:p>
      <w:pPr>
        <w:pStyle w:val="1198"/>
        <w:ind w:left="596" w:right="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1.4.1适用于工程的标准规范包括：</w:t>
      </w:r>
      <w:r>
        <w:rPr>
          <w:rFonts w:hint="eastAsia" w:ascii="宋体" w:hAnsi="宋体" w:eastAsia="宋体" w:cs="宋体"/>
          <w:sz w:val="24"/>
          <w:szCs w:val="24"/>
          <w:u w:val="single"/>
          <w:lang w:val="en-US" w:eastAsia="zh-CN" w:bidi="ar"/>
        </w:rPr>
        <w:t xml:space="preserve">不低于最新颁布实施的国家和地方的有关标准、规范及投标承诺质量标准。工程所需的所有标准、规范或制定施工工艺的费用，由承包人自行承担 （包含设备）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1.4.2 发包人提供国外标准、规范的名称：</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发包人提供国外标准、规范的份数：</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发包人提供国外标准、规范的名称：</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596" w:right="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1.4.3发包人对工程的技术标准和功能要求的特殊要求：</w:t>
      </w:r>
      <w:r>
        <w:rPr>
          <w:rFonts w:hint="eastAsia" w:ascii="宋体" w:hAnsi="宋体" w:eastAsia="宋体" w:cs="宋体"/>
          <w:sz w:val="24"/>
          <w:szCs w:val="24"/>
          <w:u w:val="single"/>
          <w:lang w:val="en-US" w:eastAsia="zh-CN" w:bidi="ar"/>
        </w:rPr>
        <w:t xml:space="preserve">/</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1.5 合同文件的优先顺序</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合同文件组成及优先顺序为：</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(1)合同协议书；</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(2)中标通知书；</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(3)通用合同条款； </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(4)专用合同条款；</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 投标函及投标函附录；</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(6)技术标准和要求；</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(7)图纸；</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(8)已标价工程量清单；</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(9)其他合同文件。</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合同双方在合同履行过程中签订的补充协议亦构成合同文件的组成部分，其解释顺序视其内容与其他合同文件的相互关系而定。</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1.6 图纸和承包人文件</w:t>
      </w:r>
      <w:r>
        <w:rPr>
          <w:rFonts w:hint="eastAsia" w:ascii="宋体" w:hAnsi="宋体" w:eastAsia="宋体" w:cs="宋体"/>
          <w:sz w:val="24"/>
          <w:szCs w:val="24"/>
          <w:lang w:val="en-US" w:eastAsia="zh-CN" w:bidi="ar"/>
        </w:rPr>
        <w:tab/>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1.6.1 图纸的提供</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发包人向承包人提供图纸的期限： </w:t>
      </w:r>
      <w:r>
        <w:rPr>
          <w:rFonts w:hint="eastAsia" w:ascii="宋体" w:hAnsi="宋体" w:eastAsia="宋体" w:cs="宋体"/>
          <w:sz w:val="24"/>
          <w:szCs w:val="24"/>
          <w:u w:val="single"/>
          <w:lang w:val="en-US" w:eastAsia="zh-CN" w:bidi="ar"/>
        </w:rPr>
        <w:t xml:space="preserve">开工前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发包人向承包人提供图纸的数量：</w:t>
      </w:r>
      <w:r>
        <w:rPr>
          <w:rFonts w:hint="eastAsia" w:ascii="宋体" w:hAnsi="宋体" w:eastAsia="宋体" w:cs="宋体"/>
          <w:sz w:val="24"/>
          <w:szCs w:val="24"/>
          <w:u w:val="single"/>
          <w:lang w:val="en-US" w:eastAsia="zh-CN" w:bidi="ar"/>
        </w:rPr>
        <w:t xml:space="preserve">四份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发包人向承包人提供图纸的内容：</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1.6.4 承包人文件</w:t>
      </w:r>
      <w:r>
        <w:rPr>
          <w:rFonts w:hint="eastAsia" w:ascii="宋体" w:hAnsi="宋体" w:eastAsia="宋体" w:cs="宋体"/>
          <w:sz w:val="24"/>
          <w:szCs w:val="24"/>
          <w:lang w:val="en-US"/>
        </w:rPr>
      </w:r>
      <w:r/>
    </w:p>
    <w:p>
      <w:pPr>
        <w:pStyle w:val="1198"/>
        <w:ind w:left="596" w:right="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需要由承包人提供的文件，包括：</w:t>
      </w:r>
      <w:r>
        <w:rPr>
          <w:rFonts w:hint="eastAsia" w:ascii="宋体" w:hAnsi="宋体" w:eastAsia="宋体" w:cs="宋体"/>
          <w:sz w:val="24"/>
          <w:szCs w:val="24"/>
          <w:u w:val="single"/>
          <w:lang w:val="en-US" w:eastAsia="zh-CN" w:bidi="ar"/>
        </w:rPr>
        <w:t xml:space="preserve">按发包人及监理要求</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承包人提供的文件的期限为：</w:t>
      </w:r>
      <w:r>
        <w:rPr>
          <w:rFonts w:hint="eastAsia" w:ascii="宋体" w:hAnsi="宋体" w:eastAsia="宋体" w:cs="宋体"/>
          <w:sz w:val="24"/>
          <w:szCs w:val="24"/>
          <w:u w:val="single"/>
          <w:lang w:val="en-US" w:eastAsia="zh-CN" w:bidi="ar"/>
        </w:rPr>
        <w:t xml:space="preserve">按发包人及监理要求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承包人提供的文件的数量为：</w:t>
      </w:r>
      <w:r>
        <w:rPr>
          <w:rFonts w:hint="eastAsia" w:ascii="宋体" w:hAnsi="宋体" w:eastAsia="宋体" w:cs="宋体"/>
          <w:sz w:val="24"/>
          <w:szCs w:val="24"/>
          <w:u w:val="single"/>
          <w:lang w:val="en-US" w:eastAsia="zh-CN" w:bidi="ar"/>
        </w:rPr>
        <w:t xml:space="preserve">按发包人及监理要求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承包人提供的文件的形式为：</w:t>
      </w:r>
      <w:r>
        <w:rPr>
          <w:rFonts w:hint="eastAsia" w:ascii="宋体" w:hAnsi="宋体" w:eastAsia="宋体" w:cs="宋体"/>
          <w:sz w:val="24"/>
          <w:szCs w:val="24"/>
          <w:u w:val="single"/>
          <w:lang w:val="en-US" w:eastAsia="zh-CN" w:bidi="ar"/>
        </w:rPr>
        <w:t xml:space="preserve">按发包人及监理要求 ；</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发包人审批承包人文件的期限：</w:t>
      </w:r>
      <w:r>
        <w:rPr>
          <w:rFonts w:hint="eastAsia" w:ascii="宋体" w:hAnsi="宋体" w:eastAsia="宋体" w:cs="宋体"/>
          <w:sz w:val="24"/>
          <w:szCs w:val="24"/>
          <w:u w:val="single"/>
          <w:lang w:val="en-US" w:eastAsia="zh-CN" w:bidi="ar"/>
        </w:rPr>
        <w:t xml:space="preserve">按规定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1.6.5 现场图纸准备</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关于现场图纸准备的约定： </w:t>
      </w:r>
      <w:r>
        <w:rPr>
          <w:rFonts w:hint="eastAsia" w:ascii="宋体" w:hAnsi="宋体" w:eastAsia="宋体" w:cs="宋体"/>
          <w:sz w:val="24"/>
          <w:szCs w:val="24"/>
          <w:u w:val="single"/>
          <w:lang w:val="en-US" w:eastAsia="zh-CN" w:bidi="ar"/>
        </w:rPr>
        <w:t xml:space="preserve">另行协商</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1.7 联络</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1.7.1发包人和承包人应当在</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天内将与合同有关的通知、批准、证明、证书、指示、指令、要求、请求、同意、意见、确定和决定等书面函件送达对方当事人。</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1.7.2 发包人接收文件的地点：</w:t>
      </w:r>
      <w:r>
        <w:rPr>
          <w:rFonts w:hint="eastAsia" w:ascii="宋体" w:hAnsi="宋体" w:eastAsia="宋体" w:cs="宋体"/>
          <w:sz w:val="24"/>
          <w:szCs w:val="24"/>
          <w:u w:val="single"/>
          <w:lang w:val="en-US" w:eastAsia="zh-CN" w:bidi="ar"/>
        </w:rPr>
        <w:t xml:space="preserve">按发包人及监理要求</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发包人指定的接收人为：</w:t>
      </w:r>
      <w:r>
        <w:rPr>
          <w:rFonts w:hint="eastAsia" w:ascii="宋体" w:hAnsi="宋体" w:eastAsia="宋体" w:cs="宋体"/>
          <w:sz w:val="24"/>
          <w:szCs w:val="24"/>
          <w:u w:val="single"/>
          <w:lang w:val="en-US" w:eastAsia="zh-CN" w:bidi="ar"/>
        </w:rPr>
        <w:t xml:space="preserve">按发包人及监理要求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承包人接收文件的地点：</w:t>
      </w:r>
      <w:r>
        <w:rPr>
          <w:rFonts w:hint="eastAsia" w:ascii="宋体" w:hAnsi="宋体" w:eastAsia="宋体" w:cs="宋体"/>
          <w:sz w:val="24"/>
          <w:szCs w:val="24"/>
          <w:u w:val="single"/>
          <w:lang w:val="en-US" w:eastAsia="zh-CN" w:bidi="ar"/>
        </w:rPr>
        <w:t xml:space="preserve">按发包人及监理要求</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承包人指定的接收人为：</w:t>
      </w:r>
      <w:r>
        <w:rPr>
          <w:rFonts w:hint="eastAsia" w:ascii="宋体" w:hAnsi="宋体" w:eastAsia="宋体" w:cs="宋体"/>
          <w:sz w:val="24"/>
          <w:szCs w:val="24"/>
          <w:u w:val="single"/>
          <w:lang w:val="en-US" w:eastAsia="zh-CN" w:bidi="ar"/>
        </w:rPr>
        <w:t xml:space="preserve">按发包人及监理要求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监理人接收文件的地点：</w:t>
      </w:r>
      <w:r>
        <w:rPr>
          <w:rFonts w:hint="eastAsia" w:ascii="宋体" w:hAnsi="宋体" w:eastAsia="宋体" w:cs="宋体"/>
          <w:sz w:val="24"/>
          <w:szCs w:val="24"/>
          <w:u w:val="single"/>
          <w:lang w:val="en-US" w:eastAsia="zh-CN" w:bidi="ar"/>
        </w:rPr>
        <w:t xml:space="preserve">按发包人及监理要求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监理人指定的接收人为：</w:t>
      </w:r>
      <w:r>
        <w:rPr>
          <w:rFonts w:hint="eastAsia" w:ascii="宋体" w:hAnsi="宋体" w:eastAsia="宋体" w:cs="宋体"/>
          <w:sz w:val="24"/>
          <w:szCs w:val="24"/>
          <w:u w:val="single"/>
          <w:lang w:val="en-US" w:eastAsia="zh-CN" w:bidi="ar"/>
        </w:rPr>
        <w:t xml:space="preserve">按发包人及监理要求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1.10 交通运输</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1.10.1 出入现场的权利</w:t>
      </w:r>
      <w:r>
        <w:rPr>
          <w:rFonts w:hint="eastAsia" w:ascii="宋体" w:hAnsi="宋体" w:eastAsia="宋体" w:cs="宋体"/>
          <w:sz w:val="24"/>
          <w:szCs w:val="24"/>
          <w:lang w:val="en-US"/>
        </w:rPr>
      </w:r>
      <w:r/>
    </w:p>
    <w:p>
      <w:pPr>
        <w:pStyle w:val="1198"/>
        <w:ind w:left="596" w:right="0"/>
        <w:jc w:val="both"/>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关于出入现场的权利的约定：</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u w:val="single"/>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1.10.3 场内交通</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关于场外交通和场内交通的边界的约定：</w:t>
      </w:r>
      <w:r>
        <w:rPr>
          <w:rFonts w:hint="eastAsia" w:ascii="宋体" w:hAnsi="宋体" w:eastAsia="宋体" w:cs="宋体"/>
          <w:sz w:val="24"/>
          <w:szCs w:val="24"/>
          <w:u w:val="single"/>
          <w:lang w:val="en-US" w:eastAsia="zh-CN" w:bidi="ar"/>
        </w:rPr>
        <w:t xml:space="preserve">按发包人与承包人双方约定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关于发包人向承包人免费提供满足工程施工需要的场内道路和交通设施的约定：</w:t>
      </w:r>
      <w:r>
        <w:rPr>
          <w:rFonts w:hint="eastAsia" w:ascii="宋体" w:hAnsi="宋体" w:eastAsia="宋体" w:cs="宋体"/>
          <w:sz w:val="24"/>
          <w:szCs w:val="24"/>
          <w:u w:val="single"/>
          <w:lang w:val="en-US" w:eastAsia="zh-CN" w:bidi="ar"/>
        </w:rPr>
        <w:t xml:space="preserve">场内临时道路及设施均由承包人自行负责，费用自理</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1.10.4超大件和超重件的运输</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运输超大件或超重件所需的道路和桥梁临时加固改造费用和其他有关费用由</w:t>
      </w:r>
      <w:r>
        <w:rPr>
          <w:rFonts w:hint="eastAsia" w:ascii="宋体" w:hAnsi="宋体" w:eastAsia="宋体" w:cs="宋体"/>
          <w:sz w:val="24"/>
          <w:szCs w:val="24"/>
          <w:u w:val="single"/>
          <w:lang w:val="en-US" w:eastAsia="zh-CN" w:bidi="ar"/>
        </w:rPr>
        <w:t xml:space="preserve">    承包人  </w:t>
      </w:r>
      <w:r>
        <w:rPr>
          <w:rFonts w:hint="eastAsia" w:ascii="宋体" w:hAnsi="宋体" w:eastAsia="宋体" w:cs="宋体"/>
          <w:sz w:val="24"/>
          <w:szCs w:val="24"/>
          <w:lang w:val="en-US" w:eastAsia="zh-CN" w:bidi="ar"/>
        </w:rPr>
        <w:t xml:space="preserve">承担。</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1.11 知识产权</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4"/>
          <w:szCs w:val="24"/>
          <w:u w:val="single"/>
          <w:lang w:val="en-US" w:eastAsia="zh-CN" w:bidi="ar"/>
        </w:rPr>
        <w:t xml:space="preserve">著作权属于发包人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关于发包人提供的上述文件的使用限制的要求：</w:t>
      </w:r>
      <w:r>
        <w:rPr>
          <w:rFonts w:hint="eastAsia" w:ascii="宋体" w:hAnsi="宋体" w:eastAsia="宋体" w:cs="宋体"/>
          <w:sz w:val="24"/>
          <w:szCs w:val="24"/>
          <w:u w:val="single"/>
          <w:lang w:val="en-US" w:eastAsia="zh-CN" w:bidi="ar"/>
        </w:rPr>
        <w:t xml:space="preserve">除严格用于合同目的外，图纸、规范和其他文件未经发包人许可，承包人不得用于或泄露给第三方。 </w:t>
      </w:r>
      <w:r>
        <w:rPr>
          <w:rFonts w:hint="eastAsia" w:ascii="宋体" w:hAnsi="宋体" w:eastAsia="宋体" w:cs="宋体"/>
          <w:sz w:val="24"/>
          <w:szCs w:val="24"/>
          <w:lang w:val="en-US" w:eastAsia="zh-CN" w:bidi="ar"/>
        </w:rPr>
        <w:t xml:space="preserve">于承包人为实施工程所编制文件的著作权的归属：</w:t>
      </w:r>
      <w:r>
        <w:rPr>
          <w:rFonts w:hint="eastAsia" w:ascii="宋体" w:hAnsi="宋体" w:eastAsia="宋体" w:cs="宋体"/>
          <w:sz w:val="24"/>
          <w:szCs w:val="24"/>
          <w:u w:val="single"/>
          <w:lang w:val="en-US" w:eastAsia="zh-CN" w:bidi="ar"/>
        </w:rPr>
        <w:t xml:space="preserve">属于发包人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关于承包人提供的上述文件的使用限制的要求：</w:t>
      </w:r>
      <w:r>
        <w:rPr>
          <w:rFonts w:hint="eastAsia" w:ascii="宋体" w:hAnsi="宋体" w:eastAsia="宋体" w:cs="宋体"/>
          <w:sz w:val="24"/>
          <w:szCs w:val="24"/>
          <w:u w:val="single"/>
          <w:lang w:val="en-US" w:eastAsia="zh-CN" w:bidi="ar"/>
        </w:rPr>
        <w:t xml:space="preserve">严格用于合同目的，不得用于或泄露给第三方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1.11.4 承包人在施工过程中所采用的专利、专有技术、技术秘密的使用费的承担方式：</w:t>
      </w:r>
      <w:r>
        <w:rPr>
          <w:rFonts w:hint="eastAsia" w:ascii="宋体" w:hAnsi="宋体" w:eastAsia="宋体" w:cs="宋体"/>
          <w:sz w:val="24"/>
          <w:szCs w:val="24"/>
          <w:u w:val="single"/>
          <w:lang w:val="en-US" w:eastAsia="zh-CN" w:bidi="ar"/>
        </w:rPr>
        <w:t xml:space="preserve"> 由承包人承担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1.13工程量清单错误的修正</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出现工程量清单错误时，是否调整合同价格：</w:t>
      </w:r>
      <w:r>
        <w:rPr>
          <w:rFonts w:hint="eastAsia" w:ascii="宋体" w:hAnsi="宋体" w:eastAsia="宋体" w:cs="宋体"/>
          <w:sz w:val="24"/>
          <w:szCs w:val="24"/>
          <w:u w:val="single"/>
          <w:lang w:val="en-US" w:eastAsia="zh-CN" w:bidi="ar"/>
        </w:rPr>
        <w:t xml:space="preserve">   否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允许调整合同价格的工程量偏差范围：</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u w:val="single"/>
          <w:lang w:val="en-US"/>
        </w:rPr>
      </w:r>
      <w:r/>
    </w:p>
    <w:p>
      <w:pPr>
        <w:pStyle w:val="1198"/>
        <w:ind w:left="0" w:right="0"/>
        <w:jc w:val="both"/>
        <w:keepLines/>
        <w:keepNext/>
        <w:spacing w:before="120" w:beforeAutospacing="0" w:after="120" w:afterAutospacing="0" w:line="400" w:lineRule="exact"/>
        <w:widowControl w:val="off"/>
        <w:rPr>
          <w:rFonts w:hint="eastAsia" w:ascii="宋体" w:hAnsi="宋体" w:eastAsia="宋体" w:cs="宋体"/>
          <w:bCs/>
          <w:sz w:val="24"/>
          <w:szCs w:val="24"/>
          <w:lang w:val="en-US"/>
        </w:rPr>
        <w:outlineLvl w:val="3"/>
        <w:suppressLineNumbers w:val="0"/>
      </w:pPr>
      <w:r>
        <w:rPr>
          <w:rFonts w:hint="eastAsia" w:ascii="宋体" w:hAnsi="宋体" w:eastAsia="宋体" w:cs="宋体"/>
          <w:bCs/>
          <w:sz w:val="24"/>
          <w:szCs w:val="24"/>
          <w:lang w:val="en-US" w:eastAsia="zh-CN" w:bidi="ar"/>
        </w:rPr>
        <w:t xml:space="preserve">2. 发包人</w:t>
      </w:r>
      <w:r>
        <w:rPr>
          <w:rFonts w:hint="eastAsia" w:ascii="宋体" w:hAnsi="宋体" w:eastAsia="宋体" w:cs="宋体"/>
          <w:bCs/>
          <w:sz w:val="24"/>
          <w:szCs w:val="24"/>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2.2 发包人代表</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发包人代表：</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姓    名：</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身份证号：</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职    务：</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联系电话：</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电子信箱：</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通信地址：</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jc w:val="both"/>
        <w:keepLines w:val="0"/>
        <w:keepNext w:val="0"/>
        <w:spacing w:before="0" w:beforeAutospacing="0" w:after="0" w:afterAutospacing="0" w:line="46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发包人对发包人代表的授权范围如下：</w:t>
      </w:r>
      <w:r>
        <w:rPr>
          <w:rFonts w:hint="eastAsia" w:ascii="宋体" w:hAnsi="宋体" w:eastAsia="宋体" w:cs="宋体"/>
          <w:sz w:val="24"/>
          <w:szCs w:val="24"/>
          <w:u w:val="single"/>
          <w:lang w:val="en-US" w:eastAsia="zh-CN" w:bidi="ar"/>
        </w:rPr>
        <w:t xml:space="preserve">主持开展施工现场的全面工作及对监理工作的检查、工程造价的签证认可。负责工程建设的内、外部关系协调，对工程投资影响因素的确认，负责解决应由发包人处理的问题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2.4 施工现场、施工条件和基础资料的提供</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2.4.1 提供施工现场</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关于发包人移交施工现场的期限要求：</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2.4.2 提供施工条件</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关于发包人应负责提供施工所需要的条件，包括：</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2.5 资金来源证明及支付担保</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发包人提供资金来源证明的期限要求：</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发包人是否提供支付担保：</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发包人提供支付担保的形式：</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u w:val="single"/>
          <w:lang w:val="en-US"/>
        </w:rPr>
      </w:r>
      <w:r/>
    </w:p>
    <w:p>
      <w:pPr>
        <w:pStyle w:val="1198"/>
        <w:ind w:left="0" w:right="0"/>
        <w:jc w:val="both"/>
        <w:keepLines/>
        <w:keepNext/>
        <w:spacing w:before="120" w:beforeAutospacing="0" w:after="120" w:afterAutospacing="0" w:line="400" w:lineRule="exact"/>
        <w:widowControl w:val="off"/>
        <w:rPr>
          <w:rFonts w:hint="eastAsia" w:ascii="宋体" w:hAnsi="宋体" w:eastAsia="宋体" w:cs="宋体"/>
          <w:bCs/>
          <w:sz w:val="24"/>
          <w:szCs w:val="24"/>
          <w:lang w:val="en-US"/>
        </w:rPr>
        <w:outlineLvl w:val="3"/>
        <w:suppressLineNumbers w:val="0"/>
      </w:pPr>
      <w:r>
        <w:rPr>
          <w:rFonts w:hint="eastAsia" w:ascii="宋体" w:hAnsi="宋体" w:eastAsia="宋体" w:cs="宋体"/>
          <w:bCs/>
          <w:sz w:val="24"/>
          <w:szCs w:val="24"/>
          <w:lang w:val="en-US" w:eastAsia="zh-CN" w:bidi="ar"/>
        </w:rPr>
        <w:t xml:space="preserve">3. 承包人</w:t>
      </w:r>
      <w:r>
        <w:rPr>
          <w:rFonts w:hint="eastAsia" w:ascii="宋体" w:hAnsi="宋体" w:eastAsia="宋体" w:cs="宋体"/>
          <w:bCs/>
          <w:sz w:val="24"/>
          <w:szCs w:val="24"/>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3.1 承包人的一般义务</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w:t>
      </w:r>
      <w:r>
        <w:rPr>
          <w:rFonts w:hint="eastAsia" w:ascii="宋体" w:hAnsi="宋体" w:eastAsia="宋体" w:cs="宋体"/>
          <w:sz w:val="24"/>
          <w:szCs w:val="24"/>
          <w:lang w:val="en-US" w:eastAsia="zh-CN" w:bidi="ar"/>
        </w:rPr>
        <w:t xml:space="preserve">承包人提交的竣工资料的内容：</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u w:val="single"/>
          <w:lang w:val="en-US" w:eastAsia="zh-CN" w:bidi="ar"/>
        </w:rPr>
        <w:t xml:space="preserve">①承包人负责整理和提交的竣工验收资料应当符合工程所在地建设行政主管部门和(或)城市建设档案管理机构有关施工资料的要求，具体内容包括：按发包人要求。</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u w:val="single"/>
          <w:lang w:val="en-US" w:eastAsia="zh-CN" w:bidi="ar"/>
        </w:rPr>
        <w:t xml:space="preserve">②发包人对图纸资料的保密要求：除严格用于合同目的除外，图纸、规范和其他文件未经发包人许可，承包人不得用于或泄露给第三方。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承包人需要提交的竣工资料套数：</w:t>
      </w:r>
      <w:r>
        <w:rPr>
          <w:rFonts w:hint="eastAsia" w:ascii="宋体" w:hAnsi="宋体" w:eastAsia="宋体" w:cs="宋体"/>
          <w:sz w:val="24"/>
          <w:szCs w:val="24"/>
          <w:u w:val="single"/>
          <w:lang w:val="en-US" w:eastAsia="zh-CN" w:bidi="ar"/>
        </w:rPr>
        <w:t xml:space="preserve"> 2份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638" w:right="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承包人提交的竣工资料的费用承担：</w:t>
      </w:r>
      <w:r>
        <w:rPr>
          <w:rFonts w:hint="eastAsia" w:ascii="宋体" w:hAnsi="宋体" w:eastAsia="宋体" w:cs="宋体"/>
          <w:sz w:val="24"/>
          <w:szCs w:val="24"/>
          <w:u w:val="single"/>
          <w:lang w:val="en-US" w:eastAsia="zh-CN" w:bidi="ar"/>
        </w:rPr>
        <w:t xml:space="preserve">费用由承包人承担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638" w:right="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承包人提交的竣工资料移交时间：</w:t>
      </w:r>
      <w:r>
        <w:rPr>
          <w:rFonts w:hint="eastAsia" w:ascii="宋体" w:hAnsi="宋体" w:eastAsia="宋体" w:cs="宋体"/>
          <w:sz w:val="24"/>
          <w:szCs w:val="24"/>
          <w:u w:val="single"/>
          <w:lang w:val="en-US" w:eastAsia="zh-CN" w:bidi="ar"/>
        </w:rPr>
        <w:t xml:space="preserve">   工程竣工验收合格后30日内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承包人提交的竣工资料形式要求：</w:t>
      </w:r>
      <w:r>
        <w:rPr>
          <w:rFonts w:hint="eastAsia" w:ascii="宋体" w:hAnsi="宋体" w:eastAsia="宋体" w:cs="宋体"/>
          <w:sz w:val="24"/>
          <w:szCs w:val="24"/>
          <w:u w:val="single"/>
          <w:lang w:val="en-US" w:eastAsia="zh-CN" w:bidi="ar"/>
        </w:rPr>
        <w:t xml:space="preserve">     书面及电子版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（6）承包人应履行的其他义务：</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u w:val="single"/>
          <w:lang w:val="en-US" w:eastAsia="zh-CN" w:bidi="ar"/>
        </w:rPr>
        <w:t xml:space="preserve">1、承包人应按规定缴纳农民工工资保证金，保证不因为任何情况而出现拖欠农民工工资的情况，否则，招标人将从工程款中代为扣除支付并予以拖欠金额50%的处罚</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3.2 项目经理</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3.2.1 </w:t>
      </w:r>
      <w:r>
        <w:rPr>
          <w:rFonts w:hint="eastAsia" w:ascii="宋体" w:hAnsi="宋体" w:eastAsia="宋体" w:cs="宋体"/>
          <w:sz w:val="24"/>
          <w:szCs w:val="24"/>
          <w:lang w:val="en-US" w:eastAsia="zh-CN" w:bidi="ar"/>
        </w:rPr>
        <w:t xml:space="preserve">项目经理：</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姓    名：</w:t>
      </w:r>
      <w:r>
        <w:rPr>
          <w:rFonts w:hint="eastAsia" w:ascii="宋体" w:hAnsi="宋体" w:eastAsia="宋体" w:cs="宋体"/>
          <w:sz w:val="24"/>
          <w:szCs w:val="24"/>
          <w:u w:val="single"/>
          <w:lang w:val="en-US" w:eastAsia="zh-CN" w:bidi="ar"/>
        </w:rPr>
        <w:t xml:space="preserve">       </w:t>
      </w:r>
      <w:r>
        <w:rPr>
          <w:rFonts w:hint="eastAsia" w:ascii="宋体" w:hAnsi="宋体" w:eastAsia="宋体" w:cs="宋体"/>
          <w:b/>
          <w:bCs w:val="0"/>
          <w:sz w:val="24"/>
          <w:szCs w:val="24"/>
          <w:u w:val="single"/>
          <w:lang w:val="en-US" w:eastAsia="zh-CN" w:bidi="ar"/>
        </w:rPr>
        <w:t xml:space="preserve">        </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身份证号：</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建造师执业资格等级：</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建造师注册证书号：</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建造师执业印章号：</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安全生产考核合格证书号：</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联系电话：</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电子信箱：</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通信地址：</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承包人对项目经理的授权范围如下：</w:t>
      </w:r>
      <w:r>
        <w:rPr>
          <w:rFonts w:hint="eastAsia" w:ascii="宋体" w:hAnsi="宋体" w:eastAsia="宋体" w:cs="宋体"/>
          <w:sz w:val="24"/>
          <w:szCs w:val="24"/>
          <w:u w:val="single"/>
          <w:lang w:val="en-US" w:eastAsia="zh-CN" w:bidi="ar"/>
        </w:rPr>
        <w:t xml:space="preserve">负责工程现场的质量、安全、进度等全面管理，现场协调等工作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关于项目经理每月在施工现场的时间要求：</w:t>
      </w:r>
      <w:r>
        <w:rPr>
          <w:rFonts w:hint="eastAsia" w:ascii="宋体" w:hAnsi="宋体" w:eastAsia="宋体" w:cs="宋体"/>
          <w:sz w:val="24"/>
          <w:szCs w:val="24"/>
          <w:u w:val="single"/>
          <w:lang w:val="en-US" w:eastAsia="zh-CN" w:bidi="ar"/>
        </w:rPr>
        <w:t xml:space="preserve">项目经理每周不少于5天、每天不少于8小时，必须参加现场的工地例会、专题例会等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承包人未提交劳动合同，以及没有为项目经理缴纳社会保险证明的违约责任：</w:t>
      </w:r>
      <w:r>
        <w:rPr>
          <w:rFonts w:hint="eastAsia" w:ascii="宋体" w:hAnsi="宋体" w:eastAsia="宋体" w:cs="宋体"/>
          <w:sz w:val="24"/>
          <w:szCs w:val="24"/>
          <w:u w:val="single"/>
          <w:lang w:val="en-US" w:eastAsia="zh-CN" w:bidi="ar"/>
        </w:rPr>
        <w:t xml:space="preserve">由承包人承担相应责任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项目经理未经批准，擅自离开施工现场的违约责任：</w:t>
      </w:r>
      <w:r>
        <w:rPr>
          <w:rFonts w:hint="eastAsia" w:ascii="宋体" w:hAnsi="宋体" w:eastAsia="宋体" w:cs="宋体"/>
          <w:sz w:val="24"/>
          <w:szCs w:val="24"/>
          <w:u w:val="single"/>
          <w:lang w:val="en-US" w:eastAsia="zh-CN" w:bidi="ar"/>
        </w:rPr>
        <w:t xml:space="preserve">原则上</w:t>
      </w:r>
      <w:r>
        <w:rPr>
          <w:rFonts w:hint="eastAsia" w:ascii="宋体" w:hAnsi="宋体" w:eastAsia="宋体" w:cs="宋体"/>
          <w:sz w:val="24"/>
          <w:szCs w:val="24"/>
          <w:u w:val="single"/>
          <w:lang w:val="en-US" w:eastAsia="zh-CN" w:bidi="ar"/>
        </w:rPr>
        <w:t xml:space="preserve">承包人投标书所列人员未经发包人同意不得擅自更换。如投标人无正当理由提出人员变更，则投标人必须直接向招标人按下列金额支付违约金：项目经理每人5万元作为违约金，其余每人1万元作为违约金。在违约金递交以后，由招标人根据投标人所报更换人员（必须为同等级、同专业）进行审查，确定是否符合岗位要求，如不符合岗位要求的将要求其重新更换，同时按上述对应重新处罚。招标人保留终止合同的权利。如出现特殊情况，另行处理。</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u w:val="single"/>
          <w:lang w:val="en-US" w:eastAsia="zh-CN" w:bidi="ar"/>
        </w:rPr>
        <w:t xml:space="preserve">承包人不得擅自更换项目经理、技术负责人且项目经理在施工期间常驻现场（每月不少于24天，每天不少于8小时），建设方负责对工程项目经理的出勤进行考核，缺勤一天扣2000元人民币。若有项目经理变更，未经发包人同意，发包人有权解除合同，没收保函并追究由此带来的发包人的一切损失。扣款将在同期工程款中扣除。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3.2.3 承包人擅自更换项目经理的违约责任：</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    3.2.4 承包人无正当理由拒绝更换项目经理的违约责任：</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3.3 承包人人员</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3.3.1 承包人提交项目管理机构及施工现场管理人员安排报告的期限：</w:t>
      </w:r>
      <w:r>
        <w:rPr>
          <w:rFonts w:hint="eastAsia" w:ascii="宋体" w:hAnsi="宋体" w:eastAsia="宋体" w:cs="宋体"/>
          <w:sz w:val="24"/>
          <w:szCs w:val="24"/>
          <w:u w:val="single"/>
          <w:lang w:val="en-US" w:eastAsia="zh-CN" w:bidi="ar"/>
        </w:rPr>
        <w:t xml:space="preserve">双方协商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3.3.3 承包人无正当理由拒绝撤换主要施工管理人员的违约责任：</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3.3.4 承包人主要施工管理人员离开施工现场的批准要求：   </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3.3.5承包人擅自更换主要施工管理人员的违约责任：</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承包人主要施工管理人员擅自离开施工现场的违约责任：</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3.5 分包</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3.5.1 分包的一般约定</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禁止分包的工程包括：。</w:t>
      </w:r>
      <w:r>
        <w:rPr>
          <w:rFonts w:hint="eastAsia" w:ascii="宋体" w:hAnsi="宋体" w:eastAsia="宋体" w:cs="宋体"/>
          <w:sz w:val="24"/>
          <w:szCs w:val="24"/>
          <w:lang w:val="en-US"/>
        </w:rPr>
      </w:r>
      <w:r/>
    </w:p>
    <w:p>
      <w:pPr>
        <w:pStyle w:val="1198"/>
        <w:ind w:left="0" w:right="0"/>
        <w:jc w:val="left"/>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主体结构、关键性工作的范围：</w:t>
      </w:r>
      <w:r>
        <w:rPr>
          <w:rFonts w:hint="eastAsia" w:ascii="宋体" w:hAnsi="宋体" w:eastAsia="宋体" w:cs="宋体"/>
          <w:sz w:val="24"/>
          <w:szCs w:val="24"/>
          <w:u w:val="single"/>
          <w:lang w:val="en-US"/>
        </w:rPr>
      </w:r>
      <w:r/>
    </w:p>
    <w:p>
      <w:pPr>
        <w:pStyle w:val="1198"/>
        <w:ind w:left="0" w:right="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    3.5.2分包的确定</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允许分包的专业工程包括：</w:t>
      </w:r>
      <w:r>
        <w:rPr>
          <w:rFonts w:hint="eastAsia" w:ascii="宋体" w:hAnsi="宋体" w:eastAsia="宋体" w:cs="宋体"/>
          <w:sz w:val="24"/>
          <w:szCs w:val="24"/>
          <w:u w:val="single"/>
          <w:lang w:val="en-US" w:eastAsia="zh-CN" w:bidi="ar"/>
        </w:rPr>
        <w:t xml:space="preserve">否</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其他关于分包的约定：</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3.5.4 分包合同价款</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关于分包合同价款支付的约定：</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3.6 工程照管与成品、半成品保护</w:t>
      </w:r>
      <w:r>
        <w:rPr>
          <w:rFonts w:hint="eastAsia" w:ascii="宋体" w:hAnsi="宋体" w:eastAsia="宋体" w:cs="宋体"/>
          <w:sz w:val="24"/>
          <w:szCs w:val="24"/>
          <w:lang w:val="en-US"/>
        </w:rPr>
      </w:r>
      <w:r/>
    </w:p>
    <w:p>
      <w:pPr>
        <w:pStyle w:val="1198"/>
        <w:ind w:left="0" w:right="0" w:firstLine="480"/>
        <w:jc w:val="both"/>
        <w:keepLines w:val="0"/>
        <w:keepNext w:val="0"/>
        <w:spacing w:before="120" w:beforeAutospacing="0" w:after="12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承包人负责照管工程及工程相关的材料、工程设备的起始时间：</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u w:val="single"/>
          <w:lang w:val="en-US" w:eastAsia="zh-CN" w:bidi="ar"/>
        </w:rPr>
        <w:t xml:space="preserve">/</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3.7 履约担保</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52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承包人是否提供履约担保：</w:t>
      </w:r>
      <w:r>
        <w:rPr>
          <w:rFonts w:hint="eastAsia" w:ascii="宋体" w:hAnsi="宋体" w:eastAsia="宋体" w:cs="宋体"/>
          <w:sz w:val="24"/>
          <w:szCs w:val="24"/>
          <w:u w:val="single"/>
          <w:lang w:val="en-US" w:eastAsia="zh-CN" w:bidi="ar"/>
        </w:rPr>
        <w:t xml:space="preserve">   是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承包人提供履约担保的形式、金额及期限的：中标人在接到“领取中标通知书”的通知之日起 15 天内向招标人缴纳合同总价（扣除暂列金额（含规费及税金））的5%作为履约担保，履约担保退还方式：工程竣工验收合格后一次性退还（无息）。</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52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 监理人</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4.1监理人的一般规定</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关于监理人的监理内容：</w:t>
      </w:r>
      <w:r>
        <w:rPr>
          <w:rFonts w:hint="eastAsia" w:ascii="宋体" w:hAnsi="宋体" w:eastAsia="宋体" w:cs="宋体"/>
          <w:sz w:val="24"/>
          <w:szCs w:val="24"/>
          <w:u w:val="single"/>
          <w:lang w:val="en-US" w:eastAsia="zh-CN" w:bidi="ar"/>
        </w:rPr>
        <w:t xml:space="preserve">按监理合同规定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关于监理人的监理权限：</w:t>
      </w:r>
      <w:r>
        <w:rPr>
          <w:rFonts w:hint="eastAsia" w:ascii="宋体" w:hAnsi="宋体" w:eastAsia="宋体" w:cs="宋体"/>
          <w:sz w:val="24"/>
          <w:szCs w:val="24"/>
          <w:u w:val="single"/>
          <w:lang w:val="en-US" w:eastAsia="zh-CN" w:bidi="ar"/>
        </w:rPr>
        <w:t xml:space="preserve">按监理合同规定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关于监理人在施工现场的办公场所、生活场所的提供和费用承担的约定：</w:t>
      </w:r>
      <w:r>
        <w:rPr>
          <w:rFonts w:hint="eastAsia" w:ascii="宋体" w:hAnsi="宋体" w:eastAsia="宋体" w:cs="宋体"/>
          <w:sz w:val="24"/>
          <w:szCs w:val="24"/>
          <w:u w:val="single"/>
          <w:lang w:val="en-US" w:eastAsia="zh-CN" w:bidi="ar"/>
        </w:rPr>
        <w:t xml:space="preserve">由承包人提供办公场所，费用由承包人承担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4.2 监理人员</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总监理工程师：</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姓    名：</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职    务：</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监理工程师执业资格证书号：</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联系电话：</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电子信箱：</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通信地址：</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关于监理人的其他约定：</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u w:val="single"/>
          <w:lang w:val="en-US" w:eastAsia="zh-CN" w:bidi="ar"/>
        </w:rPr>
        <w:t xml:space="preserve">/</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4.4 商定或确定</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在发包人和承包人不能通过协商达成一致意见时，发包人授权监理人对以下事项进行确定：</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jc w:val="both"/>
        <w:keepLines/>
        <w:keepNext/>
        <w:spacing w:before="120" w:beforeAutospacing="0" w:after="120" w:afterAutospacing="0" w:line="400" w:lineRule="exact"/>
        <w:widowControl w:val="off"/>
        <w:rPr>
          <w:rFonts w:hint="eastAsia" w:ascii="宋体" w:hAnsi="宋体" w:eastAsia="宋体" w:cs="宋体"/>
          <w:bCs/>
          <w:sz w:val="24"/>
          <w:szCs w:val="24"/>
          <w:lang w:val="en-US"/>
        </w:rPr>
        <w:outlineLvl w:val="3"/>
        <w:suppressLineNumbers w:val="0"/>
      </w:pPr>
      <w:r>
        <w:rPr>
          <w:rFonts w:hint="eastAsia" w:ascii="宋体" w:hAnsi="宋体" w:eastAsia="宋体" w:cs="宋体"/>
          <w:bCs/>
          <w:sz w:val="24"/>
          <w:szCs w:val="24"/>
          <w:lang w:val="en-US" w:eastAsia="zh-CN" w:bidi="ar"/>
        </w:rPr>
        <w:t xml:space="preserve">5. 工程质量</w:t>
      </w:r>
      <w:r>
        <w:rPr>
          <w:rFonts w:hint="eastAsia" w:ascii="宋体" w:hAnsi="宋体" w:eastAsia="宋体" w:cs="宋体"/>
          <w:bCs/>
          <w:sz w:val="24"/>
          <w:szCs w:val="24"/>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5.1 质量要求</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5.1.1 特殊质量标准和要求：</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u w:val="single"/>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关于工程奖项的约定：</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5.3 隐蔽工程检查</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5.3.2承包人提前通知监理人隐蔽工程检查的期限的约定：</w:t>
      </w:r>
      <w:r>
        <w:rPr>
          <w:rFonts w:hint="eastAsia" w:ascii="宋体" w:hAnsi="宋体" w:eastAsia="宋体" w:cs="宋体"/>
          <w:sz w:val="24"/>
          <w:szCs w:val="24"/>
          <w:u w:val="single"/>
          <w:lang w:val="en-US" w:eastAsia="zh-CN" w:bidi="ar"/>
        </w:rPr>
        <w:t xml:space="preserve">按本合同通用条款规定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监理人不能按时进行检查时，应提前</w:t>
      </w:r>
      <w:r>
        <w:rPr>
          <w:rFonts w:hint="eastAsia" w:ascii="宋体" w:hAnsi="宋体" w:eastAsia="宋体" w:cs="宋体"/>
          <w:sz w:val="24"/>
          <w:szCs w:val="24"/>
          <w:u w:val="single"/>
          <w:lang w:val="en-US" w:eastAsia="zh-CN" w:bidi="ar"/>
        </w:rPr>
        <w:t xml:space="preserve">  12  </w:t>
      </w:r>
      <w:r>
        <w:rPr>
          <w:rFonts w:hint="eastAsia" w:ascii="宋体" w:hAnsi="宋体" w:eastAsia="宋体" w:cs="宋体"/>
          <w:sz w:val="24"/>
          <w:szCs w:val="24"/>
          <w:lang w:val="en-US" w:eastAsia="zh-CN" w:bidi="ar"/>
        </w:rPr>
        <w:t xml:space="preserve">小时提交书面延期要求。</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关于延期最长不得超过：</w:t>
      </w:r>
      <w:r>
        <w:rPr>
          <w:rFonts w:hint="eastAsia" w:ascii="宋体" w:hAnsi="宋体" w:eastAsia="宋体" w:cs="宋体"/>
          <w:sz w:val="24"/>
          <w:szCs w:val="24"/>
          <w:u w:val="single"/>
          <w:lang w:val="en-US" w:eastAsia="zh-CN" w:bidi="ar"/>
        </w:rPr>
        <w:t xml:space="preserve">  24   </w:t>
      </w:r>
      <w:r>
        <w:rPr>
          <w:rFonts w:hint="eastAsia" w:ascii="宋体" w:hAnsi="宋体" w:eastAsia="宋体" w:cs="宋体"/>
          <w:sz w:val="24"/>
          <w:szCs w:val="24"/>
          <w:lang w:val="en-US" w:eastAsia="zh-CN" w:bidi="ar"/>
        </w:rPr>
        <w:t xml:space="preserve">小时。</w:t>
      </w:r>
      <w:r>
        <w:rPr>
          <w:rFonts w:hint="eastAsia" w:ascii="宋体" w:hAnsi="宋体" w:eastAsia="宋体" w:cs="宋体"/>
          <w:sz w:val="24"/>
          <w:szCs w:val="24"/>
          <w:lang w:val="en-US"/>
        </w:rPr>
      </w:r>
      <w:r/>
    </w:p>
    <w:p>
      <w:pPr>
        <w:pStyle w:val="1198"/>
        <w:ind w:left="0" w:right="0"/>
        <w:jc w:val="both"/>
        <w:keepLines/>
        <w:keepNext/>
        <w:spacing w:before="120" w:beforeAutospacing="0" w:after="120" w:afterAutospacing="0" w:line="400" w:lineRule="exact"/>
        <w:widowControl w:val="off"/>
        <w:rPr>
          <w:rFonts w:hint="eastAsia" w:ascii="宋体" w:hAnsi="宋体" w:eastAsia="宋体" w:cs="宋体"/>
          <w:bCs/>
          <w:sz w:val="24"/>
          <w:szCs w:val="24"/>
          <w:lang w:val="en-US"/>
        </w:rPr>
        <w:outlineLvl w:val="3"/>
        <w:suppressLineNumbers w:val="0"/>
      </w:pPr>
      <w:r>
        <w:rPr>
          <w:rFonts w:hint="eastAsia" w:ascii="宋体" w:hAnsi="宋体" w:eastAsia="宋体" w:cs="宋体"/>
          <w:bCs/>
          <w:sz w:val="24"/>
          <w:szCs w:val="24"/>
          <w:lang w:val="en-US" w:eastAsia="zh-CN" w:bidi="ar"/>
        </w:rPr>
        <w:t xml:space="preserve">6. 安全文明施工与环境保护</w:t>
      </w:r>
      <w:r>
        <w:rPr>
          <w:rFonts w:hint="eastAsia" w:ascii="宋体" w:hAnsi="宋体" w:eastAsia="宋体" w:cs="宋体"/>
          <w:bCs/>
          <w:sz w:val="24"/>
          <w:szCs w:val="24"/>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6.1安全文明施工</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6.1.1 项目安全生产的达标目标及相应事项的约定：</w:t>
      </w:r>
      <w:r>
        <w:rPr>
          <w:rFonts w:hint="eastAsia" w:ascii="宋体" w:hAnsi="宋体" w:eastAsia="宋体" w:cs="宋体"/>
          <w:sz w:val="24"/>
          <w:szCs w:val="24"/>
          <w:u w:val="single"/>
          <w:lang w:val="en-US" w:eastAsia="zh-CN" w:bidi="ar"/>
        </w:rPr>
        <w:t xml:space="preserve">按通用条款要求</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6.1.4 关于治安保卫的特别约定：</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u w:val="single"/>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关于编制施工场地治安管理计划的约定：</w:t>
      </w:r>
      <w:r>
        <w:rPr>
          <w:rFonts w:hint="eastAsia" w:ascii="宋体" w:hAnsi="宋体" w:eastAsia="宋体" w:cs="宋体"/>
          <w:sz w:val="24"/>
          <w:szCs w:val="24"/>
          <w:u w:val="single"/>
          <w:lang w:val="en-US" w:eastAsia="zh-CN" w:bidi="ar"/>
        </w:rPr>
        <w:t xml:space="preserve">按通用条款要求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6.1.5 文明施工</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合同当事人对文明施工的要求：</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6.1.6 关于安全文明施工费支付比例和支付期限的约定： </w:t>
      </w:r>
      <w:r>
        <w:rPr>
          <w:rFonts w:hint="eastAsia" w:ascii="宋体" w:hAnsi="宋体" w:eastAsia="宋体" w:cs="宋体"/>
          <w:sz w:val="24"/>
          <w:szCs w:val="24"/>
          <w:lang w:val="en-US"/>
        </w:rPr>
      </w:r>
      <w:r/>
    </w:p>
    <w:p>
      <w:pPr>
        <w:pStyle w:val="1198"/>
        <w:ind w:left="0" w:right="0"/>
        <w:jc w:val="both"/>
        <w:keepLines/>
        <w:keepNext/>
        <w:spacing w:before="120" w:beforeAutospacing="0" w:after="120" w:afterAutospacing="0" w:line="400" w:lineRule="exact"/>
        <w:widowControl w:val="off"/>
        <w:rPr>
          <w:rFonts w:hint="eastAsia" w:ascii="宋体" w:hAnsi="宋体" w:eastAsia="宋体" w:cs="宋体"/>
          <w:bCs/>
          <w:sz w:val="24"/>
          <w:szCs w:val="24"/>
          <w:lang w:val="en-US"/>
        </w:rPr>
        <w:outlineLvl w:val="3"/>
        <w:suppressLineNumbers w:val="0"/>
      </w:pPr>
      <w:r>
        <w:rPr>
          <w:rFonts w:hint="eastAsia" w:ascii="宋体" w:hAnsi="宋体" w:eastAsia="宋体" w:cs="宋体"/>
          <w:bCs/>
          <w:sz w:val="24"/>
          <w:szCs w:val="24"/>
          <w:lang w:val="en-US" w:eastAsia="zh-CN" w:bidi="ar"/>
        </w:rPr>
        <w:t xml:space="preserve">7. 工期和进度</w:t>
      </w:r>
      <w:r>
        <w:rPr>
          <w:rFonts w:hint="eastAsia" w:ascii="宋体" w:hAnsi="宋体" w:eastAsia="宋体" w:cs="宋体"/>
          <w:bCs/>
          <w:sz w:val="24"/>
          <w:szCs w:val="24"/>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7.1 施工组织设计</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7.1.1 合</w:t>
      </w:r>
      <w:r>
        <w:rPr>
          <w:rFonts w:hint="eastAsia" w:ascii="宋体" w:hAnsi="宋体" w:eastAsia="宋体" w:cs="宋体"/>
          <w:sz w:val="24"/>
          <w:szCs w:val="24"/>
          <w:lang w:val="en-US" w:eastAsia="zh-CN" w:bidi="ar"/>
        </w:rPr>
        <w:t xml:space="preserve">同当事人约定的施工组织设计应包括的其他内容：</w:t>
      </w:r>
      <w:r>
        <w:rPr>
          <w:rFonts w:hint="eastAsia" w:ascii="宋体" w:hAnsi="宋体" w:eastAsia="宋体" w:cs="宋体"/>
          <w:sz w:val="24"/>
          <w:szCs w:val="24"/>
          <w:u w:val="single"/>
          <w:lang w:val="en-US" w:eastAsia="zh-CN" w:bidi="ar"/>
        </w:rPr>
        <w:t xml:space="preserve">按通用条款执行</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7.1.2 </w:t>
      </w:r>
      <w:r>
        <w:rPr>
          <w:rFonts w:hint="eastAsia" w:ascii="宋体" w:hAnsi="宋体" w:eastAsia="宋体" w:cs="宋体"/>
          <w:sz w:val="24"/>
          <w:szCs w:val="24"/>
          <w:lang w:val="en-US" w:eastAsia="zh-CN" w:bidi="ar"/>
        </w:rPr>
        <w:t xml:space="preserve">施工组织设计的提交和修改</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承包人提交详细施工组织设计的期限的约定：</w:t>
      </w:r>
      <w:r>
        <w:rPr>
          <w:rFonts w:hint="eastAsia" w:ascii="宋体" w:hAnsi="宋体" w:eastAsia="宋体" w:cs="宋体"/>
          <w:sz w:val="24"/>
          <w:szCs w:val="24"/>
          <w:u w:val="single"/>
          <w:lang w:val="en-US" w:eastAsia="zh-CN" w:bidi="ar"/>
        </w:rPr>
        <w:t xml:space="preserve">按发包人及监理人的要求</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发包人和监理人在收到详细的施工组织设计后确认或提出修改意见的期限：</w:t>
      </w:r>
      <w:r>
        <w:rPr>
          <w:rFonts w:hint="eastAsia" w:ascii="宋体" w:hAnsi="宋体" w:eastAsia="宋体" w:cs="宋体"/>
          <w:sz w:val="24"/>
          <w:szCs w:val="24"/>
          <w:u w:val="single"/>
          <w:lang w:val="en-US" w:eastAsia="zh-CN" w:bidi="ar"/>
        </w:rPr>
        <w:t xml:space="preserve">按发包人及监理人的要求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7.2 施工进度计划</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7.2.2 施工进度计划的修订</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发包人和监理人在收到修订的施工进度计划后确认或提出修改意见的期限：</w:t>
      </w:r>
      <w:r>
        <w:rPr>
          <w:rFonts w:hint="eastAsia" w:ascii="宋体" w:hAnsi="宋体" w:eastAsia="宋体" w:cs="宋体"/>
          <w:sz w:val="24"/>
          <w:szCs w:val="24"/>
          <w:u w:val="single"/>
          <w:lang w:val="en-US" w:eastAsia="zh-CN" w:bidi="ar"/>
        </w:rPr>
        <w:t xml:space="preserve">按发包人、监理人的要求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7.3 开工</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7.3.1 开工准备</w:t>
      </w:r>
      <w:r>
        <w:rPr>
          <w:rFonts w:hint="eastAsia" w:ascii="宋体" w:hAnsi="宋体" w:eastAsia="宋体" w:cs="宋体"/>
          <w:sz w:val="24"/>
          <w:szCs w:val="24"/>
          <w:lang w:val="en-US"/>
        </w:rPr>
      </w:r>
      <w:r/>
    </w:p>
    <w:p>
      <w:pPr>
        <w:pStyle w:val="1198"/>
        <w:ind w:left="0" w:right="0" w:firstLine="645"/>
        <w:jc w:val="left"/>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关于承包人提交</w:t>
      </w:r>
      <w:r>
        <w:rPr>
          <w:rFonts w:hint="eastAsia" w:ascii="宋体" w:hAnsi="宋体" w:eastAsia="宋体" w:cs="宋体"/>
          <w:sz w:val="24"/>
          <w:szCs w:val="24"/>
          <w:lang w:val="en-US" w:eastAsia="zh-CN" w:bidi="ar"/>
        </w:rPr>
        <w:t xml:space="preserve">工程开工报审表的期限：</w:t>
      </w:r>
      <w:r>
        <w:rPr>
          <w:rFonts w:hint="eastAsia" w:ascii="宋体" w:hAnsi="宋体" w:eastAsia="宋体" w:cs="宋体"/>
          <w:sz w:val="24"/>
          <w:szCs w:val="24"/>
          <w:u w:val="single"/>
          <w:lang w:val="en-US" w:eastAsia="zh-CN" w:bidi="ar"/>
        </w:rPr>
        <w:t xml:space="preserve">开工前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u w:val="single"/>
          <w:lang w:val="en-US"/>
        </w:rPr>
      </w:r>
      <w:r/>
    </w:p>
    <w:p>
      <w:pPr>
        <w:pStyle w:val="1198"/>
        <w:ind w:left="0" w:right="0" w:firstLine="645"/>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关于发包人应完成的其他开工准备工作及期限：</w:t>
      </w:r>
      <w:r>
        <w:rPr>
          <w:rFonts w:hint="eastAsia" w:ascii="宋体" w:hAnsi="宋体" w:eastAsia="宋体" w:cs="宋体"/>
          <w:sz w:val="24"/>
          <w:szCs w:val="24"/>
          <w:u w:val="single"/>
          <w:lang w:val="en-US" w:eastAsia="zh-CN" w:bidi="ar"/>
        </w:rPr>
        <w:t xml:space="preserve">开工前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关于承包人应完成的其他开工准备工作及期限：</w:t>
      </w:r>
      <w:r>
        <w:rPr>
          <w:rFonts w:hint="eastAsia" w:ascii="宋体" w:hAnsi="宋体" w:eastAsia="宋体" w:cs="宋体"/>
          <w:sz w:val="24"/>
          <w:szCs w:val="24"/>
          <w:u w:val="single"/>
          <w:lang w:val="en-US" w:eastAsia="zh-CN" w:bidi="ar"/>
        </w:rPr>
        <w:t xml:space="preserve">开工前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7.3.2开工通知</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因发包人原因造成监理人未能在计划开工日期之日起</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天内发出开工通知的，承包人有权提出价格调整要求，或者解除合同。</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7.4 测量放线</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7.4.1发包人通过监理人向承包人提供测量基准点、基准线和水准点及其书面资料的期限：</w:t>
      </w:r>
      <w:r>
        <w:rPr>
          <w:rFonts w:hint="eastAsia" w:ascii="宋体" w:hAnsi="宋体" w:eastAsia="宋体" w:cs="宋体"/>
          <w:sz w:val="24"/>
          <w:szCs w:val="24"/>
          <w:u w:val="single"/>
          <w:lang w:val="en-US" w:eastAsia="zh-CN" w:bidi="ar"/>
        </w:rPr>
        <w:t xml:space="preserve">开工前3天完成坐标点与水准点的复验工作</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7.5 工期延误</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7.5.1 因发包人原因导致工期延误</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（7）因发包人原因导致工期延误的其他情形：</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7.5.2 因承包人原因导致工期延误</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因承包人原因造成工期延误，逾期竣工违约金的计算方法为：</w:t>
      </w:r>
      <w:r>
        <w:rPr>
          <w:rFonts w:hint="eastAsia" w:ascii="宋体" w:hAnsi="宋体" w:eastAsia="宋体" w:cs="宋体"/>
          <w:sz w:val="24"/>
          <w:szCs w:val="24"/>
          <w:u w:val="single"/>
          <w:lang w:val="en-US" w:eastAsia="zh-CN" w:bidi="ar"/>
        </w:rPr>
        <w:t xml:space="preserve">按延误合同工期的天数承担分部分项工程费的0.2‰/天的逾期违约金，并承担由此造成的工期延误损失。</w:t>
      </w:r>
      <w:r>
        <w:rPr>
          <w:rFonts w:hint="eastAsia" w:ascii="宋体" w:hAnsi="宋体" w:eastAsia="宋体" w:cs="宋体"/>
          <w:sz w:val="24"/>
          <w:szCs w:val="24"/>
          <w:u w:val="single"/>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highlight w:val="yellow"/>
          <w:lang w:val="en-US"/>
        </w:rPr>
        <w:suppressLineNumbers w:val="0"/>
      </w:pPr>
      <w:r>
        <w:rPr>
          <w:rFonts w:hint="eastAsia" w:ascii="宋体" w:hAnsi="宋体" w:eastAsia="宋体" w:cs="宋体"/>
          <w:sz w:val="24"/>
          <w:szCs w:val="24"/>
          <w:lang w:val="en-US" w:eastAsia="zh-CN" w:bidi="ar"/>
        </w:rPr>
        <w:t xml:space="preserve">因承包人原因造成工期延误，逾期竣工违约金的上限：</w:t>
      </w:r>
      <w:r>
        <w:rPr>
          <w:rFonts w:hint="eastAsia" w:ascii="宋体" w:hAnsi="宋体" w:eastAsia="宋体" w:cs="宋体"/>
          <w:sz w:val="24"/>
          <w:szCs w:val="24"/>
          <w:u w:val="single"/>
          <w:lang w:val="en-US" w:eastAsia="zh-CN" w:bidi="ar"/>
        </w:rPr>
        <w:t xml:space="preserve">   合同价的5%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highlight w:val="yellow"/>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7.6 不利物质条件</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不利物质条件的其他情形和有关约定：</w:t>
      </w:r>
      <w:r>
        <w:rPr>
          <w:rFonts w:hint="eastAsia" w:ascii="宋体" w:hAnsi="宋体" w:eastAsia="宋体" w:cs="宋体"/>
          <w:sz w:val="24"/>
          <w:szCs w:val="24"/>
          <w:u w:val="single"/>
          <w:lang w:val="en-US" w:eastAsia="zh-CN" w:bidi="ar"/>
        </w:rPr>
        <w:t xml:space="preserve">无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7.7异常恶劣的气候条件</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发包人和承包人同意以下情形视为异常恶劣的气候条件：</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7.9 提前竣工的奖励</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7.9.2提前竣工的奖励：</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jc w:val="both"/>
        <w:keepLines/>
        <w:keepNext/>
        <w:spacing w:before="120" w:beforeAutospacing="0" w:after="120" w:afterAutospacing="0" w:line="400" w:lineRule="exact"/>
        <w:widowControl w:val="off"/>
        <w:rPr>
          <w:rFonts w:hint="eastAsia" w:ascii="宋体" w:hAnsi="宋体" w:eastAsia="宋体" w:cs="宋体"/>
          <w:bCs/>
          <w:sz w:val="24"/>
          <w:szCs w:val="24"/>
          <w:lang w:val="en-US"/>
        </w:rPr>
        <w:outlineLvl w:val="3"/>
        <w:suppressLineNumbers w:val="0"/>
      </w:pPr>
      <w:r>
        <w:rPr>
          <w:rFonts w:hint="eastAsia" w:ascii="宋体" w:hAnsi="宋体" w:eastAsia="宋体" w:cs="宋体"/>
          <w:bCs/>
          <w:sz w:val="24"/>
          <w:szCs w:val="24"/>
          <w:lang w:val="en-US" w:eastAsia="zh-CN" w:bidi="ar"/>
        </w:rPr>
        <w:t xml:space="preserve">8. 材料与设备</w:t>
      </w:r>
      <w:r>
        <w:rPr>
          <w:rFonts w:hint="eastAsia" w:ascii="宋体" w:hAnsi="宋体" w:eastAsia="宋体" w:cs="宋体"/>
          <w:bCs/>
          <w:sz w:val="24"/>
          <w:szCs w:val="24"/>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8.4材料与工程设备的保管与使用</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8.4.1发包人供应的材料设备的保管费用的承担：</w:t>
      </w:r>
      <w:r>
        <w:rPr>
          <w:rFonts w:hint="eastAsia" w:ascii="宋体" w:hAnsi="宋体" w:eastAsia="宋体" w:cs="宋体"/>
          <w:sz w:val="24"/>
          <w:szCs w:val="24"/>
          <w:u w:val="single"/>
          <w:lang w:val="en-US" w:eastAsia="zh-CN" w:bidi="ar"/>
        </w:rPr>
        <w:t xml:space="preserve">由承包人承担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8.6 样品</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8.6.1</w:t>
      </w:r>
      <w:r>
        <w:rPr>
          <w:rFonts w:hint="eastAsia" w:ascii="宋体" w:hAnsi="宋体" w:eastAsia="宋体" w:cs="宋体"/>
          <w:sz w:val="24"/>
          <w:szCs w:val="24"/>
          <w:lang w:val="en-US" w:eastAsia="zh-CN" w:bidi="ar"/>
        </w:rPr>
        <w:tab/>
      </w:r>
      <w:r>
        <w:rPr>
          <w:rFonts w:hint="eastAsia" w:ascii="宋体" w:hAnsi="宋体" w:eastAsia="宋体" w:cs="宋体"/>
          <w:sz w:val="24"/>
          <w:szCs w:val="24"/>
          <w:lang w:val="en-US" w:eastAsia="zh-CN" w:bidi="ar"/>
        </w:rPr>
        <w:t xml:space="preserve">样品的报送与封存</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需要承包人报送样品的材料或工程设备，样品的种类、名称、规格、数量要求：</w:t>
      </w:r>
      <w:r>
        <w:rPr>
          <w:rFonts w:hint="eastAsia" w:ascii="宋体" w:hAnsi="宋体" w:eastAsia="宋体" w:cs="宋体"/>
          <w:sz w:val="24"/>
          <w:szCs w:val="24"/>
          <w:u w:val="single"/>
          <w:lang w:val="en-US" w:eastAsia="zh-CN" w:bidi="ar"/>
        </w:rPr>
        <w:t xml:space="preserve">按监理人及发包人要求</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8.8 施工设备和临时设施</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8.8.1 承包人提供的施工设备和临时设施</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关于修建临时设施费用承担的约定：</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b/>
          <w:bCs w:val="0"/>
          <w:sz w:val="24"/>
          <w:szCs w:val="24"/>
          <w:lang w:val="en-US"/>
        </w:rPr>
        <w:suppressLineNumbers w:val="0"/>
      </w:pPr>
      <w:r>
        <w:rPr>
          <w:rFonts w:hint="eastAsia" w:ascii="宋体" w:hAnsi="宋体" w:eastAsia="宋体" w:cs="宋体"/>
          <w:sz w:val="24"/>
          <w:szCs w:val="24"/>
          <w:lang w:val="en-US" w:eastAsia="zh-CN" w:bidi="ar"/>
        </w:rPr>
        <w:t xml:space="preserve"> </w:t>
      </w:r>
      <w:r>
        <w:rPr>
          <w:rFonts w:hint="eastAsia" w:ascii="宋体" w:hAnsi="宋体" w:eastAsia="宋体" w:cs="宋体"/>
          <w:b/>
          <w:bCs w:val="0"/>
          <w:sz w:val="24"/>
          <w:szCs w:val="24"/>
          <w:lang w:val="en-US" w:eastAsia="zh-CN" w:bidi="ar"/>
        </w:rPr>
        <w:t xml:space="preserve">9. 试验与检验</w:t>
      </w:r>
      <w:r>
        <w:rPr>
          <w:rFonts w:hint="eastAsia" w:ascii="宋体" w:hAnsi="宋体" w:eastAsia="宋体" w:cs="宋体"/>
          <w:b/>
          <w:bCs w:val="0"/>
          <w:sz w:val="24"/>
          <w:szCs w:val="24"/>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9.1试验设备与试验人员</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9.1.2 试验设备</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施工现场需要配置的试验场所：</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施工现场需要配备的试验设备：</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施工现场需要具备的其他试验条件：</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9.4 现场工艺试验 </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现场工艺试验的有关约定：</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jc w:val="both"/>
        <w:keepLines/>
        <w:keepNext/>
        <w:spacing w:before="120" w:beforeAutospacing="0" w:after="120" w:afterAutospacing="0" w:line="400" w:lineRule="exact"/>
        <w:widowControl w:val="off"/>
        <w:rPr>
          <w:rFonts w:hint="eastAsia" w:ascii="宋体" w:hAnsi="宋体" w:eastAsia="宋体" w:cs="宋体"/>
          <w:bCs/>
          <w:sz w:val="24"/>
          <w:szCs w:val="24"/>
          <w:lang w:val="en-US"/>
        </w:rPr>
        <w:outlineLvl w:val="3"/>
        <w:suppressLineNumbers w:val="0"/>
      </w:pPr>
      <w:r>
        <w:rPr>
          <w:rFonts w:hint="eastAsia" w:ascii="宋体" w:hAnsi="宋体" w:eastAsia="宋体" w:cs="宋体"/>
          <w:bCs/>
          <w:sz w:val="24"/>
          <w:szCs w:val="24"/>
          <w:lang w:val="en-US" w:eastAsia="zh-CN" w:bidi="ar"/>
        </w:rPr>
        <w:t xml:space="preserve">10. 变更</w:t>
      </w:r>
      <w:r>
        <w:rPr>
          <w:rFonts w:hint="eastAsia" w:ascii="宋体" w:hAnsi="宋体" w:eastAsia="宋体" w:cs="宋体"/>
          <w:bCs/>
          <w:sz w:val="24"/>
          <w:szCs w:val="24"/>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10.1变更的范围</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关于变更的范围的约定： </w:t>
      </w:r>
      <w:r>
        <w:rPr>
          <w:rFonts w:hint="eastAsia" w:ascii="宋体" w:hAnsi="宋体" w:eastAsia="宋体" w:cs="宋体"/>
          <w:sz w:val="24"/>
          <w:szCs w:val="24"/>
          <w:u w:val="single"/>
          <w:lang w:val="en-US" w:eastAsia="zh-CN" w:bidi="ar"/>
        </w:rPr>
        <w:t xml:space="preserve">  按发包人及监理人的要求。</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10.4 变更估价</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10.4.1 变更估价原则</w:t>
      </w:r>
      <w:r>
        <w:rPr>
          <w:rFonts w:hint="eastAsia" w:ascii="宋体" w:hAnsi="宋体" w:eastAsia="宋体" w:cs="宋体"/>
          <w:sz w:val="24"/>
          <w:szCs w:val="24"/>
          <w:lang w:val="en-US"/>
        </w:rPr>
      </w:r>
      <w:r/>
    </w:p>
    <w:p>
      <w:pPr>
        <w:pStyle w:val="1198"/>
        <w:ind w:left="0" w:right="0" w:firstLine="36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关于变更估价的约定: </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u w:val="single"/>
          <w:lang w:val="en-US" w:eastAsia="zh-CN" w:bidi="ar"/>
        </w:rPr>
        <w:t xml:space="preserve">按发包人及监理人的要求</w:t>
      </w:r>
      <w:r>
        <w:rPr>
          <w:rFonts w:hint="eastAsia" w:ascii="宋体" w:hAnsi="宋体" w:eastAsia="宋体" w:cs="宋体"/>
          <w:sz w:val="24"/>
          <w:szCs w:val="24"/>
          <w:u w:val="single"/>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10.5承包人的合理化建议</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监理人审查承包人合理化建议的期限：</w:t>
      </w:r>
      <w:r>
        <w:rPr>
          <w:rFonts w:hint="eastAsia" w:ascii="宋体" w:hAnsi="宋体" w:eastAsia="宋体" w:cs="宋体"/>
          <w:sz w:val="24"/>
          <w:szCs w:val="24"/>
          <w:u w:val="single"/>
          <w:lang w:val="en-US" w:eastAsia="zh-CN" w:bidi="ar"/>
        </w:rPr>
        <w:t xml:space="preserve">。</w:t>
      </w:r>
      <w:r>
        <w:rPr>
          <w:rFonts w:hint="eastAsia" w:ascii="宋体" w:hAnsi="宋体" w:eastAsia="宋体" w:cs="宋体"/>
          <w:sz w:val="24"/>
          <w:szCs w:val="24"/>
          <w:u w:val="single"/>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发包人审批承包人合理化建议的期限：</w:t>
      </w:r>
      <w:r>
        <w:rPr>
          <w:rFonts w:hint="eastAsia" w:ascii="宋体" w:hAnsi="宋体" w:eastAsia="宋体" w:cs="宋体"/>
          <w:sz w:val="24"/>
          <w:szCs w:val="24"/>
          <w:u w:val="single"/>
          <w:lang w:val="en-US" w:eastAsia="zh-CN" w:bidi="ar"/>
        </w:rPr>
        <w:t xml:space="preserve">。</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承包人提出的合理化建议降低了合同价格或者提高了工程经济效益的奖励的方法和金额为：</w:t>
      </w:r>
      <w:r>
        <w:rPr>
          <w:rFonts w:hint="eastAsia" w:ascii="宋体" w:hAnsi="宋体" w:eastAsia="宋体" w:cs="宋体"/>
          <w:sz w:val="24"/>
          <w:szCs w:val="24"/>
          <w:u w:val="single"/>
          <w:lang w:val="en-US" w:eastAsia="zh-CN" w:bidi="ar"/>
        </w:rPr>
        <w:t xml:space="preserve">无                             </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10.7 暂估价</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暂估价材料和工程设备的明细详见附件11：《</w:t>
      </w:r>
      <w:r>
        <w:rPr>
          <w:rFonts w:hint="eastAsia" w:ascii="宋体" w:hAnsi="宋体" w:eastAsia="宋体" w:cs="宋体"/>
          <w:sz w:val="24"/>
          <w:szCs w:val="24"/>
          <w:lang w:val="en-US" w:eastAsia="zh-CN" w:bidi="ar"/>
        </w:rPr>
        <w:t xml:space="preserve">暂估价一览表》</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10.7.1 依法必须招标的暂估价项目</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对于依法必须招标的暂估价项目的确认和批准采取第</w:t>
      </w:r>
      <w:r>
        <w:rPr>
          <w:rFonts w:hint="eastAsia" w:ascii="宋体" w:hAnsi="宋体" w:eastAsia="宋体" w:cs="宋体"/>
          <w:sz w:val="24"/>
          <w:szCs w:val="24"/>
          <w:u w:val="single"/>
          <w:lang w:val="en-US" w:eastAsia="zh-CN" w:bidi="ar"/>
        </w:rPr>
        <w:t xml:space="preserve"> 2 </w:t>
      </w:r>
      <w:r>
        <w:rPr>
          <w:rFonts w:hint="eastAsia" w:ascii="宋体" w:hAnsi="宋体" w:eastAsia="宋体" w:cs="宋体"/>
          <w:sz w:val="24"/>
          <w:szCs w:val="24"/>
          <w:lang w:val="en-US" w:eastAsia="zh-CN" w:bidi="ar"/>
        </w:rPr>
        <w:t xml:space="preserve">种方式确定。</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10.7.2 不属于依法必须招标的暂估价项目</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对于不属于依法必须招标的暂估价项目的确认和批准采取第</w:t>
      </w:r>
      <w:r>
        <w:rPr>
          <w:rFonts w:hint="eastAsia" w:ascii="宋体" w:hAnsi="宋体" w:eastAsia="宋体" w:cs="宋体"/>
          <w:sz w:val="24"/>
          <w:szCs w:val="24"/>
          <w:u w:val="single"/>
          <w:lang w:val="en-US" w:eastAsia="zh-CN" w:bidi="ar"/>
        </w:rPr>
        <w:t xml:space="preserve"> 1 </w:t>
      </w:r>
      <w:r>
        <w:rPr>
          <w:rFonts w:hint="eastAsia" w:ascii="宋体" w:hAnsi="宋体" w:eastAsia="宋体" w:cs="宋体"/>
          <w:sz w:val="24"/>
          <w:szCs w:val="24"/>
          <w:lang w:val="en-US" w:eastAsia="zh-CN" w:bidi="ar"/>
        </w:rPr>
        <w:t xml:space="preserve"> 种方式确定。</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第3种方式：</w:t>
      </w:r>
      <w:r>
        <w:rPr>
          <w:rFonts w:hint="eastAsia" w:ascii="宋体" w:hAnsi="宋体" w:eastAsia="宋体" w:cs="宋体"/>
          <w:sz w:val="24"/>
          <w:szCs w:val="24"/>
          <w:lang w:val="en-US" w:eastAsia="zh-CN" w:bidi="ar"/>
        </w:rPr>
        <w:t xml:space="preserve">承包人直接实施的暂估价项目</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承包人直接实施的暂估价项目的约定：</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rPr>
      </w:r>
      <w:r/>
    </w:p>
    <w:p>
      <w:pPr>
        <w:pStyle w:val="1198"/>
        <w:ind w:left="0" w:right="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10.8 暂列金额</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合同当事人关于暂列金额使用的约定：</w:t>
      </w:r>
      <w:r>
        <w:rPr>
          <w:rFonts w:hint="eastAsia" w:ascii="宋体" w:hAnsi="宋体" w:eastAsia="宋体" w:cs="宋体"/>
          <w:sz w:val="24"/>
          <w:szCs w:val="24"/>
          <w:u w:val="single"/>
          <w:lang w:val="en-US" w:eastAsia="zh-CN" w:bidi="ar"/>
        </w:rPr>
        <w:t xml:space="preserve">按发包人要求       </w:t>
      </w:r>
      <w:r>
        <w:rPr>
          <w:rFonts w:hint="eastAsia" w:ascii="宋体" w:hAnsi="宋体" w:eastAsia="宋体" w:cs="宋体"/>
          <w:sz w:val="24"/>
          <w:szCs w:val="24"/>
          <w:u w:val="single"/>
          <w:lang w:val="en-US"/>
        </w:rPr>
      </w:r>
      <w:r/>
    </w:p>
    <w:p>
      <w:pPr>
        <w:pStyle w:val="1198"/>
        <w:ind w:left="0" w:right="0"/>
        <w:jc w:val="left"/>
        <w:keepLines w:val="0"/>
        <w:keepNext w:val="0"/>
        <w:spacing w:before="0" w:beforeAutospacing="0" w:after="0" w:afterAutospacing="0" w:line="400" w:lineRule="exact"/>
        <w:widowControl w:val="off"/>
        <w:rPr>
          <w:rFonts w:hint="eastAsia" w:ascii="宋体" w:hAnsi="宋体" w:eastAsia="宋体" w:cs="宋体"/>
          <w:b/>
          <w:bCs w:val="0"/>
          <w:sz w:val="24"/>
          <w:szCs w:val="24"/>
          <w:lang w:val="en-US"/>
        </w:rPr>
        <w:suppressLineNumbers w:val="0"/>
      </w:pPr>
      <w:r>
        <w:rPr>
          <w:rFonts w:hint="eastAsia" w:ascii="宋体" w:hAnsi="宋体" w:eastAsia="宋体" w:cs="宋体"/>
          <w:b/>
          <w:bCs w:val="0"/>
          <w:sz w:val="24"/>
          <w:szCs w:val="24"/>
          <w:lang w:val="en-US" w:eastAsia="zh-CN" w:bidi="ar"/>
        </w:rPr>
        <w:t xml:space="preserve">11. 价格调整</w:t>
      </w:r>
      <w:r>
        <w:rPr>
          <w:rFonts w:hint="eastAsia" w:ascii="宋体" w:hAnsi="宋体" w:eastAsia="宋体" w:cs="宋体"/>
          <w:b/>
          <w:bCs w:val="0"/>
          <w:sz w:val="24"/>
          <w:szCs w:val="24"/>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11.1 市场价格波动引起的调整</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市场价格波动是否调整合同价格的约定：</w:t>
      </w:r>
      <w:r>
        <w:rPr>
          <w:rFonts w:hint="eastAsia" w:ascii="宋体" w:hAnsi="宋体" w:eastAsia="宋体" w:cs="宋体"/>
          <w:sz w:val="24"/>
          <w:szCs w:val="24"/>
          <w:u w:val="single"/>
          <w:lang w:val="en-US" w:eastAsia="zh-CN" w:bidi="ar"/>
        </w:rPr>
        <w:t xml:space="preserve">   否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因市场价格波动调整合同价格，采用以下第</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种方式对合同价格进行调整：</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第1种方式：采用价格指数进行价格调整。</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关于各可调因子、定值和变值权重，以及基本价格指数及其来源的约定：</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u w:val="single"/>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第2种方式：采用造价信息进行价格调整。</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（2）关于基准价格的约定：</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%时，或材料单价跌幅以已标价工程量清单或预算书中载明材料单价为基础超过</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%时，其超过部分据实调整。</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%时，材料单价涨幅以已标价工程量清单或预算书中载明材料单价为基础超过</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%时，其超过部分据实调整。</w:t>
      </w:r>
      <w:r>
        <w:rPr>
          <w:rFonts w:hint="eastAsia" w:ascii="宋体" w:hAnsi="宋体" w:eastAsia="宋体" w:cs="宋体"/>
          <w:sz w:val="24"/>
          <w:szCs w:val="24"/>
          <w:lang w:val="en-US"/>
        </w:rPr>
      </w:r>
      <w:r/>
    </w:p>
    <w:p>
      <w:pPr>
        <w:pStyle w:val="1198"/>
        <w:ind w:left="0" w:right="0" w:firstLine="645"/>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%时，其超过部分据实调整。</w:t>
      </w:r>
      <w:r>
        <w:rPr>
          <w:rFonts w:hint="eastAsia" w:ascii="宋体" w:hAnsi="宋体" w:eastAsia="宋体" w:cs="宋体"/>
          <w:sz w:val="24"/>
          <w:szCs w:val="24"/>
          <w:lang w:val="en-US"/>
        </w:rPr>
      </w:r>
      <w:r/>
    </w:p>
    <w:p>
      <w:pPr>
        <w:pStyle w:val="1198"/>
        <w:ind w:left="0" w:right="0" w:firstLine="645"/>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第3种方式：其他价格调整方式：</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jc w:val="both"/>
        <w:keepLines/>
        <w:keepNext/>
        <w:spacing w:before="120" w:beforeAutospacing="0" w:after="120" w:afterAutospacing="0" w:line="400" w:lineRule="exact"/>
        <w:widowControl w:val="off"/>
        <w:rPr>
          <w:rFonts w:hint="eastAsia" w:ascii="宋体" w:hAnsi="宋体" w:eastAsia="宋体" w:cs="宋体"/>
          <w:bCs/>
          <w:sz w:val="24"/>
          <w:szCs w:val="24"/>
          <w:lang w:val="en-US"/>
        </w:rPr>
        <w:outlineLvl w:val="3"/>
        <w:suppressLineNumbers w:val="0"/>
      </w:pPr>
      <w:r>
        <w:rPr>
          <w:rFonts w:hint="eastAsia" w:ascii="宋体" w:hAnsi="宋体" w:eastAsia="宋体" w:cs="宋体"/>
          <w:bCs/>
          <w:sz w:val="24"/>
          <w:szCs w:val="24"/>
          <w:lang w:val="en-US" w:eastAsia="zh-CN" w:bidi="ar"/>
        </w:rPr>
        <w:t xml:space="preserve">12. 合同价格、计量与支付</w:t>
      </w:r>
      <w:r>
        <w:rPr>
          <w:rFonts w:hint="eastAsia" w:ascii="宋体" w:hAnsi="宋体" w:eastAsia="宋体" w:cs="宋体"/>
          <w:bCs/>
          <w:sz w:val="24"/>
          <w:szCs w:val="24"/>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12.1 合同价格形式</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1、单价合同。</w:t>
      </w:r>
      <w:r>
        <w:rPr>
          <w:rFonts w:hint="eastAsia" w:ascii="宋体" w:hAnsi="宋体" w:eastAsia="宋体" w:cs="宋体"/>
          <w:sz w:val="24"/>
          <w:szCs w:val="24"/>
          <w:lang w:val="en-US"/>
        </w:rPr>
      </w:r>
      <w:r/>
    </w:p>
    <w:p>
      <w:pPr>
        <w:pStyle w:val="1198"/>
        <w:ind w:left="0" w:right="0" w:firstLine="47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综合单价包含的风险范围：</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u w:val="single"/>
          <w:lang w:val="en-US" w:eastAsia="zh-CN" w:bidi="ar"/>
        </w:rPr>
        <w:t xml:space="preserve">一、投标报价编制要求</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u w:val="single"/>
          <w:lang w:val="en-US" w:eastAsia="zh-CN" w:bidi="ar"/>
        </w:rPr>
        <w:t xml:space="preserve">1、投标报价是按招标文件规定的招标范围内全部工程的价格体现，包括为完成该工程所需的分部分项工程费、措施项目费、其他项目费和规费、税金、材料设备检验检测费（道路结构层检测除外）及招标文件中明确由承包人承担的费用。</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u w:val="single"/>
          <w:lang w:val="en-US" w:eastAsia="zh-CN" w:bidi="ar"/>
        </w:rPr>
        <w:t xml:space="preserve">2、其他项目清单中的预留金等项目费均为估算、预测数，虽在投标时计入投标人的报价中，但不应视为投标人所有。</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u w:val="single"/>
          <w:lang w:val="en-US" w:eastAsia="zh-CN" w:bidi="ar"/>
        </w:rPr>
        <w:t xml:space="preserve">3、结算时除工程变更引起施工方案改变外，承包人不得以招标工程措施项目清单缺项为由要求新增措施项目。</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u w:val="single"/>
          <w:lang w:val="en-US" w:eastAsia="zh-CN" w:bidi="ar"/>
        </w:rPr>
        <w:t xml:space="preserve">4、本工程量清单中的工程量是按《建设工程工程量清单计价规范》（GB50500-2013）、《房屋建筑与装饰工程工程量计算规范》（GB 50854-2013）等工程量计算规则进行计算的（本工程量清单中特别注明的除外），投标人的综合单价必须是完成一个规定清单项目所需的人工费、材料和工程设备费、施工机具使用费和企业管理费、利润、招标文件中明确由承包人承担的费用以及一定范围内的风险费用。</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u w:val="single"/>
          <w:lang w:val="en-US" w:eastAsia="zh-CN" w:bidi="ar"/>
        </w:rPr>
        <w:t xml:space="preserve">5、投标人自行踏勘施工现场，对施工范围的材料、机械如需二次搬运，则应综合考虑,结算不得以此为理由增加费用。</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u w:val="single"/>
          <w:lang w:val="en-US" w:eastAsia="zh-CN" w:bidi="ar"/>
        </w:rPr>
        <w:t xml:space="preserve">6、承包人协调好与其他承包人的交叉施工，并承担由此产生的费用。</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u w:val="single"/>
          <w:lang w:val="en-US" w:eastAsia="zh-CN" w:bidi="ar"/>
        </w:rPr>
        <w:t xml:space="preserve">7、竣工验收前承包人负责施工场地内残留的垃圾全部清除出场并承担相关费用，直至监理工程师验收合格为止。</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u w:val="single"/>
          <w:lang w:val="en-US" w:eastAsia="zh-CN" w:bidi="ar"/>
        </w:rPr>
        <w:t xml:space="preserve">8、本次工程量清单中所涉及的内容、数量在实际施工中如有增减，承包人必须服从发包人安排。</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u w:val="single"/>
          <w:lang w:val="en-US" w:eastAsia="zh-CN" w:bidi="ar"/>
        </w:rPr>
        <w:t xml:space="preserve">9、临时建筑在竣工结束后一周内拆除（费用由中标人自行承担）</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u w:val="single"/>
          <w:lang w:val="en-US" w:eastAsia="zh-CN" w:bidi="ar"/>
        </w:rPr>
        <w:t xml:space="preserve">二、本合同价款采用 固定单价 方式确定。</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0" w:afterAutospacing="0" w:line="300" w:lineRule="auto"/>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u w:val="single"/>
          <w:lang w:val="en-US" w:eastAsia="zh-CN" w:bidi="ar"/>
        </w:rPr>
        <w:t xml:space="preserve">1、在合同约定的风险范围内综合单价不可调整。工程量清单中的综合单价和其中以总额报价的项目不可调整。（中标单位提交的投标报价中工程量清单综合单价和措施项目综合单价必须按招标代理机构编制的标底价中的工程量清单综合单价及措施项目综合单价同比例下浮，下浮率按中标下浮率）。</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u w:val="single"/>
          <w:lang w:val="en-US" w:eastAsia="zh-CN" w:bidi="ar"/>
        </w:rPr>
        <w:t xml:space="preserve">2、合同中约定的风险范围：</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u w:val="single"/>
          <w:lang w:val="en-US" w:eastAsia="zh-CN" w:bidi="ar"/>
        </w:rPr>
        <w:t xml:space="preserve">（1）承包人自行踏勘后的现场施工条件；</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u w:val="single"/>
          <w:lang w:val="en-US" w:eastAsia="zh-CN" w:bidi="ar"/>
        </w:rPr>
        <w:t xml:space="preserve">（2）承包人的投标施工方案；</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u w:val="single"/>
          <w:lang w:val="en-US" w:eastAsia="zh-CN" w:bidi="ar"/>
        </w:rPr>
        <w:t xml:space="preserve">（3）工程量变化产生的前期费用及相应措施费；</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u w:val="single"/>
          <w:lang w:val="en-US" w:eastAsia="zh-CN" w:bidi="ar"/>
        </w:rPr>
        <w:t xml:space="preserve">（4）材料价格（暂定价材料除外）；</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u w:val="single"/>
          <w:lang w:val="en-US" w:eastAsia="zh-CN" w:bidi="ar"/>
        </w:rPr>
        <w:t xml:space="preserve">（5）采用新的验收标准</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u w:val="single"/>
          <w:lang w:val="en-US" w:eastAsia="zh-CN" w:bidi="ar"/>
        </w:rPr>
        <w:t xml:space="preserve">（6）政策性调整（人工单价等）</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u w:val="single"/>
          <w:lang w:val="en-US" w:eastAsia="zh-CN" w:bidi="ar"/>
        </w:rPr>
        <w:t xml:space="preserve">3、风险范围以外的内容：</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u w:val="single"/>
          <w:lang w:val="en-US" w:eastAsia="zh-CN" w:bidi="ar"/>
        </w:rPr>
        <w:t xml:space="preserve">（1）设计变更引起的工程量增减、清单漏项；</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u w:val="single"/>
          <w:lang w:val="en-US" w:eastAsia="zh-CN" w:bidi="ar"/>
        </w:rPr>
        <w:t xml:space="preserve">（2）发包人要求的承包范围以外的附加工程量；</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u w:val="single"/>
          <w:lang w:val="en-US" w:eastAsia="zh-CN" w:bidi="ar"/>
        </w:rPr>
        <w:t xml:space="preserve">（3）暂定项目；</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u w:val="single"/>
          <w:lang w:val="en-US" w:eastAsia="zh-CN" w:bidi="ar"/>
        </w:rPr>
        <w:t xml:space="preserve">（4）税率和税种变化；</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highlight w:val="red"/>
          <w:u w:val="single"/>
          <w:lang w:val="en-US"/>
        </w:rPr>
        <w:suppressLineNumbers w:val="0"/>
      </w:pPr>
      <w:r>
        <w:rPr>
          <w:rFonts w:hint="eastAsia" w:ascii="宋体" w:hAnsi="宋体" w:eastAsia="宋体" w:cs="宋体"/>
          <w:sz w:val="24"/>
          <w:szCs w:val="24"/>
          <w:u w:val="single"/>
          <w:lang w:val="en-US" w:eastAsia="zh-CN" w:bidi="ar"/>
        </w:rPr>
        <w:t xml:space="preserve">（5）因不可抗力造成工期延误；</w:t>
      </w:r>
      <w:r>
        <w:rPr>
          <w:rFonts w:hint="eastAsia" w:ascii="宋体" w:hAnsi="宋体" w:eastAsia="宋体" w:cs="宋体"/>
          <w:sz w:val="24"/>
          <w:szCs w:val="24"/>
          <w:highlight w:val="red"/>
          <w:u w:val="single"/>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u w:val="single"/>
          <w:lang w:val="en-US" w:eastAsia="zh-CN" w:bidi="ar"/>
        </w:rPr>
        <w:t xml:space="preserve">（6）发包人确认的其它项目。</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0" w:afterAutospacing="0" w:line="300" w:lineRule="auto"/>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u w:val="single"/>
          <w:lang w:val="en-US" w:eastAsia="zh-CN" w:bidi="ar"/>
        </w:rPr>
        <w:t xml:space="preserve">4、风险范围以外内容的调整方法：</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0" w:afterAutospacing="0" w:line="300" w:lineRule="auto"/>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u w:val="single"/>
          <w:lang w:val="en-US" w:eastAsia="zh-CN" w:bidi="ar"/>
        </w:rPr>
        <w:t xml:space="preserve">因发包人提出的设计变更部分，增加项目及签证部分造成新增的工程量清单综合单价的结算原则为：</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0" w:afterAutospacing="0" w:line="300" w:lineRule="auto"/>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u w:val="single"/>
          <w:lang w:val="en-US" w:eastAsia="zh-CN" w:bidi="ar"/>
        </w:rPr>
        <w:t xml:space="preserve">a.投标书中已有适用于变更工程的综合单价，按投标书中已有的综合单价结算；</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0" w:afterAutospacing="0" w:line="300" w:lineRule="auto"/>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u w:val="single"/>
          <w:lang w:val="en-US" w:eastAsia="zh-CN" w:bidi="ar"/>
        </w:rPr>
        <w:t xml:space="preserve">b.投标书中有类似于变更工程的综合单价，按投标书中已有的类似的综合单价作相应调整后（如为材料价格调整、则材料价格确定按照暂定价材料价格的确定方式确定）结算。</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u w:val="single"/>
          <w:lang w:val="en-US" w:eastAsia="zh-CN" w:bidi="ar"/>
        </w:rPr>
        <w:t xml:space="preserve">c.投标书中无类似综合单价，结算原则为：工程量按实计算，单价依据《建设工程工程量清单计价规范》（GB50500-2013）、《江苏省建筑与装饰工程计价定额》（2014）、《江苏省安装工程计价定额》（2014）、《江苏省市政工程计价定额》（2014）、《</w:t>
      </w:r>
      <w:r>
        <w:rPr>
          <w:rFonts w:hint="eastAsia" w:ascii="宋体" w:hAnsi="宋体" w:eastAsia="宋体" w:cs="宋体"/>
          <w:sz w:val="24"/>
          <w:szCs w:val="24"/>
          <w:u w:val="single"/>
          <w:lang w:val="en-US" w:eastAsia="zh-CN" w:bidi="ar"/>
        </w:rPr>
        <w:t xml:space="preserve">江苏省建设工程费用定额》（2014）、2010版《江苏水利预算定额》(2017动态价)等计价规范中的标准计算经审计后按中标下浮率    %下浮。（其中材料价格取定按施工当期的常州市信息指导价格，信息价中没有的材料价格的确定由承包人提出，经监理人、发包人、跟踪评审单位市场询价调研后确定，确定后的材料价格结算时不让利）。根据上述要求编制综合单价报监理人，经监理人、发包人和跟踪评审单位共同确认。无法套用定额或不适合套用定额的，依据独立费计价原则，经监理人、发包人和跟踪评审单位共同确认后执行，确认后的单价不下浮。 </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u w:val="single"/>
          <w:lang w:val="en-US" w:eastAsia="zh-CN" w:bidi="ar"/>
        </w:rPr>
        <w:t xml:space="preserve">B、措施项目费的调整与结算办法：</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u w:val="single"/>
          <w:lang w:val="en-US" w:eastAsia="zh-CN" w:bidi="ar"/>
        </w:rPr>
        <w:t xml:space="preserve">①单价措施项目费的结算同分部分项工程的结算方式。</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u w:val="single"/>
          <w:lang w:val="en-US" w:eastAsia="zh-CN" w:bidi="ar"/>
        </w:rPr>
        <w:t xml:space="preserve">②总价与单价措施项目中，以“项”为单位报价的，一次性包干，结算时不作调整。以费率报价的，结算时原则上按投标费率计取不变。现场安全文明施工措施费结算时按核定费率为准，未核定则不计取。</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u w:val="single"/>
          <w:lang w:val="en-US" w:eastAsia="zh-CN" w:bidi="ar"/>
        </w:rPr>
        <w:t xml:space="preserve">③本工程不要求创建省、市级安全文明标化工地。</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u w:val="single"/>
          <w:lang w:val="en-US" w:eastAsia="zh-CN" w:bidi="ar"/>
        </w:rPr>
        <w:t xml:space="preserve">5、所有涉及工程结算的签证单上必须有承包人（项目组）、监理工程师、发包人、跟踪评审验收小组的签字和盖章，方可作为竣工结算的依据，签证单上必须明确签证的原因、位置、尺寸、数量、材料、人工、机械台班、价格和签证时间，须附有综合单价分析。</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u w:val="single"/>
          <w:lang w:val="en-US" w:eastAsia="zh-CN" w:bidi="ar"/>
        </w:rPr>
        <w:t xml:space="preserve">6、本工程不要求创建省、市级安全文明标化、优质工程。</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u w:val="single"/>
          <w:lang w:val="en-US" w:eastAsia="zh-CN" w:bidi="ar"/>
        </w:rPr>
        <w:t xml:space="preserve">7、本工程计价按增值税一般计税法计价</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u w:val="single"/>
          <w:lang w:val="en-US" w:eastAsia="zh-CN" w:bidi="ar"/>
        </w:rPr>
        <w:t xml:space="preserve">8、承包人在投标前应对现场进行认真踏勘，熟悉工程现场和周围环境，了解并承担考查现场的责任和风险以及踏勘现场所发生的自身费用。中标后，承包人不得以不完全了解施工现场及周围环境为由，提出额外款项增加、补偿或延长工期等要求。同时作为一个有经验的承包商，应充分考虑与施工现场周边居民的关系及外围矛盾的协调，投标报价包含解决与当地居民、地方矛盾所产生的费用，并承担相应的责任。</w:t>
      </w:r>
      <w:r>
        <w:rPr>
          <w:rFonts w:hint="eastAsia" w:ascii="宋体" w:hAnsi="宋体" w:eastAsia="宋体" w:cs="宋体"/>
          <w:sz w:val="24"/>
          <w:szCs w:val="24"/>
          <w:u w:val="single"/>
          <w:lang w:val="en-US"/>
        </w:rPr>
      </w:r>
      <w:r/>
    </w:p>
    <w:p>
      <w:pPr>
        <w:pStyle w:val="1198"/>
        <w:ind w:left="0" w:right="0" w:firstLine="242"/>
        <w:jc w:val="both"/>
        <w:keepLines w:val="0"/>
        <w:keepNext w:val="0"/>
        <w:spacing w:before="0" w:beforeAutospacing="0" w:after="0" w:afterAutospacing="0"/>
        <w:widowControl w:val="off"/>
        <w:tabs>
          <w:tab w:val="left" w:pos="735" w:leader="none"/>
        </w:tabs>
        <w:rPr>
          <w:rFonts w:hint="eastAsia" w:ascii="宋体" w:hAnsi="宋体" w:eastAsia="宋体" w:cs="宋体"/>
          <w:sz w:val="24"/>
          <w:szCs w:val="24"/>
          <w:u w:val="single"/>
          <w:lang w:val="en-US"/>
        </w:rPr>
        <w:suppressLineNumbers w:val="0"/>
      </w:pPr>
      <w:r>
        <w:rPr>
          <w:rFonts w:hint="eastAsia" w:ascii="宋体" w:hAnsi="宋体" w:eastAsia="宋体" w:cs="宋体"/>
          <w:sz w:val="24"/>
          <w:szCs w:val="24"/>
          <w:u w:val="single"/>
          <w:lang w:val="en-US" w:eastAsia="zh-CN" w:bidi="ar"/>
        </w:rPr>
        <w:t xml:space="preserve">9、⑴组成施工合同的文件内容不一致时，以协议书和专用条款为准。在协议书签订后，发包人与承包人又签订新的补充协议的，以补充协议执行。</w:t>
      </w:r>
      <w:r>
        <w:rPr>
          <w:rFonts w:hint="eastAsia" w:ascii="宋体" w:hAnsi="宋体" w:eastAsia="宋体" w:cs="宋体"/>
          <w:sz w:val="24"/>
          <w:szCs w:val="24"/>
          <w:u w:val="single"/>
          <w:lang w:val="en-US"/>
        </w:rPr>
      </w:r>
      <w:r/>
    </w:p>
    <w:p>
      <w:pPr>
        <w:pStyle w:val="1198"/>
        <w:ind w:left="0" w:right="0" w:firstLine="600"/>
        <w:jc w:val="both"/>
        <w:keepLines w:val="0"/>
        <w:keepNext w:val="0"/>
        <w:spacing w:before="0" w:beforeAutospacing="0" w:after="0" w:afterAutospacing="0"/>
        <w:widowControl w:val="off"/>
        <w:tabs>
          <w:tab w:val="left" w:pos="735" w:leader="none"/>
        </w:tabs>
        <w:rPr>
          <w:rFonts w:hint="eastAsia" w:ascii="宋体" w:hAnsi="宋体" w:eastAsia="宋体" w:cs="宋体"/>
          <w:sz w:val="24"/>
          <w:szCs w:val="24"/>
          <w:u w:val="single"/>
          <w:lang w:val="en-US"/>
        </w:rPr>
        <w:suppressLineNumbers w:val="0"/>
      </w:pPr>
      <w:r>
        <w:rPr>
          <w:rFonts w:hint="eastAsia" w:ascii="宋体" w:hAnsi="宋体" w:eastAsia="宋体" w:cs="宋体"/>
          <w:sz w:val="24"/>
          <w:szCs w:val="24"/>
          <w:u w:val="single"/>
          <w:lang w:val="en-US" w:eastAsia="zh-CN" w:bidi="ar"/>
        </w:rPr>
        <w:t xml:space="preserve">⑵要求文明施工、安全施工 ，一切安全责任由承包人承担。</w:t>
      </w:r>
      <w:r>
        <w:rPr>
          <w:rFonts w:hint="eastAsia" w:ascii="宋体" w:hAnsi="宋体" w:eastAsia="宋体" w:cs="宋体"/>
          <w:sz w:val="24"/>
          <w:szCs w:val="24"/>
          <w:u w:val="single"/>
          <w:lang w:val="en-US"/>
        </w:rPr>
      </w:r>
      <w:r/>
    </w:p>
    <w:p>
      <w:pPr>
        <w:pStyle w:val="1198"/>
        <w:ind w:left="0" w:right="0" w:firstLine="600"/>
        <w:jc w:val="both"/>
        <w:keepLines w:val="0"/>
        <w:keepNext w:val="0"/>
        <w:spacing w:before="0" w:beforeAutospacing="0" w:after="0" w:afterAutospacing="0"/>
        <w:widowControl w:val="off"/>
        <w:tabs>
          <w:tab w:val="left" w:pos="735" w:leader="none"/>
        </w:tabs>
        <w:rPr>
          <w:rFonts w:hint="eastAsia" w:ascii="宋体" w:hAnsi="宋体" w:eastAsia="宋体" w:cs="宋体"/>
          <w:sz w:val="24"/>
          <w:szCs w:val="24"/>
          <w:u w:val="single"/>
          <w:lang w:val="en-US"/>
        </w:rPr>
        <w:suppressLineNumbers w:val="0"/>
      </w:pPr>
      <w:r>
        <w:rPr>
          <w:rFonts w:hint="eastAsia" w:ascii="宋体" w:hAnsi="宋体" w:eastAsia="宋体" w:cs="宋体"/>
          <w:sz w:val="24"/>
          <w:szCs w:val="24"/>
          <w:u w:val="single"/>
          <w:lang w:val="en-US" w:eastAsia="zh-CN" w:bidi="ar"/>
        </w:rPr>
        <w:t xml:space="preserve">⑶承包人应自行协调和解决好施工过程中的地方矛盾。</w:t>
      </w:r>
      <w:r>
        <w:rPr>
          <w:rFonts w:hint="eastAsia" w:ascii="宋体" w:hAnsi="宋体" w:eastAsia="宋体" w:cs="宋体"/>
          <w:sz w:val="24"/>
          <w:szCs w:val="24"/>
          <w:u w:val="single"/>
          <w:lang w:val="en-US"/>
        </w:rPr>
      </w:r>
      <w:r/>
    </w:p>
    <w:p>
      <w:pPr>
        <w:pStyle w:val="1198"/>
        <w:ind w:left="0" w:right="0" w:firstLine="600"/>
        <w:jc w:val="both"/>
        <w:keepLines w:val="0"/>
        <w:keepNext w:val="0"/>
        <w:spacing w:before="0" w:beforeAutospacing="0" w:after="0" w:afterAutospacing="0"/>
        <w:widowControl w:val="off"/>
        <w:tabs>
          <w:tab w:val="left" w:pos="735" w:leader="none"/>
        </w:tabs>
        <w:rPr>
          <w:rFonts w:hint="eastAsia" w:ascii="宋体" w:hAnsi="宋体" w:eastAsia="宋体" w:cs="宋体"/>
          <w:sz w:val="24"/>
          <w:szCs w:val="24"/>
          <w:u w:val="single"/>
          <w:lang w:val="en-US"/>
        </w:rPr>
        <w:suppressLineNumbers w:val="0"/>
      </w:pPr>
      <w:r>
        <w:rPr>
          <w:rFonts w:hint="eastAsia" w:ascii="宋体" w:hAnsi="宋体" w:eastAsia="宋体" w:cs="宋体"/>
          <w:sz w:val="24"/>
          <w:szCs w:val="24"/>
          <w:u w:val="single"/>
          <w:lang w:val="en-US" w:eastAsia="zh-CN" w:bidi="ar"/>
        </w:rPr>
        <w:t xml:space="preserve">⑷如果施工方拖欠农民工工资，经查确认为事实后甲方将按拖欠金额的50%进行处罚；对施工单位在施工过程中造成进度迟缓或质量、安全责任事故的，施工单位及责任单位必须立即整改、消除影响并承担一切费用；情节严重的清场并取消施工单位及责任单位在我镇5年内的施工资格。</w:t>
      </w:r>
      <w:r>
        <w:rPr>
          <w:rFonts w:hint="eastAsia" w:ascii="宋体" w:hAnsi="宋体" w:eastAsia="宋体" w:cs="宋体"/>
          <w:sz w:val="24"/>
          <w:szCs w:val="24"/>
          <w:u w:val="single"/>
          <w:lang w:val="en-US"/>
        </w:rPr>
      </w:r>
      <w:r/>
    </w:p>
    <w:p>
      <w:pPr>
        <w:pStyle w:val="1198"/>
        <w:ind w:left="0" w:right="0" w:firstLine="600"/>
        <w:jc w:val="both"/>
        <w:keepLines w:val="0"/>
        <w:keepNext w:val="0"/>
        <w:spacing w:before="0" w:beforeAutospacing="0" w:after="0" w:afterAutospacing="0"/>
        <w:widowControl w:val="off"/>
        <w:tabs>
          <w:tab w:val="left" w:pos="735" w:leader="none"/>
        </w:tabs>
        <w:rPr>
          <w:rFonts w:hint="eastAsia" w:ascii="宋体" w:hAnsi="宋体" w:eastAsia="宋体" w:cs="宋体"/>
          <w:sz w:val="24"/>
          <w:szCs w:val="24"/>
          <w:u w:val="single"/>
          <w:lang w:val="en-US"/>
        </w:rPr>
        <w:suppressLineNumbers w:val="0"/>
      </w:pPr>
      <w:r>
        <w:rPr>
          <w:rFonts w:hint="eastAsia" w:ascii="宋体" w:hAnsi="宋体" w:eastAsia="宋体" w:cs="宋体"/>
          <w:sz w:val="24"/>
          <w:szCs w:val="24"/>
          <w:u w:val="single"/>
          <w:lang w:val="en-US" w:eastAsia="zh-CN" w:bidi="ar"/>
        </w:rPr>
        <w:t xml:space="preserve">⑸承包方按甲乙双方协商确定的工期完成该项目，如业主要求提前，赶工措施费用另行协商。</w:t>
      </w:r>
      <w:r>
        <w:rPr>
          <w:rFonts w:hint="eastAsia" w:ascii="宋体" w:hAnsi="宋体" w:eastAsia="宋体" w:cs="宋体"/>
          <w:sz w:val="24"/>
          <w:szCs w:val="24"/>
          <w:u w:val="single"/>
          <w:lang w:val="en-US"/>
        </w:rPr>
      </w:r>
      <w:r/>
    </w:p>
    <w:p>
      <w:pPr>
        <w:pStyle w:val="1198"/>
        <w:ind w:left="0" w:right="0" w:firstLine="600"/>
        <w:jc w:val="both"/>
        <w:keepLines w:val="0"/>
        <w:keepNext w:val="0"/>
        <w:spacing w:before="0" w:beforeAutospacing="0" w:after="0" w:afterAutospacing="0"/>
        <w:widowControl w:val="off"/>
        <w:tabs>
          <w:tab w:val="left" w:pos="735" w:leader="none"/>
        </w:tabs>
        <w:rPr>
          <w:rFonts w:hint="eastAsia" w:ascii="宋体" w:hAnsi="宋体" w:eastAsia="宋体" w:cs="宋体"/>
          <w:sz w:val="24"/>
          <w:szCs w:val="24"/>
          <w:u w:val="single"/>
          <w:lang w:val="en-US"/>
        </w:rPr>
        <w:suppressLineNumbers w:val="0"/>
      </w:pPr>
      <w:r>
        <w:rPr>
          <w:rFonts w:hint="eastAsia" w:ascii="宋体" w:hAnsi="宋体" w:eastAsia="宋体" w:cs="宋体"/>
          <w:sz w:val="24"/>
          <w:szCs w:val="24"/>
          <w:u w:val="single"/>
          <w:lang w:val="en-US" w:eastAsia="zh-CN" w:bidi="ar"/>
        </w:rPr>
        <w:t xml:space="preserve">⑺乙方必须取得甲方开工令后方可施工。</w:t>
      </w:r>
      <w:r>
        <w:rPr>
          <w:rFonts w:hint="eastAsia" w:ascii="宋体" w:hAnsi="宋体" w:eastAsia="宋体" w:cs="宋体"/>
          <w:sz w:val="24"/>
          <w:szCs w:val="24"/>
          <w:u w:val="single"/>
          <w:lang w:val="en-US"/>
        </w:rPr>
      </w:r>
      <w:r/>
    </w:p>
    <w:p>
      <w:pPr>
        <w:pStyle w:val="1198"/>
        <w:ind w:left="0" w:right="0" w:firstLine="600"/>
        <w:jc w:val="both"/>
        <w:keepLines w:val="0"/>
        <w:keepNext w:val="0"/>
        <w:spacing w:before="0" w:beforeAutospacing="0" w:after="0" w:afterAutospacing="0"/>
        <w:widowControl w:val="off"/>
        <w:tabs>
          <w:tab w:val="left" w:pos="735" w:leader="none"/>
        </w:tabs>
        <w:rPr>
          <w:rFonts w:hint="eastAsia" w:ascii="宋体" w:hAnsi="宋体" w:eastAsia="宋体" w:cs="宋体"/>
          <w:sz w:val="24"/>
          <w:szCs w:val="24"/>
          <w:u w:val="single"/>
          <w:lang w:val="en-US"/>
        </w:rPr>
        <w:suppressLineNumbers w:val="0"/>
      </w:pPr>
      <w:r>
        <w:rPr>
          <w:rFonts w:hint="eastAsia" w:ascii="宋体" w:hAnsi="宋体" w:eastAsia="宋体" w:cs="宋体"/>
          <w:sz w:val="24"/>
          <w:szCs w:val="24"/>
          <w:u w:val="single"/>
          <w:lang w:val="en-US" w:eastAsia="zh-CN" w:bidi="ar"/>
        </w:rPr>
        <w:t xml:space="preserve">⑻乙方必须在合同约定工期内完成工程承包范围内的工程量，并达到验收标准，每推迟一天处以0.2‰的处罚，以此类推（甲方征收不到位、不可抗力等方面原因除外）。由于征收不到位或不可抗力因素造成乙方两次或多次机械进出场，甲方不再另行承担进出场费用，视作一次性总价计算在内。</w:t>
      </w:r>
      <w:r>
        <w:rPr>
          <w:rFonts w:hint="eastAsia" w:ascii="宋体" w:hAnsi="宋体" w:eastAsia="宋体" w:cs="宋体"/>
          <w:sz w:val="24"/>
          <w:szCs w:val="24"/>
          <w:u w:val="single"/>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风险费用的计算方法：</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风险范围以外合同价格的调整方法：</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2、总价合同。</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总价包含的风险范围：</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u w:val="single"/>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风险费用的计算方法：</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u w:val="single"/>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风险范围以外合同价格的调整方法：</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3、其他价格方式：</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12.3 计量</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12.3.1 计量原则</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工程量计算规则：</w:t>
      </w:r>
      <w:r>
        <w:rPr>
          <w:rFonts w:hint="eastAsia" w:ascii="宋体" w:hAnsi="宋体" w:eastAsia="宋体" w:cs="宋体"/>
          <w:sz w:val="24"/>
          <w:szCs w:val="24"/>
          <w:u w:val="single"/>
          <w:lang w:val="en-US" w:eastAsia="zh-CN" w:bidi="ar"/>
        </w:rPr>
        <w:t xml:space="preserve">现行建设工程工程量清单计量规范及计价规范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12.3.2 计量周期</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关于计量周期的约定：</w:t>
      </w:r>
      <w:r>
        <w:rPr>
          <w:rFonts w:hint="eastAsia" w:ascii="宋体" w:hAnsi="宋体" w:eastAsia="宋体" w:cs="宋体"/>
          <w:sz w:val="24"/>
          <w:szCs w:val="24"/>
          <w:u w:val="single"/>
          <w:lang w:val="en-US" w:eastAsia="zh-CN" w:bidi="ar"/>
        </w:rPr>
        <w:t xml:space="preserve">按月计量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12.3.3 单价合同的计量</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关于单价合同计量的约定：</w:t>
      </w:r>
      <w:r>
        <w:rPr>
          <w:rFonts w:hint="eastAsia" w:ascii="宋体" w:hAnsi="宋体" w:eastAsia="宋体" w:cs="宋体"/>
          <w:sz w:val="24"/>
          <w:szCs w:val="24"/>
          <w:u w:val="single"/>
          <w:lang w:val="en-US" w:eastAsia="zh-CN" w:bidi="ar"/>
        </w:rPr>
        <w:t xml:space="preserve">按通用条款执行</w:t>
      </w:r>
      <w:r>
        <w:rPr>
          <w:rFonts w:hint="eastAsia" w:ascii="宋体" w:hAnsi="宋体" w:eastAsia="宋体" w:cs="宋体"/>
          <w:sz w:val="24"/>
          <w:szCs w:val="24"/>
          <w:u w:val="single"/>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12.3.4 总价合同的计量</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关于总价合同计量的约定：</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12.3.5总价合同采用支付分解表计量支付的，是否适用第</w:t>
      </w:r>
      <w:r>
        <w:rPr>
          <w:rFonts w:hint="eastAsia" w:ascii="宋体" w:hAnsi="宋体" w:eastAsia="宋体" w:cs="宋体"/>
          <w:sz w:val="24"/>
          <w:szCs w:val="24"/>
          <w:lang w:val="en-US" w:eastAsia="zh-CN" w:bidi="ar"/>
        </w:rPr>
        <w:t xml:space="preserve">12.3.4 </w:t>
      </w:r>
      <w:r>
        <w:rPr>
          <w:rFonts w:hint="eastAsia" w:ascii="宋体" w:hAnsi="宋体" w:eastAsia="宋体" w:cs="宋体"/>
          <w:sz w:val="24"/>
          <w:szCs w:val="24"/>
          <w:lang w:val="en-US" w:eastAsia="zh-CN" w:bidi="ar"/>
        </w:rPr>
        <w:t xml:space="preserve">项</w:t>
      </w:r>
      <w:r>
        <w:rPr>
          <w:rFonts w:hint="eastAsia" w:ascii="宋体" w:hAnsi="宋体" w:eastAsia="宋体" w:cs="宋体"/>
          <w:sz w:val="24"/>
          <w:szCs w:val="24"/>
          <w:lang w:val="en-US" w:eastAsia="zh-CN" w:bidi="ar"/>
        </w:rPr>
        <w:t xml:space="preserve">〔总价合同的计量〕</w:t>
      </w:r>
      <w:r>
        <w:rPr>
          <w:rFonts w:hint="eastAsia" w:ascii="宋体" w:hAnsi="宋体" w:eastAsia="宋体" w:cs="宋体"/>
          <w:sz w:val="24"/>
          <w:szCs w:val="24"/>
          <w:lang w:val="en-US" w:eastAsia="zh-CN" w:bidi="ar"/>
        </w:rPr>
        <w:t xml:space="preserve">约定进行计量：</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12.3.6 其他价格形式合同的计量</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其他价格形式的计量方式和程序：</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12.4 工程进度款支付</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12.4.1 付款周期</w:t>
      </w:r>
      <w:r>
        <w:rPr>
          <w:rFonts w:hint="eastAsia" w:ascii="宋体" w:hAnsi="宋体" w:eastAsia="宋体" w:cs="宋体"/>
          <w:sz w:val="24"/>
          <w:szCs w:val="24"/>
          <w:lang w:val="en-US"/>
        </w:rPr>
      </w:r>
      <w:r/>
    </w:p>
    <w:p>
      <w:pPr>
        <w:pStyle w:val="1198"/>
        <w:ind w:left="420" w:right="0"/>
        <w:jc w:val="left"/>
        <w:keepLines w:val="0"/>
        <w:keepNext w:val="0"/>
        <w:spacing w:before="0" w:beforeAutospacing="0" w:after="0" w:afterAutospacing="0" w:line="400" w:lineRule="exact"/>
        <w:widowControl/>
        <w:tabs>
          <w:tab w:val="left" w:pos="0" w:leader="none"/>
          <w:tab w:val="left" w:pos="993" w:leader="none"/>
          <w:tab w:val="left" w:pos="1135" w:leader="none"/>
        </w:tabs>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关于付款周期的约定：</w:t>
      </w:r>
      <w:r>
        <w:rPr>
          <w:rFonts w:hint="eastAsia" w:ascii="宋体" w:hAnsi="宋体" w:eastAsia="宋体" w:cs="宋体"/>
          <w:sz w:val="24"/>
          <w:szCs w:val="24"/>
          <w:u w:val="single"/>
          <w:lang w:val="en-US"/>
        </w:rPr>
      </w:r>
      <w:r/>
    </w:p>
    <w:p>
      <w:pPr>
        <w:pStyle w:val="1198"/>
        <w:ind w:firstLine="482"/>
        <w:jc w:val="left"/>
        <w:spacing w:line="360" w:lineRule="auto"/>
        <w:rPr>
          <w:rFonts w:hint="eastAsia" w:ascii="宋体" w:hAnsi="宋体" w:eastAsia="宋体" w:cs="宋体"/>
          <w:b/>
          <w:bCs w:val="0"/>
          <w:color w:val="000000"/>
          <w:sz w:val="24"/>
          <w:szCs w:val="24"/>
          <w:highlight w:val="none"/>
          <w:u w:val="none"/>
          <w:lang w:val="en-US" w:eastAsia="zh-CN"/>
        </w:rPr>
      </w:pPr>
      <w:r>
        <w:rPr>
          <w:rFonts w:hint="eastAsia" w:ascii="宋体" w:hAnsi="宋体" w:eastAsia="宋体" w:cs="宋体"/>
          <w:b/>
          <w:bCs w:val="0"/>
          <w:color w:val="000000"/>
          <w:sz w:val="24"/>
          <w:szCs w:val="24"/>
          <w:highlight w:val="none"/>
          <w:u w:val="none"/>
          <w:lang w:val="en-US" w:eastAsia="zh-CN"/>
        </w:rPr>
        <w:t xml:space="preserve">1）</w:t>
      </w:r>
      <w:r>
        <w:rPr>
          <w:rFonts w:hint="eastAsia" w:ascii="宋体" w:hAnsi="宋体" w:eastAsia="宋体" w:cs="宋体"/>
          <w:b/>
          <w:bCs w:val="0"/>
          <w:sz w:val="24"/>
          <w:szCs w:val="24"/>
          <w:highlight w:val="none"/>
          <w:lang w:val="en-US" w:eastAsia="zh-CN"/>
        </w:rPr>
        <w:t xml:space="preserve">项目竣工验收合格当年支付合同价款的40%；</w:t>
      </w:r>
      <w:r>
        <w:rPr>
          <w:rFonts w:hint="eastAsia" w:ascii="宋体" w:hAnsi="宋体" w:eastAsia="宋体" w:cs="宋体"/>
          <w:b/>
          <w:bCs w:val="0"/>
          <w:color w:val="000000"/>
          <w:sz w:val="24"/>
          <w:szCs w:val="24"/>
          <w:highlight w:val="none"/>
          <w:u w:val="none"/>
          <w:lang w:val="en-US" w:eastAsia="zh-CN"/>
        </w:rPr>
      </w:r>
      <w:r/>
    </w:p>
    <w:p>
      <w:pPr>
        <w:pStyle w:val="1198"/>
        <w:ind w:firstLine="482"/>
        <w:jc w:val="left"/>
        <w:spacing w:line="360" w:lineRule="auto"/>
        <w:rPr>
          <w:rFonts w:hint="eastAsia" w:ascii="宋体" w:hAnsi="宋体" w:eastAsia="宋体" w:cs="宋体"/>
          <w:b/>
          <w:bCs w:val="0"/>
          <w:color w:val="000000"/>
          <w:sz w:val="24"/>
          <w:szCs w:val="24"/>
          <w:highlight w:val="none"/>
          <w:u w:val="none"/>
          <w:lang w:val="en-US" w:eastAsia="zh-CN"/>
        </w:rPr>
      </w:pPr>
      <w:r>
        <w:rPr>
          <w:rFonts w:hint="eastAsia" w:ascii="宋体" w:hAnsi="宋体" w:eastAsia="宋体" w:cs="宋体"/>
          <w:b/>
          <w:bCs w:val="0"/>
          <w:color w:val="000000"/>
          <w:sz w:val="24"/>
          <w:szCs w:val="24"/>
          <w:highlight w:val="none"/>
          <w:u w:val="none"/>
          <w:lang w:val="en-US" w:eastAsia="zh-CN"/>
        </w:rPr>
        <w:t xml:space="preserve">2）经审计后，第二年年底前支付至审定价的70%</w:t>
      </w:r>
      <w:r>
        <w:rPr>
          <w:rFonts w:hint="eastAsia" w:ascii="宋体" w:hAnsi="宋体" w:eastAsia="宋体" w:cs="宋体"/>
          <w:b/>
          <w:bCs w:val="0"/>
          <w:sz w:val="24"/>
          <w:szCs w:val="24"/>
          <w:highlight w:val="none"/>
          <w:lang w:val="en-US" w:eastAsia="zh-CN"/>
        </w:rPr>
        <w:t xml:space="preserve">；</w:t>
      </w:r>
      <w:r>
        <w:rPr>
          <w:rFonts w:hint="eastAsia" w:ascii="宋体" w:hAnsi="宋体" w:eastAsia="宋体" w:cs="宋体"/>
          <w:b/>
          <w:bCs w:val="0"/>
          <w:color w:val="000000"/>
          <w:sz w:val="24"/>
          <w:szCs w:val="24"/>
          <w:highlight w:val="none"/>
          <w:u w:val="none"/>
          <w:lang w:val="en-US" w:eastAsia="zh-CN"/>
        </w:rPr>
      </w:r>
      <w:r/>
    </w:p>
    <w:p>
      <w:pPr>
        <w:pStyle w:val="1198"/>
        <w:ind w:left="0" w:right="0" w:firstLine="482"/>
        <w:jc w:val="left"/>
        <w:keepLines w:val="0"/>
        <w:keepNext w:val="0"/>
        <w:spacing w:before="0" w:beforeAutospacing="0" w:after="0" w:afterAutospacing="0" w:line="400" w:lineRule="exact"/>
        <w:widowControl w:val="off"/>
        <w:rPr>
          <w:rFonts w:hint="eastAsia" w:ascii="宋体" w:hAnsi="宋体" w:cs="宋体"/>
          <w:b/>
          <w:bCs w:val="0"/>
          <w:color w:val="ff0000"/>
          <w:sz w:val="24"/>
          <w:szCs w:val="24"/>
        </w:rPr>
        <w:suppressLineNumbers w:val="0"/>
      </w:pPr>
      <w:r>
        <w:rPr>
          <w:rFonts w:hint="eastAsia" w:ascii="宋体" w:hAnsi="宋体" w:eastAsia="宋体" w:cs="宋体"/>
          <w:b/>
          <w:bCs w:val="0"/>
          <w:color w:val="000000"/>
          <w:sz w:val="24"/>
          <w:szCs w:val="24"/>
          <w:highlight w:val="none"/>
          <w:u w:val="none"/>
          <w:lang w:val="en-US" w:eastAsia="zh-CN"/>
        </w:rPr>
        <w:t xml:space="preserve">3）余款于第三年年底前付清。</w:t>
      </w:r>
      <w:r>
        <w:rPr>
          <w:rFonts w:hint="eastAsia" w:ascii="宋体" w:hAnsi="宋体" w:cs="宋体"/>
          <w:b/>
          <w:bCs w:val="0"/>
          <w:color w:val="ff0000"/>
          <w:sz w:val="24"/>
          <w:szCs w:val="24"/>
        </w:rPr>
        <w:t xml:space="preserve">   </w:t>
      </w:r>
      <w:r>
        <w:rPr>
          <w:rFonts w:hint="eastAsia" w:ascii="宋体" w:hAnsi="宋体" w:cs="宋体"/>
          <w:b/>
          <w:bCs w:val="0"/>
          <w:color w:val="ff0000"/>
          <w:sz w:val="24"/>
          <w:szCs w:val="24"/>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12.4.2 进度付款申请单的编制</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关于进度付款申请单编制的约定： </w:t>
      </w:r>
      <w:r>
        <w:rPr>
          <w:rFonts w:hint="eastAsia" w:ascii="宋体" w:hAnsi="宋体" w:eastAsia="宋体" w:cs="宋体"/>
          <w:sz w:val="24"/>
          <w:szCs w:val="24"/>
          <w:u w:val="single"/>
          <w:lang w:val="en-US" w:eastAsia="zh-CN" w:bidi="ar"/>
        </w:rPr>
        <w:t xml:space="preserve">按发包人要求</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12.4.3 进度付款申请单的提交</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（1）单价合同进度付款申请单提交的约定：</w:t>
      </w:r>
      <w:r>
        <w:rPr>
          <w:rFonts w:hint="eastAsia" w:ascii="宋体" w:hAnsi="宋体" w:eastAsia="宋体" w:cs="宋体"/>
          <w:sz w:val="24"/>
          <w:szCs w:val="24"/>
          <w:u w:val="single"/>
          <w:lang w:val="en-US" w:eastAsia="zh-CN" w:bidi="ar"/>
        </w:rPr>
        <w:t xml:space="preserve">双方协商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（2）总价合同进度付款申请单提交的约定：</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（3）其他价格形式合同进度付款申请单提交的约定：</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u w:val="single"/>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12.4.4 进度款审核和支付</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（1）监理人审查并报送发包人的期限：</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发包人完成审批并签发进度款支付证书的期限：</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numPr>
          <w:ilvl w:val="0"/>
          <w:numId w:val="14"/>
        </w:numPr>
        <w:ind w:left="0" w:right="0" w:firstLine="600"/>
        <w:jc w:val="left"/>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发包人支付进度款的期限：</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u w:val="single"/>
          <w:lang w:val="en-US"/>
        </w:rPr>
      </w:r>
      <w:r/>
    </w:p>
    <w:p>
      <w:pPr>
        <w:pStyle w:val="1198"/>
        <w:numPr>
          <w:ilvl w:val="0"/>
          <w:numId w:val="14"/>
        </w:numPr>
        <w:ind w:left="0" w:right="0" w:firstLine="750"/>
        <w:jc w:val="left"/>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发包人逾期支付进度款的违约金的计算方式：</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u w:val="single"/>
          <w:lang w:val="en-US"/>
        </w:rPr>
      </w:r>
      <w:r/>
    </w:p>
    <w:p>
      <w:pPr>
        <w:pStyle w:val="1198"/>
        <w:ind w:left="0" w:right="0" w:firstLine="60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12.4.6 支付分解表的编制</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2、总价合同支付分解表的编制与审批：</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u w:val="single"/>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3、单价合同的总价项目支付分解表的编制与审批：</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u w:val="single"/>
          <w:lang w:val="en-US"/>
        </w:rPr>
      </w:r>
      <w:r/>
    </w:p>
    <w:p>
      <w:pPr>
        <w:pStyle w:val="1198"/>
        <w:ind w:left="0" w:right="0"/>
        <w:jc w:val="both"/>
        <w:keepLines/>
        <w:keepNext/>
        <w:spacing w:before="120" w:beforeAutospacing="0" w:after="120" w:afterAutospacing="0" w:line="400" w:lineRule="exact"/>
        <w:widowControl w:val="off"/>
        <w:rPr>
          <w:rFonts w:hint="eastAsia" w:ascii="宋体" w:hAnsi="宋体" w:eastAsia="宋体" w:cs="宋体"/>
          <w:bCs/>
          <w:sz w:val="24"/>
          <w:szCs w:val="24"/>
          <w:lang w:val="en-US"/>
        </w:rPr>
        <w:outlineLvl w:val="3"/>
        <w:suppressLineNumbers w:val="0"/>
      </w:pPr>
      <w:r>
        <w:rPr>
          <w:rFonts w:hint="eastAsia" w:ascii="宋体" w:hAnsi="宋体" w:eastAsia="宋体" w:cs="宋体"/>
          <w:bCs/>
          <w:sz w:val="24"/>
          <w:szCs w:val="24"/>
          <w:lang w:val="en-US" w:eastAsia="zh-CN" w:bidi="ar"/>
        </w:rPr>
        <w:t xml:space="preserve">13. 验收和工程试车</w:t>
      </w:r>
      <w:r>
        <w:rPr>
          <w:rFonts w:hint="eastAsia" w:ascii="宋体" w:hAnsi="宋体" w:eastAsia="宋体" w:cs="宋体"/>
          <w:bCs/>
          <w:sz w:val="24"/>
          <w:szCs w:val="24"/>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13.1 分部分项工程验收</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13.1.2监理人不能按时进行验收时，应提前</w:t>
      </w:r>
      <w:r>
        <w:rPr>
          <w:rFonts w:hint="eastAsia" w:ascii="宋体" w:hAnsi="宋体" w:eastAsia="宋体" w:cs="宋体"/>
          <w:sz w:val="24"/>
          <w:szCs w:val="24"/>
          <w:u w:val="single"/>
          <w:lang w:val="en-US" w:eastAsia="zh-CN" w:bidi="ar"/>
        </w:rPr>
        <w:t xml:space="preserve">  24   </w:t>
      </w:r>
      <w:r>
        <w:rPr>
          <w:rFonts w:hint="eastAsia" w:ascii="宋体" w:hAnsi="宋体" w:eastAsia="宋体" w:cs="宋体"/>
          <w:sz w:val="24"/>
          <w:szCs w:val="24"/>
          <w:lang w:val="en-US" w:eastAsia="zh-CN" w:bidi="ar"/>
        </w:rPr>
        <w:t xml:space="preserve">小时提交书面延期要求。</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b/>
          <w:bCs w:val="0"/>
          <w:sz w:val="24"/>
          <w:szCs w:val="24"/>
          <w:lang w:val="en-US"/>
        </w:rPr>
        <w:suppressLineNumbers w:val="0"/>
      </w:pPr>
      <w:r>
        <w:rPr>
          <w:rFonts w:hint="eastAsia" w:ascii="宋体" w:hAnsi="宋体" w:eastAsia="宋体" w:cs="宋体"/>
          <w:sz w:val="24"/>
          <w:szCs w:val="24"/>
          <w:lang w:val="en-US" w:eastAsia="zh-CN" w:bidi="ar"/>
        </w:rPr>
        <w:t xml:space="preserve">关于延期最长不得超过：</w:t>
      </w:r>
      <w:r>
        <w:rPr>
          <w:rFonts w:hint="eastAsia" w:ascii="宋体" w:hAnsi="宋体" w:eastAsia="宋体" w:cs="宋体"/>
          <w:sz w:val="24"/>
          <w:szCs w:val="24"/>
          <w:u w:val="single"/>
          <w:lang w:val="en-US" w:eastAsia="zh-CN" w:bidi="ar"/>
        </w:rPr>
        <w:t xml:space="preserve">   48    </w:t>
      </w:r>
      <w:r>
        <w:rPr>
          <w:rFonts w:hint="eastAsia" w:ascii="宋体" w:hAnsi="宋体" w:eastAsia="宋体" w:cs="宋体"/>
          <w:sz w:val="24"/>
          <w:szCs w:val="24"/>
          <w:lang w:val="en-US" w:eastAsia="zh-CN" w:bidi="ar"/>
        </w:rPr>
        <w:t xml:space="preserve">小时。</w:t>
      </w:r>
      <w:r>
        <w:rPr>
          <w:rFonts w:hint="eastAsia" w:ascii="宋体" w:hAnsi="宋体" w:eastAsia="宋体" w:cs="宋体"/>
          <w:b/>
          <w:bCs w:val="0"/>
          <w:sz w:val="24"/>
          <w:szCs w:val="24"/>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13.2 竣工验收</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13.2.2竣工验收程序</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关于竣工验收程序的约定：</w:t>
      </w:r>
      <w:r>
        <w:rPr>
          <w:rFonts w:hint="eastAsia" w:ascii="宋体" w:hAnsi="宋体" w:eastAsia="宋体" w:cs="宋体"/>
          <w:sz w:val="24"/>
          <w:szCs w:val="24"/>
          <w:u w:val="single"/>
          <w:lang w:val="en-US" w:eastAsia="zh-CN" w:bidi="ar"/>
        </w:rPr>
        <w:t xml:space="preserve">按国家规定及通用条款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发包人不按照本项约定组织竣工验收、颁发工程接收证书的违约金的计算方法：</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u w:val="single"/>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13.2.5移交、接收全部与部分工程</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承包人向发包人移交工程的期限： </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发包人未按本合同约定接收全部或部分工程的，违约金的计算方法为：</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u w:val="single"/>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承包人未按时移交工程的，违约金的计算方法为：</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13.3 工程试车</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13.3.1 试车程序</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工程试车内容：</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u w:val="single"/>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（1）单机无负荷试车费用由</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承担；</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（2）无负荷联动试车费用由</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承担。</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13.3.3 投料试车</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关于投料试车相关事项的约定：</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13.6 竣工退场</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13.6.1 竣工退场</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承包人完成竣工退场的期限：</w:t>
      </w:r>
      <w:r>
        <w:rPr>
          <w:rFonts w:hint="eastAsia" w:ascii="宋体" w:hAnsi="宋体" w:eastAsia="宋体" w:cs="宋体"/>
          <w:sz w:val="24"/>
          <w:szCs w:val="24"/>
          <w:u w:val="single"/>
          <w:lang w:val="en-US" w:eastAsia="zh-CN" w:bidi="ar"/>
        </w:rPr>
        <w:t xml:space="preserve">按通用条款规定执行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jc w:val="both"/>
        <w:keepLines/>
        <w:keepNext/>
        <w:spacing w:before="120" w:beforeAutospacing="0" w:after="120" w:afterAutospacing="0" w:line="400" w:lineRule="exact"/>
        <w:widowControl w:val="off"/>
        <w:rPr>
          <w:rFonts w:hint="eastAsia" w:ascii="宋体" w:hAnsi="宋体" w:eastAsia="宋体" w:cs="宋体"/>
          <w:bCs/>
          <w:sz w:val="24"/>
          <w:szCs w:val="24"/>
          <w:lang w:val="en-US"/>
        </w:rPr>
        <w:outlineLvl w:val="3"/>
        <w:suppressLineNumbers w:val="0"/>
      </w:pPr>
      <w:r>
        <w:rPr>
          <w:rFonts w:hint="eastAsia" w:ascii="宋体" w:hAnsi="宋体" w:eastAsia="宋体" w:cs="宋体"/>
          <w:bCs/>
          <w:sz w:val="24"/>
          <w:szCs w:val="24"/>
          <w:lang w:val="en-US" w:eastAsia="zh-CN" w:bidi="ar"/>
        </w:rPr>
        <w:t xml:space="preserve">14. 竣工结算</w:t>
      </w:r>
      <w:r>
        <w:rPr>
          <w:rFonts w:hint="eastAsia" w:ascii="宋体" w:hAnsi="宋体" w:eastAsia="宋体" w:cs="宋体"/>
          <w:bCs/>
          <w:sz w:val="24"/>
          <w:szCs w:val="24"/>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14.1 竣工付款申请</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承包人提交竣工付款申请单的期限：</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竣工付款申请单应包括的内容：</w:t>
      </w:r>
      <w:r>
        <w:rPr>
          <w:rFonts w:hint="eastAsia" w:ascii="宋体" w:hAnsi="宋体" w:eastAsia="宋体" w:cs="宋体"/>
          <w:sz w:val="24"/>
          <w:szCs w:val="24"/>
          <w:u w:val="single"/>
          <w:lang w:val="en-US" w:eastAsia="zh-CN" w:bidi="ar"/>
        </w:rPr>
        <w:t xml:space="preserve">竣工图、相关签证、技术变更单、结算书等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14.2 竣工结算审核</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发包人审批竣工付款申请单的期限：</w:t>
      </w:r>
      <w:r>
        <w:rPr>
          <w:rFonts w:hint="eastAsia" w:ascii="宋体" w:hAnsi="宋体" w:eastAsia="宋体" w:cs="宋体"/>
          <w:sz w:val="24"/>
          <w:szCs w:val="24"/>
          <w:u w:val="single"/>
          <w:lang w:val="en-US" w:eastAsia="zh-CN" w:bidi="ar"/>
        </w:rPr>
        <w:t xml:space="preserve">按规定</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发包人完成竣工付款的期限：</w:t>
      </w:r>
      <w:r>
        <w:rPr>
          <w:rFonts w:hint="eastAsia" w:ascii="宋体" w:hAnsi="宋体" w:eastAsia="宋体" w:cs="宋体"/>
          <w:sz w:val="24"/>
          <w:szCs w:val="24"/>
          <w:u w:val="single"/>
          <w:lang w:val="en-US" w:eastAsia="zh-CN" w:bidi="ar"/>
        </w:rPr>
        <w:t xml:space="preserve">按规定</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关于竣工付款证书异议部分复核的方式和程序：</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14.4 最终结清</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14.4.1 最终结清申请单</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承包人提交最终结清申请单的份数：</w:t>
      </w:r>
      <w:r>
        <w:rPr>
          <w:rFonts w:hint="eastAsia" w:ascii="宋体" w:hAnsi="宋体" w:eastAsia="宋体" w:cs="宋体"/>
          <w:sz w:val="24"/>
          <w:szCs w:val="24"/>
          <w:u w:val="single"/>
          <w:lang w:val="en-US" w:eastAsia="zh-CN" w:bidi="ar"/>
        </w:rPr>
        <w:t xml:space="preserve">按发包人及监理的要求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承包人提交最终结算申请单的期限：</w:t>
      </w:r>
      <w:r>
        <w:rPr>
          <w:rFonts w:hint="eastAsia" w:ascii="宋体" w:hAnsi="宋体" w:eastAsia="宋体" w:cs="宋体"/>
          <w:sz w:val="24"/>
          <w:szCs w:val="24"/>
          <w:u w:val="single"/>
          <w:lang w:val="en-US" w:eastAsia="zh-CN" w:bidi="ar"/>
        </w:rPr>
        <w:t xml:space="preserve">按发包人及监理的要求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14.4.2 最终结清证书和支付</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（1）发包人完成最终结清申请单的审批并颁发最终结清证书的期限：</w:t>
      </w:r>
      <w:r>
        <w:rPr>
          <w:rFonts w:hint="eastAsia" w:ascii="宋体" w:hAnsi="宋体" w:eastAsia="宋体" w:cs="宋体"/>
          <w:sz w:val="24"/>
          <w:szCs w:val="24"/>
          <w:u w:val="single"/>
          <w:lang w:val="en-US" w:eastAsia="zh-CN" w:bidi="ar"/>
        </w:rPr>
        <w:t xml:space="preserve">按规定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（2）发包人完成支付的期限：</w:t>
      </w:r>
      <w:r>
        <w:rPr>
          <w:rFonts w:hint="eastAsia" w:ascii="宋体" w:hAnsi="宋体" w:eastAsia="宋体" w:cs="宋体"/>
          <w:sz w:val="24"/>
          <w:szCs w:val="24"/>
          <w:u w:val="single"/>
          <w:lang w:val="en-US" w:eastAsia="zh-CN" w:bidi="ar"/>
        </w:rPr>
        <w:t xml:space="preserve">按规定</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jc w:val="both"/>
        <w:keepLines/>
        <w:keepNext/>
        <w:spacing w:before="120" w:beforeAutospacing="0" w:after="120" w:afterAutospacing="0" w:line="400" w:lineRule="exact"/>
        <w:widowControl w:val="off"/>
        <w:rPr>
          <w:rFonts w:hint="eastAsia" w:ascii="宋体" w:hAnsi="宋体" w:eastAsia="宋体" w:cs="宋体"/>
          <w:bCs/>
          <w:sz w:val="24"/>
          <w:szCs w:val="24"/>
          <w:lang w:val="en-US"/>
        </w:rPr>
        <w:outlineLvl w:val="3"/>
        <w:suppressLineNumbers w:val="0"/>
      </w:pPr>
      <w:r>
        <w:rPr>
          <w:rFonts w:hint="eastAsia" w:ascii="宋体" w:hAnsi="宋体" w:eastAsia="宋体" w:cs="宋体"/>
          <w:bCs/>
          <w:sz w:val="24"/>
          <w:szCs w:val="24"/>
          <w:lang w:val="en-US" w:eastAsia="zh-CN" w:bidi="ar"/>
        </w:rPr>
        <w:t xml:space="preserve">15. 缺陷责任期与保修</w:t>
      </w:r>
      <w:r>
        <w:rPr>
          <w:rFonts w:hint="eastAsia" w:ascii="宋体" w:hAnsi="宋体" w:eastAsia="宋体" w:cs="宋体"/>
          <w:bCs/>
          <w:sz w:val="24"/>
          <w:szCs w:val="24"/>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15.2缺陷责任期</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缺陷责任期的具体期限：</w:t>
      </w:r>
      <w:r>
        <w:rPr>
          <w:rFonts w:hint="eastAsia" w:ascii="宋体" w:hAnsi="宋体" w:eastAsia="宋体" w:cs="宋体"/>
          <w:sz w:val="24"/>
          <w:szCs w:val="24"/>
          <w:u w:val="single"/>
          <w:lang w:val="en-US" w:eastAsia="zh-CN" w:bidi="ar"/>
        </w:rPr>
        <w:t xml:space="preserve"> 12个月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15.3 质量保证金</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关于是否扣留质量保证金的约定：</w:t>
      </w:r>
      <w:r>
        <w:rPr>
          <w:rFonts w:hint="eastAsia" w:ascii="宋体" w:hAnsi="宋体" w:eastAsia="宋体" w:cs="宋体"/>
          <w:sz w:val="24"/>
          <w:szCs w:val="24"/>
          <w:u w:val="single"/>
          <w:lang w:val="en-US" w:eastAsia="zh-CN" w:bidi="ar"/>
        </w:rPr>
        <w:t xml:space="preserve">是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15.3.1 承包人提供质量保证金的方式</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质量保证金采用以下第</w:t>
      </w:r>
      <w:r>
        <w:rPr>
          <w:rFonts w:hint="eastAsia" w:ascii="宋体" w:hAnsi="宋体" w:eastAsia="宋体" w:cs="宋体"/>
          <w:sz w:val="24"/>
          <w:szCs w:val="24"/>
          <w:u w:val="single"/>
          <w:lang w:val="en-US" w:eastAsia="zh-CN" w:bidi="ar"/>
        </w:rPr>
        <w:t xml:space="preserve">  3  </w:t>
      </w:r>
      <w:r>
        <w:rPr>
          <w:rFonts w:hint="eastAsia" w:ascii="宋体" w:hAnsi="宋体" w:eastAsia="宋体" w:cs="宋体"/>
          <w:sz w:val="24"/>
          <w:szCs w:val="24"/>
          <w:lang w:val="en-US" w:eastAsia="zh-CN" w:bidi="ar"/>
        </w:rPr>
        <w:t xml:space="preserve">种方式：</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（1）质量保证金保函，保证金额为：</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u w:val="single"/>
          <w:lang w:val="en-US" w:eastAsia="zh-CN" w:bidi="ar"/>
        </w:rPr>
        <w:t xml:space="preserve">/</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%的工程款；</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（3）其他方式:</w:t>
      </w:r>
      <w:r>
        <w:rPr>
          <w:rFonts w:hint="eastAsia" w:ascii="宋体" w:hAnsi="宋体" w:eastAsia="宋体" w:cs="宋体"/>
          <w:sz w:val="24"/>
          <w:szCs w:val="24"/>
          <w:u w:val="single"/>
          <w:lang w:val="en-US" w:eastAsia="zh-CN" w:bidi="ar"/>
        </w:rPr>
        <w:t xml:space="preserve"> </w:t>
      </w:r>
      <w:r>
        <w:rPr>
          <w:rFonts w:hint="eastAsia" w:ascii="宋体" w:hAnsi="宋体" w:eastAsia="宋体" w:cs="宋体"/>
          <w:color w:val="000000"/>
          <w:sz w:val="24"/>
          <w:szCs w:val="24"/>
          <w:u w:val="single"/>
          <w:lang w:val="en-US" w:eastAsia="zh-CN" w:bidi="ar"/>
        </w:rPr>
        <w:t xml:space="preserve">合同价的3%</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15.3.2 质量保证金的扣留 </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质量保证金的扣留采取以下第</w:t>
      </w:r>
      <w:r>
        <w:rPr>
          <w:rFonts w:hint="eastAsia" w:ascii="宋体" w:hAnsi="宋体" w:eastAsia="宋体" w:cs="宋体"/>
          <w:sz w:val="24"/>
          <w:szCs w:val="24"/>
          <w:u w:val="single"/>
          <w:lang w:val="en-US" w:eastAsia="zh-CN" w:bidi="ar"/>
        </w:rPr>
        <w:t xml:space="preserve"> 3 </w:t>
      </w:r>
      <w:r>
        <w:rPr>
          <w:rFonts w:hint="eastAsia" w:ascii="宋体" w:hAnsi="宋体" w:eastAsia="宋体" w:cs="宋体"/>
          <w:sz w:val="24"/>
          <w:szCs w:val="24"/>
          <w:lang w:val="en-US" w:eastAsia="zh-CN" w:bidi="ar"/>
        </w:rPr>
        <w:t xml:space="preserve">种方式：</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（1）在支付工程进度款时逐次扣留，在此情形下，质量保证金的计算基数不包括预付款的支付、扣回以及价格调整的金额；</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（2）工程竣工结算时一次性扣留质量保证金；</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（3）其他扣留方式:</w:t>
      </w:r>
      <w:r>
        <w:rPr>
          <w:rFonts w:hint="eastAsia" w:ascii="宋体" w:hAnsi="宋体" w:eastAsia="宋体" w:cs="宋体"/>
          <w:sz w:val="24"/>
          <w:szCs w:val="24"/>
          <w:u w:val="single"/>
          <w:lang w:val="en-US" w:eastAsia="zh-CN" w:bidi="ar"/>
        </w:rPr>
        <w:t xml:space="preserve">  完工验收后，发包人退还履约担保或履约保证金，同时承包人向发包人提供合同价3%的质量担保或质量保证金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关于质量保证金的补充约定：</w:t>
      </w:r>
      <w:r>
        <w:rPr>
          <w:rFonts w:hint="eastAsia" w:ascii="宋体" w:hAnsi="宋体" w:eastAsia="宋体" w:cs="宋体"/>
          <w:sz w:val="24"/>
          <w:szCs w:val="24"/>
          <w:u w:val="single"/>
          <w:lang w:val="en-US" w:eastAsia="zh-CN" w:bidi="ar"/>
        </w:rPr>
        <w:t xml:space="preserve">详见质量保修书</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15.4保修</w:t>
      </w:r>
      <w:r>
        <w:rPr>
          <w:rFonts w:hint="eastAsia" w:ascii="宋体" w:hAnsi="宋体" w:eastAsia="宋体" w:cs="宋体"/>
          <w:sz w:val="24"/>
          <w:szCs w:val="24"/>
          <w:lang w:val="en-US"/>
        </w:rPr>
      </w:r>
      <w:r/>
    </w:p>
    <w:p>
      <w:pPr>
        <w:pStyle w:val="1198"/>
        <w:ind w:left="0" w:right="0" w:firstLine="468"/>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15.4.1 保修责任</w:t>
      </w:r>
      <w:r>
        <w:rPr>
          <w:rFonts w:hint="eastAsia" w:ascii="宋体" w:hAnsi="宋体" w:eastAsia="宋体" w:cs="宋体"/>
          <w:sz w:val="24"/>
          <w:szCs w:val="24"/>
          <w:lang w:val="en-US"/>
        </w:rPr>
      </w:r>
      <w:r/>
    </w:p>
    <w:p>
      <w:pPr>
        <w:pStyle w:val="1198"/>
        <w:ind w:left="0" w:right="0" w:firstLine="468"/>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工程保修期为：</w:t>
      </w:r>
      <w:r>
        <w:rPr>
          <w:rFonts w:hint="eastAsia" w:ascii="宋体" w:hAnsi="宋体" w:eastAsia="宋体" w:cs="宋体"/>
          <w:sz w:val="24"/>
          <w:szCs w:val="24"/>
          <w:u w:val="single"/>
          <w:lang w:val="en-US" w:eastAsia="zh-CN" w:bidi="ar"/>
        </w:rPr>
        <w:t xml:space="preserve">按国家规定，详见质量保修书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68"/>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15.4.3 修复通知</w:t>
      </w:r>
      <w:r>
        <w:rPr>
          <w:rFonts w:hint="eastAsia" w:ascii="宋体" w:hAnsi="宋体" w:eastAsia="宋体" w:cs="宋体"/>
          <w:sz w:val="24"/>
          <w:szCs w:val="24"/>
          <w:lang w:val="en-US"/>
        </w:rPr>
      </w:r>
      <w:r/>
    </w:p>
    <w:p>
      <w:pPr>
        <w:pStyle w:val="1198"/>
        <w:ind w:left="0" w:right="0" w:firstLine="468"/>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承包人收到保修通知并到达工程现场的合理时间：</w:t>
      </w:r>
      <w:r>
        <w:rPr>
          <w:rFonts w:hint="eastAsia" w:ascii="宋体" w:hAnsi="宋体" w:eastAsia="宋体" w:cs="宋体"/>
          <w:sz w:val="24"/>
          <w:szCs w:val="24"/>
          <w:u w:val="single"/>
          <w:lang w:val="en-US" w:eastAsia="zh-CN" w:bidi="ar"/>
        </w:rPr>
        <w:t xml:space="preserve">详见质量保修书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jc w:val="both"/>
        <w:keepLines/>
        <w:keepNext/>
        <w:spacing w:before="120" w:beforeAutospacing="0" w:after="120" w:afterAutospacing="0" w:line="400" w:lineRule="exact"/>
        <w:widowControl w:val="off"/>
        <w:rPr>
          <w:rFonts w:hint="eastAsia" w:ascii="宋体" w:hAnsi="宋体" w:eastAsia="宋体" w:cs="宋体"/>
          <w:bCs/>
          <w:sz w:val="24"/>
          <w:szCs w:val="24"/>
          <w:lang w:val="en-US"/>
        </w:rPr>
        <w:outlineLvl w:val="3"/>
        <w:suppressLineNumbers w:val="0"/>
      </w:pPr>
      <w:r>
        <w:rPr>
          <w:rFonts w:hint="eastAsia" w:ascii="宋体" w:hAnsi="宋体" w:eastAsia="宋体" w:cs="宋体"/>
          <w:bCs/>
          <w:sz w:val="24"/>
          <w:szCs w:val="24"/>
          <w:lang w:val="en-US" w:eastAsia="zh-CN" w:bidi="ar"/>
        </w:rPr>
        <w:t xml:space="preserve">16. 违约</w:t>
      </w:r>
      <w:r>
        <w:rPr>
          <w:rFonts w:hint="eastAsia" w:ascii="宋体" w:hAnsi="宋体" w:eastAsia="宋体" w:cs="宋体"/>
          <w:bCs/>
          <w:sz w:val="24"/>
          <w:szCs w:val="24"/>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16.1 发包人违约</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16.1.1发包人违约的情形</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发包人违约的其他情形：</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u w:val="single"/>
          <w:lang w:val="en-US"/>
        </w:rPr>
      </w:r>
      <w:r/>
    </w:p>
    <w:p>
      <w:pPr>
        <w:pStyle w:val="1198"/>
        <w:ind w:left="1200" w:right="0" w:hanging="120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    16.1.2 发包人违约的责任</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发包人违约责任的承担方式和计算方法：</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（1）因发包人原因未能在计划开工日期前7天内下达开工通知的违约责任：</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u w:val="single"/>
          <w:lang w:val="en-US"/>
        </w:rPr>
      </w:r>
      <w:r/>
    </w:p>
    <w:p>
      <w:pPr>
        <w:pStyle w:val="1198"/>
        <w:ind w:left="0" w:right="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（2）因发包人原因未能按合同约定支付合同价款的违约责任：</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（3）发包人违反第10.1款〔变更的范围〕第（2）项约定，自行实施被取消的工作或转由他人实施的违约责任：</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u w:val="single"/>
          <w:lang w:val="en-US"/>
        </w:rPr>
      </w:r>
      <w:r/>
    </w:p>
    <w:p>
      <w:pPr>
        <w:pStyle w:val="1198"/>
        <w:ind w:left="0" w:right="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（5）因发包人违反合同约定造成暂停施工的违约责任：</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u w:val="single"/>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（6）发包人无正当理由没有在约定期限内发出复工指示，导致承包人无法复工的违约责任：</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（7）其他：</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16.1.3 因发包人违约解除合同</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承包人按16.1.1项〔发包人违约的情形〕约定暂停施工满</w:t>
      </w:r>
      <w:r>
        <w:rPr>
          <w:rFonts w:hint="eastAsia" w:ascii="宋体" w:hAnsi="宋体" w:eastAsia="宋体" w:cs="宋体"/>
          <w:sz w:val="24"/>
          <w:szCs w:val="24"/>
          <w:u w:val="single"/>
          <w:lang w:val="en-US" w:eastAsia="zh-CN" w:bidi="ar"/>
        </w:rPr>
        <w:t xml:space="preserve"> 30 </w:t>
      </w:r>
      <w:r>
        <w:rPr>
          <w:rFonts w:hint="eastAsia" w:ascii="宋体" w:hAnsi="宋体" w:eastAsia="宋体" w:cs="宋体"/>
          <w:sz w:val="24"/>
          <w:szCs w:val="24"/>
          <w:lang w:val="en-US" w:eastAsia="zh-CN" w:bidi="ar"/>
        </w:rPr>
        <w:t xml:space="preserve">天后发包人仍不纠正其违约行为并致使合同目的不能实现的，承包人有权解除合同。</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16.2 承包人违约</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16.2.1 承包人违约的情形</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承包人违约的其他情形：</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u w:val="single"/>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16.2.2承包人违约的责任</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承包人违约责任的承担方式和计算方法：</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u w:val="single"/>
          <w:lang w:val="en-US" w:eastAsia="zh-CN" w:bidi="ar"/>
        </w:rPr>
        <w:t xml:space="preserve">按合同约定执行</w:t>
      </w:r>
      <w:r>
        <w:rPr>
          <w:rFonts w:hint="eastAsia" w:ascii="宋体" w:hAnsi="宋体" w:eastAsia="宋体" w:cs="宋体"/>
          <w:sz w:val="24"/>
          <w:szCs w:val="24"/>
          <w:u w:val="single"/>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16.2.3 因承包人违约解除合同</w:t>
      </w:r>
      <w:r>
        <w:rPr>
          <w:rFonts w:hint="eastAsia" w:ascii="宋体" w:hAnsi="宋体" w:eastAsia="宋体" w:cs="宋体"/>
          <w:sz w:val="24"/>
          <w:szCs w:val="24"/>
          <w:lang w:val="en-US"/>
        </w:rPr>
      </w:r>
      <w:r/>
    </w:p>
    <w:p>
      <w:pPr>
        <w:pStyle w:val="1198"/>
        <w:ind w:left="0" w:right="0" w:firstLine="480"/>
        <w:jc w:val="both"/>
        <w:keepLines w:val="0"/>
        <w:keepNext w:val="0"/>
        <w:spacing w:before="12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关于承包人违约解除合同的特别约定：</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12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发包人继续使用承包人在施工现场的材料、设备、临时工程、承包人文件和由承包人或以其名义编制的其他文件的费用承担方式：</w:t>
      </w:r>
      <w:r>
        <w:rPr>
          <w:rFonts w:hint="eastAsia" w:ascii="宋体" w:hAnsi="宋体" w:eastAsia="宋体" w:cs="宋体"/>
          <w:sz w:val="24"/>
          <w:szCs w:val="24"/>
          <w:u w:val="single"/>
          <w:lang w:val="en-US" w:eastAsia="zh-CN" w:bidi="ar"/>
        </w:rPr>
        <w:t xml:space="preserve">双方协商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jc w:val="both"/>
        <w:keepLines/>
        <w:keepNext/>
        <w:spacing w:before="120" w:beforeAutospacing="0" w:after="120" w:afterAutospacing="0" w:line="400" w:lineRule="exact"/>
        <w:widowControl w:val="off"/>
        <w:rPr>
          <w:rFonts w:hint="eastAsia" w:ascii="宋体" w:hAnsi="宋体" w:eastAsia="宋体" w:cs="宋体"/>
          <w:bCs/>
          <w:sz w:val="24"/>
          <w:szCs w:val="24"/>
          <w:lang w:val="en-US"/>
        </w:rPr>
        <w:outlineLvl w:val="3"/>
        <w:suppressLineNumbers w:val="0"/>
      </w:pPr>
      <w:r>
        <w:rPr>
          <w:rFonts w:hint="eastAsia" w:ascii="宋体" w:hAnsi="宋体" w:eastAsia="宋体" w:cs="宋体"/>
          <w:bCs/>
          <w:sz w:val="24"/>
          <w:szCs w:val="24"/>
          <w:lang w:val="en-US" w:eastAsia="zh-CN" w:bidi="ar"/>
        </w:rPr>
        <w:t xml:space="preserve">17. 不可抗力 </w:t>
      </w:r>
      <w:r>
        <w:rPr>
          <w:rFonts w:hint="eastAsia" w:ascii="宋体" w:hAnsi="宋体" w:eastAsia="宋体" w:cs="宋体"/>
          <w:bCs/>
          <w:sz w:val="24"/>
          <w:szCs w:val="24"/>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17.1 不可抗力的确认</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除通用合同条款约定的不可抗力事件之外，视为不可抗力的其他情形： </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17.4 因不可抗力解除合同</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合同解除后，发包人应在商定或确定发包人应支付款项后</w:t>
      </w:r>
      <w:r>
        <w:rPr>
          <w:rFonts w:hint="eastAsia" w:ascii="宋体" w:hAnsi="宋体" w:eastAsia="宋体" w:cs="宋体"/>
          <w:sz w:val="24"/>
          <w:szCs w:val="24"/>
          <w:u w:val="single"/>
          <w:lang w:val="en-US" w:eastAsia="zh-CN" w:bidi="ar"/>
        </w:rPr>
        <w:t xml:space="preserve"> 30 </w:t>
      </w:r>
      <w:r>
        <w:rPr>
          <w:rFonts w:hint="eastAsia" w:ascii="宋体" w:hAnsi="宋体" w:eastAsia="宋体" w:cs="宋体"/>
          <w:sz w:val="24"/>
          <w:szCs w:val="24"/>
          <w:lang w:val="en-US" w:eastAsia="zh-CN" w:bidi="ar"/>
        </w:rPr>
        <w:t xml:space="preserve">天内完成款项的支付。</w:t>
      </w:r>
      <w:r>
        <w:rPr>
          <w:rFonts w:hint="eastAsia" w:ascii="宋体" w:hAnsi="宋体" w:eastAsia="宋体" w:cs="宋体"/>
          <w:sz w:val="24"/>
          <w:szCs w:val="24"/>
          <w:lang w:val="en-US"/>
        </w:rPr>
      </w:r>
      <w:r/>
    </w:p>
    <w:p>
      <w:pPr>
        <w:pStyle w:val="1198"/>
        <w:ind w:left="0" w:right="0"/>
        <w:jc w:val="both"/>
        <w:keepLines/>
        <w:keepNext/>
        <w:spacing w:before="120" w:beforeAutospacing="0" w:after="120" w:afterAutospacing="0" w:line="400" w:lineRule="exact"/>
        <w:widowControl w:val="off"/>
        <w:rPr>
          <w:rFonts w:hint="eastAsia" w:ascii="宋体" w:hAnsi="宋体" w:eastAsia="宋体" w:cs="宋体"/>
          <w:bCs/>
          <w:sz w:val="24"/>
          <w:szCs w:val="24"/>
          <w:lang w:val="en-US"/>
        </w:rPr>
        <w:outlineLvl w:val="3"/>
        <w:suppressLineNumbers w:val="0"/>
      </w:pPr>
      <w:r>
        <w:rPr>
          <w:rFonts w:hint="eastAsia" w:ascii="宋体" w:hAnsi="宋体" w:eastAsia="宋体" w:cs="宋体"/>
          <w:bCs/>
          <w:sz w:val="24"/>
          <w:szCs w:val="24"/>
          <w:lang w:val="en-US" w:eastAsia="zh-CN" w:bidi="ar"/>
        </w:rPr>
        <w:t xml:space="preserve">18. 保险</w:t>
      </w:r>
      <w:r>
        <w:rPr>
          <w:rFonts w:hint="eastAsia" w:ascii="宋体" w:hAnsi="宋体" w:eastAsia="宋体" w:cs="宋体"/>
          <w:bCs/>
          <w:sz w:val="24"/>
          <w:szCs w:val="24"/>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18.1 工程保险</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关于工程保险的特别约定：</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u w:val="single"/>
          <w:lang w:val="en-US" w:eastAsia="zh-CN" w:bidi="ar"/>
        </w:rPr>
        <w:t xml:space="preserve">/</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18.3 其他保险</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关于其他保险的约定：</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u w:val="single"/>
          <w:lang w:val="en-US" w:eastAsia="zh-CN" w:bidi="ar"/>
        </w:rPr>
        <w:t xml:space="preserve">/</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承包人是否应为其施工设备等办理财产保险：</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u w:val="single"/>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18.7 通知义务</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关于变更保险合同时的通知义务的约定：</w:t>
      </w:r>
      <w:r>
        <w:rPr>
          <w:rFonts w:hint="eastAsia" w:ascii="宋体" w:hAnsi="宋体" w:eastAsia="宋体" w:cs="宋体"/>
          <w:sz w:val="24"/>
          <w:szCs w:val="24"/>
          <w:u w:val="single"/>
          <w:lang w:val="en-US" w:eastAsia="zh-CN" w:bidi="ar"/>
        </w:rPr>
        <w:t xml:space="preserve">按通用条款执行                </w:t>
      </w:r>
      <w:r>
        <w:rPr>
          <w:rFonts w:hint="eastAsia" w:ascii="宋体" w:hAnsi="宋体" w:eastAsia="宋体" w:cs="宋体"/>
          <w:sz w:val="24"/>
          <w:szCs w:val="24"/>
          <w:u w:val="single"/>
          <w:lang w:val="en-US"/>
        </w:rPr>
      </w:r>
      <w:r/>
    </w:p>
    <w:p>
      <w:pPr>
        <w:pStyle w:val="1198"/>
        <w:ind w:left="0" w:right="0"/>
        <w:jc w:val="both"/>
        <w:keepLines/>
        <w:keepNext/>
        <w:spacing w:before="120" w:beforeAutospacing="0" w:after="120" w:afterAutospacing="0" w:line="400" w:lineRule="exact"/>
        <w:widowControl w:val="off"/>
        <w:rPr>
          <w:rFonts w:hint="eastAsia" w:ascii="宋体" w:hAnsi="宋体" w:eastAsia="宋体" w:cs="宋体"/>
          <w:bCs/>
          <w:sz w:val="24"/>
          <w:szCs w:val="24"/>
          <w:lang w:val="en-US"/>
        </w:rPr>
        <w:outlineLvl w:val="3"/>
        <w:suppressLineNumbers w:val="0"/>
      </w:pPr>
      <w:r>
        <w:rPr>
          <w:rFonts w:hint="eastAsia" w:ascii="宋体" w:hAnsi="宋体" w:eastAsia="宋体" w:cs="宋体"/>
          <w:bCs/>
          <w:sz w:val="24"/>
          <w:szCs w:val="24"/>
          <w:lang w:val="en-US" w:eastAsia="zh-CN" w:bidi="ar"/>
        </w:rPr>
        <w:t xml:space="preserve">20. 争议解决</w:t>
      </w:r>
      <w:r>
        <w:rPr>
          <w:rFonts w:hint="eastAsia" w:ascii="宋体" w:hAnsi="宋体" w:eastAsia="宋体" w:cs="宋体"/>
          <w:bCs/>
          <w:sz w:val="24"/>
          <w:szCs w:val="24"/>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20.3 争议评审</w:t>
      </w:r>
      <w:r>
        <w:rPr>
          <w:rFonts w:hint="eastAsia" w:ascii="宋体" w:hAnsi="宋体" w:eastAsia="宋体" w:cs="宋体"/>
          <w:sz w:val="24"/>
          <w:szCs w:val="24"/>
          <w:lang w:val="en-US"/>
        </w:rPr>
      </w:r>
      <w:r/>
    </w:p>
    <w:p>
      <w:pPr>
        <w:pStyle w:val="1198"/>
        <w:ind w:left="149" w:right="0" w:firstLine="360"/>
        <w:jc w:val="left"/>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合同当事人是否同意将工程争议提交争议评审小组决定：</w:t>
      </w:r>
      <w:r>
        <w:rPr>
          <w:rFonts w:hint="eastAsia" w:ascii="宋体" w:hAnsi="宋体" w:eastAsia="宋体" w:cs="宋体"/>
          <w:sz w:val="24"/>
          <w:szCs w:val="24"/>
          <w:u w:val="single"/>
          <w:lang w:val="en-US" w:eastAsia="zh-CN" w:bidi="ar"/>
        </w:rPr>
        <w:t xml:space="preserve">不同意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u w:val="single"/>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20.3.1 争议评审小组的确定</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争议评审小组成员的确定：</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u w:val="single"/>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选定争议评审员的期限：</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争议评审小组成员的报酬承担方式：</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其他事项的约定：</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20.3.2 争议评审小组的决定</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合同当事人关于本项的约定：</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20.4仲裁或诉讼</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因合同及合同有关事项发生的争议，按下列第</w:t>
      </w:r>
      <w:r>
        <w:rPr>
          <w:rFonts w:hint="eastAsia" w:ascii="宋体" w:hAnsi="宋体" w:eastAsia="宋体" w:cs="宋体"/>
          <w:sz w:val="24"/>
          <w:szCs w:val="24"/>
          <w:u w:val="single"/>
          <w:lang w:val="en-US" w:eastAsia="zh-CN" w:bidi="ar"/>
        </w:rPr>
        <w:t xml:space="preserve"> 2 </w:t>
      </w:r>
      <w:r>
        <w:rPr>
          <w:rFonts w:hint="eastAsia" w:ascii="宋体" w:hAnsi="宋体" w:eastAsia="宋体" w:cs="宋体"/>
          <w:sz w:val="24"/>
          <w:szCs w:val="24"/>
          <w:lang w:val="en-US" w:eastAsia="zh-CN" w:bidi="ar"/>
        </w:rPr>
        <w:t xml:space="preserve">种方式解决：</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（1）向</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仲裁委员会申请仲裁；</w:t>
      </w:r>
      <w:r>
        <w:rPr>
          <w:rFonts w:hint="eastAsia" w:ascii="宋体" w:hAnsi="宋体" w:eastAsia="宋体" w:cs="宋体"/>
          <w:sz w:val="24"/>
          <w:szCs w:val="24"/>
          <w:lang w:val="en-US"/>
        </w:rPr>
      </w:r>
      <w:r/>
    </w:p>
    <w:p>
      <w:pPr>
        <w:pStyle w:val="1198"/>
        <w:ind w:left="0" w:right="0" w:firstLine="48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（2）向</w:t>
      </w:r>
      <w:r>
        <w:rPr>
          <w:rFonts w:hint="eastAsia" w:ascii="宋体" w:hAnsi="宋体" w:eastAsia="宋体" w:cs="宋体"/>
          <w:sz w:val="24"/>
          <w:szCs w:val="24"/>
          <w:u w:val="single"/>
          <w:lang w:val="en-US" w:eastAsia="zh-CN" w:bidi="ar"/>
        </w:rPr>
        <w:t xml:space="preserve">有管辖权的           </w:t>
      </w:r>
      <w:r>
        <w:rPr>
          <w:rFonts w:hint="eastAsia" w:ascii="宋体" w:hAnsi="宋体" w:eastAsia="宋体" w:cs="宋体"/>
          <w:sz w:val="24"/>
          <w:szCs w:val="24"/>
          <w:lang w:val="en-US" w:eastAsia="zh-CN" w:bidi="ar"/>
        </w:rPr>
        <w:t xml:space="preserve">人民法院起诉。</w:t>
      </w:r>
      <w:r>
        <w:rPr>
          <w:rFonts w:hint="eastAsia" w:ascii="宋体" w:hAnsi="宋体" w:eastAsia="宋体" w:cs="宋体"/>
          <w:sz w:val="24"/>
          <w:szCs w:val="24"/>
          <w:lang w:val="en-US"/>
        </w:rPr>
      </w:r>
      <w:r/>
    </w:p>
    <w:p>
      <w:pPr>
        <w:pStyle w:val="1198"/>
        <w:ind w:left="0" w:right="0"/>
        <w:jc w:val="both"/>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u w:val="single"/>
          <w:lang w:val="en-US"/>
        </w:rPr>
      </w:r>
      <w:r/>
    </w:p>
    <w:p>
      <w:pPr>
        <w:pStyle w:val="1198"/>
        <w:rPr>
          <w:rFonts w:hint="eastAsia" w:ascii="宋体" w:hAnsi="宋体" w:eastAsia="宋体" w:cs="宋体"/>
          <w:sz w:val="24"/>
          <w:szCs w:val="24"/>
          <w:u w:val="single"/>
          <w:lang w:val="en-US"/>
        </w:rPr>
      </w:pPr>
      <w:r>
        <w:rPr>
          <w:rFonts w:hint="eastAsia" w:ascii="宋体" w:hAnsi="宋体" w:eastAsia="宋体" w:cs="宋体"/>
          <w:sz w:val="24"/>
          <w:szCs w:val="24"/>
          <w:u w:val="single"/>
          <w:lang w:val="en-US"/>
        </w:rPr>
      </w:r>
      <w:r/>
    </w:p>
    <w:p>
      <w:pPr>
        <w:pStyle w:val="1198"/>
        <w:ind w:left="0" w:right="0"/>
        <w:jc w:val="both"/>
        <w:keepLines w:val="0"/>
        <w:keepNext w:val="0"/>
        <w:spacing w:before="0" w:beforeAutospacing="0" w:after="0" w:afterAutospacing="0"/>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u w:val="single"/>
          <w:lang w:val="en-US"/>
        </w:rPr>
      </w:r>
      <w:r/>
    </w:p>
    <w:p>
      <w:pPr>
        <w:pStyle w:val="1210"/>
        <w:tabs>
          <w:tab w:val="left" w:pos="567" w:leader="none"/>
        </w:tabs>
        <w:rPr>
          <w:rFonts w:hint="eastAsia" w:ascii="宋体" w:hAnsi="宋体" w:eastAsia="宋体" w:cs="宋体"/>
          <w:sz w:val="24"/>
          <w:szCs w:val="24"/>
          <w:u w:val="single"/>
          <w:lang w:val="en-US"/>
        </w:rPr>
      </w:pPr>
      <w:r>
        <w:rPr>
          <w:rFonts w:hint="eastAsia" w:ascii="宋体" w:hAnsi="宋体" w:eastAsia="宋体" w:cs="宋体"/>
          <w:sz w:val="24"/>
          <w:szCs w:val="24"/>
          <w:u w:val="single"/>
          <w:lang w:val="en-US"/>
        </w:rPr>
      </w:r>
      <w:r/>
    </w:p>
    <w:p>
      <w:pPr>
        <w:pStyle w:val="1198"/>
        <w:rPr>
          <w:rFonts w:hint="eastAsia" w:ascii="宋体" w:hAnsi="宋体" w:eastAsia="宋体" w:cs="宋体"/>
          <w:sz w:val="24"/>
          <w:szCs w:val="24"/>
          <w:u w:val="single"/>
          <w:lang w:val="en-US"/>
        </w:rPr>
      </w:pPr>
      <w:r>
        <w:rPr>
          <w:rFonts w:hint="eastAsia" w:ascii="宋体" w:hAnsi="宋体" w:eastAsia="宋体" w:cs="宋体"/>
          <w:sz w:val="24"/>
          <w:szCs w:val="24"/>
          <w:u w:val="single"/>
          <w:lang w:val="en-US"/>
        </w:rPr>
      </w:r>
      <w:r/>
    </w:p>
    <w:p>
      <w:pPr>
        <w:pStyle w:val="1210"/>
        <w:tabs>
          <w:tab w:val="left" w:pos="567" w:leader="none"/>
        </w:tabs>
        <w:rPr>
          <w:rFonts w:hint="eastAsia" w:ascii="宋体" w:hAnsi="宋体" w:eastAsia="宋体" w:cs="宋体"/>
          <w:sz w:val="24"/>
          <w:szCs w:val="24"/>
          <w:u w:val="single"/>
          <w:lang w:val="en-US"/>
        </w:rPr>
      </w:pPr>
      <w:r>
        <w:rPr>
          <w:rFonts w:hint="eastAsia" w:ascii="宋体" w:hAnsi="宋体" w:eastAsia="宋体" w:cs="宋体"/>
          <w:sz w:val="24"/>
          <w:szCs w:val="24"/>
          <w:u w:val="single"/>
          <w:lang w:val="en-US"/>
        </w:rPr>
      </w:r>
      <w:r/>
    </w:p>
    <w:p>
      <w:pPr>
        <w:pStyle w:val="1198"/>
        <w:rPr>
          <w:rFonts w:hint="eastAsia" w:ascii="宋体" w:hAnsi="宋体" w:eastAsia="宋体" w:cs="宋体"/>
          <w:sz w:val="24"/>
          <w:szCs w:val="24"/>
          <w:u w:val="single"/>
          <w:lang w:val="en-US"/>
        </w:rPr>
      </w:pPr>
      <w:r>
        <w:rPr>
          <w:rFonts w:hint="eastAsia" w:ascii="宋体" w:hAnsi="宋体" w:eastAsia="宋体" w:cs="宋体"/>
          <w:sz w:val="24"/>
          <w:szCs w:val="24"/>
          <w:u w:val="single"/>
          <w:lang w:val="en-US"/>
        </w:rPr>
      </w:r>
      <w:r/>
    </w:p>
    <w:p>
      <w:pPr>
        <w:pStyle w:val="1210"/>
        <w:tabs>
          <w:tab w:val="left" w:pos="567" w:leader="none"/>
        </w:tabs>
        <w:rPr>
          <w:rFonts w:hint="eastAsia" w:ascii="宋体" w:hAnsi="宋体" w:eastAsia="宋体" w:cs="宋体"/>
          <w:sz w:val="24"/>
          <w:szCs w:val="24"/>
          <w:u w:val="single"/>
          <w:lang w:val="en-US"/>
        </w:rPr>
      </w:pPr>
      <w:r>
        <w:rPr>
          <w:rFonts w:hint="eastAsia" w:ascii="宋体" w:hAnsi="宋体" w:eastAsia="宋体" w:cs="宋体"/>
          <w:sz w:val="24"/>
          <w:szCs w:val="24"/>
          <w:u w:val="single"/>
          <w:lang w:val="en-US"/>
        </w:rPr>
      </w:r>
      <w:r/>
    </w:p>
    <w:p>
      <w:pPr>
        <w:pStyle w:val="1198"/>
        <w:rPr>
          <w:rFonts w:hint="eastAsia" w:ascii="宋体" w:hAnsi="宋体" w:eastAsia="宋体" w:cs="宋体"/>
          <w:sz w:val="24"/>
          <w:szCs w:val="24"/>
          <w:u w:val="single"/>
          <w:lang w:val="en-US"/>
        </w:rPr>
      </w:pPr>
      <w:r>
        <w:rPr>
          <w:rFonts w:hint="eastAsia" w:ascii="宋体" w:hAnsi="宋体" w:eastAsia="宋体" w:cs="宋体"/>
          <w:sz w:val="24"/>
          <w:szCs w:val="24"/>
          <w:u w:val="single"/>
          <w:lang w:val="en-US"/>
        </w:rPr>
      </w:r>
      <w:r/>
    </w:p>
    <w:p>
      <w:pPr>
        <w:pStyle w:val="1210"/>
        <w:tabs>
          <w:tab w:val="left" w:pos="567" w:leader="none"/>
        </w:tabs>
        <w:rPr>
          <w:rFonts w:hint="eastAsia" w:ascii="宋体" w:hAnsi="宋体" w:eastAsia="宋体" w:cs="宋体"/>
          <w:sz w:val="24"/>
          <w:szCs w:val="24"/>
          <w:u w:val="single"/>
          <w:lang w:val="en-US"/>
        </w:rPr>
      </w:pPr>
      <w:r>
        <w:rPr>
          <w:rFonts w:hint="eastAsia" w:ascii="宋体" w:hAnsi="宋体" w:eastAsia="宋体" w:cs="宋体"/>
          <w:sz w:val="24"/>
          <w:szCs w:val="24"/>
          <w:u w:val="single"/>
          <w:lang w:val="en-US"/>
        </w:rPr>
      </w:r>
      <w:r/>
    </w:p>
    <w:p>
      <w:pPr>
        <w:pStyle w:val="1198"/>
        <w:rPr>
          <w:rFonts w:hint="eastAsia" w:ascii="宋体" w:hAnsi="宋体" w:eastAsia="宋体" w:cs="宋体"/>
          <w:sz w:val="24"/>
          <w:szCs w:val="24"/>
          <w:u w:val="single"/>
          <w:lang w:val="en-US"/>
        </w:rPr>
      </w:pPr>
      <w:r>
        <w:rPr>
          <w:rFonts w:hint="eastAsia" w:ascii="宋体" w:hAnsi="宋体" w:eastAsia="宋体" w:cs="宋体"/>
          <w:sz w:val="24"/>
          <w:szCs w:val="24"/>
          <w:u w:val="single"/>
          <w:lang w:val="en-US"/>
        </w:rPr>
      </w:r>
      <w:r/>
    </w:p>
    <w:p>
      <w:pPr>
        <w:pStyle w:val="1210"/>
        <w:tabs>
          <w:tab w:val="left" w:pos="567" w:leader="none"/>
        </w:tabs>
        <w:rPr>
          <w:rFonts w:hint="eastAsia" w:ascii="宋体" w:hAnsi="宋体" w:eastAsia="宋体" w:cs="宋体"/>
          <w:sz w:val="24"/>
          <w:szCs w:val="24"/>
          <w:u w:val="single"/>
          <w:lang w:val="en-US"/>
        </w:rPr>
      </w:pPr>
      <w:r>
        <w:rPr>
          <w:rFonts w:hint="eastAsia" w:ascii="宋体" w:hAnsi="宋体" w:eastAsia="宋体" w:cs="宋体"/>
          <w:sz w:val="24"/>
          <w:szCs w:val="24"/>
          <w:u w:val="single"/>
          <w:lang w:val="en-US"/>
        </w:rPr>
      </w:r>
      <w:r/>
    </w:p>
    <w:p>
      <w:pPr>
        <w:pStyle w:val="1198"/>
        <w:rPr>
          <w:rFonts w:hint="eastAsia" w:ascii="宋体" w:hAnsi="宋体" w:eastAsia="宋体" w:cs="宋体"/>
          <w:sz w:val="24"/>
          <w:szCs w:val="24"/>
          <w:u w:val="single"/>
          <w:lang w:val="en-US"/>
        </w:rPr>
      </w:pPr>
      <w:r>
        <w:rPr>
          <w:rFonts w:hint="eastAsia" w:ascii="宋体" w:hAnsi="宋体" w:eastAsia="宋体" w:cs="宋体"/>
          <w:sz w:val="24"/>
          <w:szCs w:val="24"/>
          <w:u w:val="single"/>
          <w:lang w:val="en-US"/>
        </w:rPr>
      </w:r>
      <w:r/>
    </w:p>
    <w:p>
      <w:pPr>
        <w:pStyle w:val="1210"/>
        <w:tabs>
          <w:tab w:val="left" w:pos="567" w:leader="none"/>
        </w:tabs>
        <w:rPr>
          <w:rFonts w:hint="eastAsia" w:ascii="宋体" w:hAnsi="宋体" w:eastAsia="宋体" w:cs="宋体"/>
          <w:sz w:val="24"/>
          <w:szCs w:val="24"/>
          <w:u w:val="single"/>
          <w:lang w:val="en-US"/>
        </w:rPr>
      </w:pPr>
      <w:r>
        <w:rPr>
          <w:rFonts w:hint="eastAsia" w:ascii="宋体" w:hAnsi="宋体" w:eastAsia="宋体" w:cs="宋体"/>
          <w:sz w:val="24"/>
          <w:szCs w:val="24"/>
          <w:u w:val="single"/>
          <w:lang w:val="en-US"/>
        </w:rPr>
      </w:r>
      <w:r/>
    </w:p>
    <w:p>
      <w:pPr>
        <w:pStyle w:val="1198"/>
        <w:rPr>
          <w:rFonts w:hint="eastAsia" w:ascii="宋体" w:hAnsi="宋体" w:eastAsia="宋体" w:cs="宋体"/>
          <w:sz w:val="24"/>
          <w:szCs w:val="24"/>
          <w:u w:val="single"/>
          <w:lang w:val="en-US"/>
        </w:rPr>
      </w:pPr>
      <w:r>
        <w:rPr>
          <w:rFonts w:hint="eastAsia" w:ascii="宋体" w:hAnsi="宋体" w:eastAsia="宋体" w:cs="宋体"/>
          <w:sz w:val="24"/>
          <w:szCs w:val="24"/>
          <w:u w:val="single"/>
          <w:lang w:val="en-US"/>
        </w:rPr>
      </w:r>
      <w:r/>
    </w:p>
    <w:p>
      <w:pPr>
        <w:pStyle w:val="1210"/>
        <w:tabs>
          <w:tab w:val="left" w:pos="567" w:leader="none"/>
        </w:tabs>
        <w:rPr>
          <w:rFonts w:hint="eastAsia" w:ascii="宋体" w:hAnsi="宋体" w:eastAsia="宋体" w:cs="宋体"/>
          <w:sz w:val="24"/>
          <w:szCs w:val="24"/>
          <w:u w:val="single"/>
          <w:lang w:val="en-US"/>
        </w:rPr>
      </w:pPr>
      <w:r>
        <w:rPr>
          <w:rFonts w:hint="eastAsia" w:ascii="宋体" w:hAnsi="宋体" w:eastAsia="宋体" w:cs="宋体"/>
          <w:sz w:val="24"/>
          <w:szCs w:val="24"/>
          <w:u w:val="single"/>
          <w:lang w:val="en-US"/>
        </w:rPr>
      </w:r>
      <w:r/>
    </w:p>
    <w:p>
      <w:pPr>
        <w:pStyle w:val="1198"/>
        <w:rPr>
          <w:rFonts w:hint="eastAsia" w:ascii="宋体" w:hAnsi="宋体" w:eastAsia="宋体" w:cs="宋体"/>
          <w:sz w:val="24"/>
          <w:szCs w:val="24"/>
          <w:u w:val="single"/>
          <w:lang w:val="en-US"/>
        </w:rPr>
      </w:pPr>
      <w:r>
        <w:rPr>
          <w:rFonts w:hint="eastAsia" w:ascii="宋体" w:hAnsi="宋体" w:eastAsia="宋体" w:cs="宋体"/>
          <w:sz w:val="24"/>
          <w:szCs w:val="24"/>
          <w:u w:val="single"/>
          <w:lang w:val="en-US"/>
        </w:rPr>
      </w:r>
      <w:r/>
    </w:p>
    <w:p>
      <w:pPr>
        <w:pStyle w:val="1210"/>
        <w:tabs>
          <w:tab w:val="left" w:pos="567" w:leader="none"/>
        </w:tabs>
        <w:rPr>
          <w:rFonts w:hint="eastAsia" w:ascii="宋体" w:hAnsi="宋体" w:eastAsia="宋体" w:cs="宋体"/>
          <w:sz w:val="24"/>
          <w:szCs w:val="24"/>
          <w:u w:val="single"/>
          <w:lang w:val="en-US"/>
        </w:rPr>
      </w:pPr>
      <w:r>
        <w:rPr>
          <w:rFonts w:hint="eastAsia" w:ascii="宋体" w:hAnsi="宋体" w:eastAsia="宋体" w:cs="宋体"/>
          <w:sz w:val="24"/>
          <w:szCs w:val="24"/>
          <w:u w:val="single"/>
          <w:lang w:val="en-US"/>
        </w:rPr>
      </w:r>
      <w:r/>
    </w:p>
    <w:p>
      <w:pPr>
        <w:pStyle w:val="1198"/>
        <w:rPr>
          <w:rFonts w:hint="eastAsia" w:ascii="宋体" w:hAnsi="宋体" w:eastAsia="宋体" w:cs="宋体"/>
          <w:sz w:val="24"/>
          <w:szCs w:val="24"/>
          <w:u w:val="single"/>
          <w:lang w:val="en-US"/>
        </w:rPr>
      </w:pPr>
      <w:r>
        <w:rPr>
          <w:rFonts w:hint="eastAsia" w:ascii="宋体" w:hAnsi="宋体" w:eastAsia="宋体" w:cs="宋体"/>
          <w:sz w:val="24"/>
          <w:szCs w:val="24"/>
          <w:u w:val="single"/>
          <w:lang w:val="en-US"/>
        </w:rPr>
      </w:r>
      <w:r/>
    </w:p>
    <w:p>
      <w:pPr>
        <w:pStyle w:val="1210"/>
        <w:tabs>
          <w:tab w:val="left" w:pos="567" w:leader="none"/>
        </w:tabs>
        <w:rPr>
          <w:rFonts w:hint="eastAsia" w:ascii="宋体" w:hAnsi="宋体" w:eastAsia="宋体" w:cs="宋体"/>
          <w:sz w:val="24"/>
          <w:szCs w:val="24"/>
          <w:u w:val="single"/>
          <w:lang w:val="en-US"/>
        </w:rPr>
      </w:pPr>
      <w:r>
        <w:rPr>
          <w:rFonts w:hint="eastAsia" w:ascii="宋体" w:hAnsi="宋体" w:eastAsia="宋体" w:cs="宋体"/>
          <w:sz w:val="24"/>
          <w:szCs w:val="24"/>
          <w:u w:val="single"/>
          <w:lang w:val="en-US"/>
        </w:rPr>
      </w:r>
      <w:r/>
    </w:p>
    <w:p>
      <w:pPr>
        <w:pStyle w:val="1198"/>
        <w:rPr>
          <w:rFonts w:hint="eastAsia" w:ascii="宋体" w:hAnsi="宋体" w:eastAsia="宋体" w:cs="宋体"/>
          <w:sz w:val="24"/>
          <w:szCs w:val="24"/>
          <w:u w:val="single"/>
          <w:lang w:val="en-US"/>
        </w:rPr>
      </w:pPr>
      <w:r>
        <w:rPr>
          <w:rFonts w:hint="eastAsia" w:ascii="宋体" w:hAnsi="宋体" w:eastAsia="宋体" w:cs="宋体"/>
          <w:sz w:val="24"/>
          <w:szCs w:val="24"/>
          <w:u w:val="single"/>
          <w:lang w:val="en-US"/>
        </w:rPr>
      </w:r>
      <w:r/>
    </w:p>
    <w:p>
      <w:pPr>
        <w:pStyle w:val="1210"/>
        <w:tabs>
          <w:tab w:val="left" w:pos="567" w:leader="none"/>
        </w:tabs>
        <w:rPr>
          <w:rFonts w:hint="eastAsia" w:ascii="宋体" w:hAnsi="宋体" w:eastAsia="宋体" w:cs="宋体"/>
          <w:sz w:val="24"/>
          <w:szCs w:val="24"/>
          <w:u w:val="single"/>
          <w:lang w:val="en-US"/>
        </w:rPr>
      </w:pPr>
      <w:r>
        <w:rPr>
          <w:rFonts w:hint="eastAsia" w:ascii="宋体" w:hAnsi="宋体" w:eastAsia="宋体" w:cs="宋体"/>
          <w:sz w:val="24"/>
          <w:szCs w:val="24"/>
          <w:u w:val="single"/>
          <w:lang w:val="en-US"/>
        </w:rPr>
      </w:r>
      <w:r/>
    </w:p>
    <w:p>
      <w:pPr>
        <w:pStyle w:val="1198"/>
        <w:rPr>
          <w:rFonts w:hint="eastAsia" w:ascii="宋体" w:hAnsi="宋体" w:eastAsia="宋体" w:cs="宋体"/>
          <w:sz w:val="24"/>
          <w:szCs w:val="24"/>
          <w:u w:val="single"/>
          <w:lang w:val="en-US"/>
        </w:rPr>
      </w:pPr>
      <w:r>
        <w:rPr>
          <w:rFonts w:hint="eastAsia" w:ascii="宋体" w:hAnsi="宋体" w:eastAsia="宋体" w:cs="宋体"/>
          <w:sz w:val="24"/>
          <w:szCs w:val="24"/>
          <w:u w:val="single"/>
          <w:lang w:val="en-US"/>
        </w:rPr>
      </w:r>
      <w:r/>
    </w:p>
    <w:p>
      <w:pPr>
        <w:pStyle w:val="1210"/>
        <w:tabs>
          <w:tab w:val="left" w:pos="567" w:leader="none"/>
        </w:tabs>
        <w:rPr>
          <w:rFonts w:hint="eastAsia" w:ascii="宋体" w:hAnsi="宋体" w:eastAsia="宋体" w:cs="宋体"/>
          <w:sz w:val="24"/>
          <w:szCs w:val="24"/>
          <w:u w:val="single"/>
          <w:lang w:val="en-US"/>
        </w:rPr>
      </w:pPr>
      <w:r>
        <w:rPr>
          <w:rFonts w:hint="eastAsia" w:ascii="宋体" w:hAnsi="宋体" w:eastAsia="宋体" w:cs="宋体"/>
          <w:sz w:val="24"/>
          <w:szCs w:val="24"/>
          <w:u w:val="single"/>
          <w:lang w:val="en-US"/>
        </w:rPr>
      </w:r>
      <w:r/>
    </w:p>
    <w:p>
      <w:pPr>
        <w:pStyle w:val="1198"/>
        <w:rPr>
          <w:rFonts w:hint="eastAsia" w:ascii="宋体" w:hAnsi="宋体" w:eastAsia="宋体" w:cs="宋体"/>
          <w:sz w:val="24"/>
          <w:szCs w:val="24"/>
          <w:u w:val="single"/>
          <w:lang w:val="en-US"/>
        </w:rPr>
      </w:pPr>
      <w:r>
        <w:rPr>
          <w:rFonts w:hint="eastAsia" w:ascii="宋体" w:hAnsi="宋体" w:eastAsia="宋体" w:cs="宋体"/>
          <w:sz w:val="24"/>
          <w:szCs w:val="24"/>
          <w:u w:val="single"/>
          <w:lang w:val="en-US"/>
        </w:rPr>
      </w:r>
      <w:r/>
    </w:p>
    <w:p>
      <w:pPr>
        <w:pStyle w:val="1210"/>
        <w:tabs>
          <w:tab w:val="left" w:pos="567" w:leader="none"/>
        </w:tabs>
        <w:rPr>
          <w:rFonts w:hint="eastAsia" w:ascii="宋体" w:hAnsi="宋体" w:eastAsia="宋体" w:cs="宋体"/>
          <w:sz w:val="24"/>
          <w:szCs w:val="24"/>
          <w:u w:val="single"/>
          <w:lang w:val="en-US"/>
        </w:rPr>
      </w:pPr>
      <w:r>
        <w:rPr>
          <w:rFonts w:hint="eastAsia" w:ascii="宋体" w:hAnsi="宋体" w:eastAsia="宋体" w:cs="宋体"/>
          <w:sz w:val="24"/>
          <w:szCs w:val="24"/>
          <w:u w:val="single"/>
          <w:lang w:val="en-US"/>
        </w:rPr>
      </w:r>
      <w:r/>
    </w:p>
    <w:p>
      <w:pPr>
        <w:pStyle w:val="1198"/>
        <w:rPr>
          <w:rFonts w:hint="eastAsia"/>
          <w:lang w:val="en-US"/>
        </w:rPr>
      </w:pPr>
      <w:r>
        <w:rPr>
          <w:rFonts w:hint="eastAsia"/>
          <w:lang w:val="en-US"/>
        </w:rPr>
      </w:r>
      <w:r/>
    </w:p>
    <w:p>
      <w:pPr>
        <w:pStyle w:val="1198"/>
        <w:rPr>
          <w:rFonts w:hint="eastAsia"/>
          <w:lang w:val="en-US"/>
        </w:rPr>
      </w:pPr>
      <w:r>
        <w:rPr>
          <w:rFonts w:hint="eastAsia"/>
          <w:lang w:val="en-US"/>
        </w:rPr>
      </w:r>
      <w:r/>
    </w:p>
    <w:p>
      <w:pPr>
        <w:pStyle w:val="1198"/>
        <w:ind w:left="0" w:right="0"/>
        <w:jc w:val="both"/>
        <w:keepLines w:val="0"/>
        <w:keepNext w:val="0"/>
        <w:spacing w:before="0" w:beforeAutospacing="0" w:after="0" w:afterAutospacing="0" w:line="400" w:lineRule="exact"/>
        <w:widowControl w:val="off"/>
        <w:rPr>
          <w:rFonts w:hint="eastAsia" w:ascii="宋体" w:hAnsi="宋体" w:eastAsia="宋体" w:cs="宋体"/>
          <w:b/>
          <w:bCs w:val="0"/>
          <w:sz w:val="24"/>
          <w:szCs w:val="24"/>
          <w:lang w:val="en-US"/>
        </w:rPr>
        <w:suppressLineNumbers w:val="0"/>
      </w:pPr>
      <w:r>
        <w:rPr>
          <w:rFonts w:hint="eastAsia" w:ascii="宋体" w:hAnsi="宋体" w:eastAsia="宋体" w:cs="宋体"/>
          <w:b/>
          <w:bCs w:val="0"/>
          <w:sz w:val="24"/>
          <w:szCs w:val="24"/>
          <w:lang w:val="en-US" w:eastAsia="zh-CN" w:bidi="ar"/>
        </w:rPr>
        <w:t xml:space="preserve">附件：    </w:t>
      </w:r>
      <w:r>
        <w:rPr>
          <w:rFonts w:hint="eastAsia" w:ascii="宋体" w:hAnsi="宋体" w:eastAsia="宋体" w:cs="宋体"/>
          <w:b/>
          <w:bCs w:val="0"/>
          <w:sz w:val="24"/>
          <w:szCs w:val="24"/>
          <w:lang w:val="en-US"/>
        </w:rPr>
      </w:r>
      <w:r/>
    </w:p>
    <w:p>
      <w:pPr>
        <w:pStyle w:val="1198"/>
        <w:ind w:left="0" w:right="0"/>
        <w:jc w:val="center"/>
        <w:keepLines w:val="0"/>
        <w:keepNext w:val="0"/>
        <w:spacing w:before="120" w:beforeAutospacing="0" w:after="120" w:afterAutospacing="0" w:line="400" w:lineRule="exact"/>
        <w:widowControl w:val="off"/>
        <w:rPr>
          <w:rFonts w:hint="eastAsia" w:ascii="宋体" w:hAnsi="宋体" w:eastAsia="宋体" w:cs="宋体"/>
          <w:b/>
          <w:bCs w:val="0"/>
          <w:sz w:val="24"/>
          <w:szCs w:val="24"/>
          <w:lang w:val="en-US"/>
        </w:rPr>
        <w:suppressLineNumbers w:val="0"/>
      </w:pPr>
      <w:r>
        <w:rPr>
          <w:rFonts w:hint="eastAsia" w:ascii="宋体" w:hAnsi="宋体" w:eastAsia="宋体" w:cs="宋体"/>
          <w:b/>
          <w:bCs w:val="0"/>
          <w:sz w:val="24"/>
          <w:szCs w:val="24"/>
          <w:lang w:val="en-US" w:eastAsia="zh-CN" w:bidi="ar"/>
        </w:rPr>
        <w:t xml:space="preserve">工程质量保修书</w:t>
      </w:r>
      <w:r>
        <w:rPr>
          <w:rFonts w:hint="eastAsia" w:ascii="宋体" w:hAnsi="宋体" w:eastAsia="宋体" w:cs="宋体"/>
          <w:b/>
          <w:bCs w:val="0"/>
          <w:sz w:val="24"/>
          <w:szCs w:val="24"/>
          <w:lang w:val="en-US"/>
        </w:rPr>
      </w:r>
      <w:r/>
    </w:p>
    <w:p>
      <w:pPr>
        <w:pStyle w:val="1198"/>
        <w:ind w:left="0" w:right="0"/>
        <w:jc w:val="both"/>
        <w:keepLines w:val="0"/>
        <w:keepNext w:val="0"/>
        <w:spacing w:before="0" w:beforeAutospacing="0" w:after="0" w:afterAutospacing="0" w:line="400" w:lineRule="exact"/>
        <w:widowControl w:val="off"/>
        <w:rPr>
          <w:rFonts w:hint="eastAsia" w:ascii="宋体" w:hAnsi="宋体" w:eastAsia="宋体" w:cs="宋体"/>
          <w:b/>
          <w:bCs w:val="0"/>
          <w:spacing w:val="12"/>
          <w:sz w:val="24"/>
          <w:szCs w:val="24"/>
          <w:u w:val="single"/>
          <w:lang w:val="en-US"/>
        </w:rPr>
        <w:suppressLineNumbers w:val="0"/>
      </w:pPr>
      <w:r>
        <w:rPr>
          <w:rFonts w:hint="eastAsia" w:ascii="宋体" w:hAnsi="宋体" w:eastAsia="宋体" w:cs="宋体"/>
          <w:b/>
          <w:bCs w:val="0"/>
          <w:spacing w:val="12"/>
          <w:sz w:val="24"/>
          <w:szCs w:val="24"/>
          <w:lang w:val="en-US" w:eastAsia="zh-CN" w:bidi="ar"/>
        </w:rPr>
        <w:t xml:space="preserve">采购人(全称)：</w:t>
      </w:r>
      <w:r>
        <w:rPr>
          <w:rFonts w:hint="eastAsia" w:ascii="宋体" w:hAnsi="宋体" w:eastAsia="宋体" w:cs="宋体"/>
          <w:b/>
          <w:bCs w:val="0"/>
          <w:spacing w:val="12"/>
          <w:sz w:val="24"/>
          <w:szCs w:val="24"/>
          <w:u w:val="single"/>
          <w:lang w:val="en-US" w:eastAsia="zh-CN" w:bidi="ar"/>
        </w:rPr>
        <w:t xml:space="preserve"> 溧阳市别桥镇人民政府        </w:t>
      </w:r>
      <w:r>
        <w:rPr>
          <w:rFonts w:hint="eastAsia" w:ascii="宋体" w:hAnsi="宋体" w:eastAsia="宋体" w:cs="宋体"/>
          <w:b/>
          <w:bCs w:val="0"/>
          <w:spacing w:val="12"/>
          <w:sz w:val="24"/>
          <w:szCs w:val="24"/>
          <w:u w:val="single"/>
          <w:lang w:val="en-US"/>
        </w:rPr>
      </w:r>
      <w:r/>
    </w:p>
    <w:p>
      <w:pPr>
        <w:pStyle w:val="1198"/>
        <w:ind w:left="0" w:right="0"/>
        <w:jc w:val="both"/>
        <w:keepLines w:val="0"/>
        <w:keepNext w:val="0"/>
        <w:spacing w:before="0" w:beforeAutospacing="0" w:after="0" w:afterAutospacing="0" w:line="400" w:lineRule="exact"/>
        <w:widowControl w:val="off"/>
        <w:rPr>
          <w:rFonts w:hint="eastAsia" w:ascii="宋体" w:hAnsi="宋体" w:eastAsia="宋体" w:cs="宋体"/>
          <w:b/>
          <w:bCs w:val="0"/>
          <w:spacing w:val="12"/>
          <w:sz w:val="24"/>
          <w:szCs w:val="24"/>
          <w:u w:val="single"/>
          <w:lang w:val="en-US"/>
        </w:rPr>
        <w:suppressLineNumbers w:val="0"/>
      </w:pPr>
      <w:r>
        <w:rPr>
          <w:rFonts w:hint="eastAsia" w:ascii="宋体" w:hAnsi="宋体" w:eastAsia="宋体" w:cs="宋体"/>
          <w:b/>
          <w:bCs w:val="0"/>
          <w:spacing w:val="12"/>
          <w:sz w:val="24"/>
          <w:szCs w:val="24"/>
          <w:lang w:val="en-US" w:eastAsia="zh-CN" w:bidi="ar"/>
        </w:rPr>
        <w:t xml:space="preserve">承包人(全称)：</w:t>
      </w:r>
      <w:r>
        <w:rPr>
          <w:rFonts w:hint="eastAsia" w:ascii="宋体" w:hAnsi="宋体" w:eastAsia="宋体" w:cs="宋体"/>
          <w:b/>
          <w:bCs w:val="0"/>
          <w:spacing w:val="12"/>
          <w:sz w:val="24"/>
          <w:szCs w:val="24"/>
          <w:u w:val="single"/>
          <w:lang w:val="en-US" w:eastAsia="zh-CN" w:bidi="ar"/>
        </w:rPr>
        <w:t xml:space="preserve">                          </w:t>
      </w:r>
      <w:r>
        <w:rPr>
          <w:rFonts w:hint="eastAsia" w:ascii="宋体" w:hAnsi="宋体" w:eastAsia="宋体" w:cs="宋体"/>
          <w:b/>
          <w:bCs w:val="0"/>
          <w:spacing w:val="12"/>
          <w:sz w:val="24"/>
          <w:szCs w:val="24"/>
          <w:u w:val="single"/>
          <w:lang w:val="en-US"/>
        </w:rPr>
      </w:r>
      <w:r/>
    </w:p>
    <w:p>
      <w:pPr>
        <w:pStyle w:val="1198"/>
        <w:ind w:left="0" w:right="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　　项目法人和承包人根据《中华人民共和国建筑法》和《建设工程质量管理条例》，经协商一致就</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（工程全称）签订工程质量保修书。</w:t>
      </w:r>
      <w:r>
        <w:rPr>
          <w:rFonts w:hint="eastAsia" w:ascii="宋体" w:hAnsi="宋体" w:eastAsia="宋体" w:cs="宋体"/>
          <w:sz w:val="24"/>
          <w:szCs w:val="24"/>
          <w:lang w:val="en-US"/>
        </w:rPr>
      </w:r>
      <w:r/>
    </w:p>
    <w:p>
      <w:pPr>
        <w:pStyle w:val="1198"/>
        <w:ind w:left="0" w:right="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　　一、工程质量保修范围和内容</w:t>
      </w:r>
      <w:r>
        <w:rPr>
          <w:rFonts w:hint="eastAsia" w:ascii="宋体" w:hAnsi="宋体" w:eastAsia="宋体" w:cs="宋体"/>
          <w:sz w:val="24"/>
          <w:szCs w:val="24"/>
          <w:lang w:val="en-US"/>
        </w:rPr>
      </w:r>
      <w:r/>
    </w:p>
    <w:p>
      <w:pPr>
        <w:pStyle w:val="1198"/>
        <w:ind w:left="0" w:right="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　　承包人在质量保修期内，按照有关法律规定和合同约定，承担工程质量保修责任。</w:t>
      </w:r>
      <w:r>
        <w:rPr>
          <w:rFonts w:hint="eastAsia" w:ascii="宋体" w:hAnsi="宋体" w:eastAsia="宋体" w:cs="宋体"/>
          <w:sz w:val="24"/>
          <w:szCs w:val="24"/>
          <w:lang w:val="en-US"/>
        </w:rPr>
      </w:r>
      <w:r/>
    </w:p>
    <w:p>
      <w:pPr>
        <w:pStyle w:val="1198"/>
        <w:ind w:left="0" w:right="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sz w:val="24"/>
          <w:szCs w:val="24"/>
          <w:lang w:val="en-US"/>
        </w:rPr>
      </w:r>
      <w:r/>
    </w:p>
    <w:p>
      <w:pPr>
        <w:pStyle w:val="1198"/>
        <w:ind w:left="0" w:right="0"/>
        <w:jc w:val="both"/>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u w:val="single"/>
          <w:lang w:val="en-US" w:eastAsia="zh-CN" w:bidi="ar"/>
        </w:rPr>
        <w:t xml:space="preserve">  按《建设工程质量管理条例》的规定  </w:t>
      </w:r>
      <w:r>
        <w:rPr>
          <w:rFonts w:hint="eastAsia" w:ascii="宋体" w:hAnsi="宋体" w:eastAsia="宋体" w:cs="宋体"/>
          <w:sz w:val="24"/>
          <w:szCs w:val="24"/>
          <w:u w:val="single"/>
          <w:lang w:val="en-US"/>
        </w:rPr>
      </w:r>
      <w:r/>
    </w:p>
    <w:p>
      <w:pPr>
        <w:pStyle w:val="1198"/>
        <w:ind w:left="0" w:right="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b/>
          <w:bCs w:val="0"/>
          <w:sz w:val="24"/>
          <w:szCs w:val="24"/>
          <w:lang w:val="en-US" w:eastAsia="zh-CN" w:bidi="ar"/>
        </w:rPr>
        <w:t xml:space="preserve">　　</w:t>
      </w:r>
      <w:r>
        <w:rPr>
          <w:rFonts w:hint="eastAsia" w:ascii="宋体" w:hAnsi="宋体" w:eastAsia="宋体" w:cs="宋体"/>
          <w:sz w:val="24"/>
          <w:szCs w:val="24"/>
          <w:lang w:val="en-US" w:eastAsia="zh-CN" w:bidi="ar"/>
        </w:rPr>
        <w:t xml:space="preserve">二、质量保修期</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根据《建设工程质量管理条例》及有关规定，工程的质量保修期如下：</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1．地基基础工程和主体结构工程为设计文件规定的工程合理使用年限；</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2．屋面防水工程、有防水要求的卫生间、房间和外墙面的防渗为</w:t>
      </w:r>
      <w:r>
        <w:rPr>
          <w:rFonts w:hint="eastAsia" w:ascii="宋体" w:hAnsi="宋体" w:eastAsia="宋体" w:cs="宋体"/>
          <w:sz w:val="24"/>
          <w:szCs w:val="24"/>
          <w:u w:val="single"/>
          <w:lang w:val="en-US" w:eastAsia="zh-CN" w:bidi="ar"/>
        </w:rPr>
        <w:t xml:space="preserve">    5   </w:t>
      </w:r>
      <w:r>
        <w:rPr>
          <w:rFonts w:hint="eastAsia" w:ascii="宋体" w:hAnsi="宋体" w:eastAsia="宋体" w:cs="宋体"/>
          <w:sz w:val="24"/>
          <w:szCs w:val="24"/>
          <w:lang w:val="en-US" w:eastAsia="zh-CN" w:bidi="ar"/>
        </w:rPr>
        <w:t xml:space="preserve">年；</w:t>
      </w:r>
      <w:r>
        <w:rPr>
          <w:rFonts w:hint="eastAsia" w:ascii="宋体" w:hAnsi="宋体" w:eastAsia="宋体" w:cs="宋体"/>
          <w:sz w:val="24"/>
          <w:szCs w:val="24"/>
          <w:lang w:val="en-US"/>
        </w:rPr>
      </w:r>
      <w:r/>
    </w:p>
    <w:p>
      <w:pPr>
        <w:pStyle w:val="1198"/>
        <w:ind w:left="420" w:right="0" w:firstLine="12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3．装修工程为</w:t>
      </w:r>
      <w:r>
        <w:rPr>
          <w:rFonts w:hint="eastAsia" w:ascii="宋体" w:hAnsi="宋体" w:eastAsia="宋体" w:cs="宋体"/>
          <w:sz w:val="24"/>
          <w:szCs w:val="24"/>
          <w:u w:val="single"/>
          <w:lang w:val="en-US" w:eastAsia="zh-CN" w:bidi="ar"/>
        </w:rPr>
        <w:t xml:space="preserve">      2   </w:t>
      </w:r>
      <w:r>
        <w:rPr>
          <w:rFonts w:hint="eastAsia" w:ascii="宋体" w:hAnsi="宋体" w:eastAsia="宋体" w:cs="宋体"/>
          <w:sz w:val="24"/>
          <w:szCs w:val="24"/>
          <w:lang w:val="en-US" w:eastAsia="zh-CN" w:bidi="ar"/>
        </w:rPr>
        <w:t xml:space="preserve">年；</w:t>
      </w:r>
      <w:r>
        <w:rPr>
          <w:rFonts w:hint="eastAsia" w:ascii="宋体" w:hAnsi="宋体" w:eastAsia="宋体" w:cs="宋体"/>
          <w:sz w:val="24"/>
          <w:szCs w:val="24"/>
          <w:lang w:val="en-US"/>
        </w:rPr>
      </w:r>
      <w:r/>
    </w:p>
    <w:p>
      <w:pPr>
        <w:pStyle w:val="1198"/>
        <w:ind w:left="420" w:right="0" w:firstLine="12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4．电气管线、给排水管道、设备安装工程为</w:t>
      </w:r>
      <w:r>
        <w:rPr>
          <w:rFonts w:hint="eastAsia" w:ascii="宋体" w:hAnsi="宋体" w:eastAsia="宋体" w:cs="宋体"/>
          <w:sz w:val="24"/>
          <w:szCs w:val="24"/>
          <w:u w:val="single"/>
          <w:lang w:val="en-US" w:eastAsia="zh-CN" w:bidi="ar"/>
        </w:rPr>
        <w:t xml:space="preserve">  2       </w:t>
      </w:r>
      <w:r>
        <w:rPr>
          <w:rFonts w:hint="eastAsia" w:ascii="宋体" w:hAnsi="宋体" w:eastAsia="宋体" w:cs="宋体"/>
          <w:sz w:val="24"/>
          <w:szCs w:val="24"/>
          <w:lang w:val="en-US" w:eastAsia="zh-CN" w:bidi="ar"/>
        </w:rPr>
        <w:t xml:space="preserve">年；</w:t>
      </w:r>
      <w:r>
        <w:rPr>
          <w:rFonts w:hint="eastAsia" w:ascii="宋体" w:hAnsi="宋体" w:eastAsia="宋体" w:cs="宋体"/>
          <w:sz w:val="24"/>
          <w:szCs w:val="24"/>
          <w:lang w:val="en-US"/>
        </w:rPr>
      </w:r>
      <w:r/>
    </w:p>
    <w:p>
      <w:pPr>
        <w:pStyle w:val="1198"/>
        <w:ind w:left="420" w:right="0" w:firstLine="12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5．供热与供冷系统为</w:t>
      </w:r>
      <w:r>
        <w:rPr>
          <w:rFonts w:hint="eastAsia" w:ascii="宋体" w:hAnsi="宋体" w:eastAsia="宋体" w:cs="宋体"/>
          <w:sz w:val="24"/>
          <w:szCs w:val="24"/>
          <w:u w:val="single"/>
          <w:lang w:val="en-US" w:eastAsia="zh-CN" w:bidi="ar"/>
        </w:rPr>
        <w:t xml:space="preserve">     2    </w:t>
      </w:r>
      <w:r>
        <w:rPr>
          <w:rFonts w:hint="eastAsia" w:ascii="宋体" w:hAnsi="宋体" w:eastAsia="宋体" w:cs="宋体"/>
          <w:sz w:val="24"/>
          <w:szCs w:val="24"/>
          <w:lang w:val="en-US" w:eastAsia="zh-CN" w:bidi="ar"/>
        </w:rPr>
        <w:t xml:space="preserve">个采暖期、供冷期；</w:t>
      </w:r>
      <w:r>
        <w:rPr>
          <w:rFonts w:hint="eastAsia" w:ascii="宋体" w:hAnsi="宋体" w:eastAsia="宋体" w:cs="宋体"/>
          <w:sz w:val="24"/>
          <w:szCs w:val="24"/>
          <w:lang w:val="en-US"/>
        </w:rPr>
      </w:r>
      <w:r/>
    </w:p>
    <w:p>
      <w:pPr>
        <w:pStyle w:val="1198"/>
        <w:ind w:left="420" w:right="0" w:firstLine="12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6．住宅小区内的给排水设施、道路等配套工程为</w:t>
      </w:r>
      <w:r>
        <w:rPr>
          <w:rFonts w:hint="eastAsia" w:ascii="宋体" w:hAnsi="宋体" w:eastAsia="宋体" w:cs="宋体"/>
          <w:sz w:val="24"/>
          <w:szCs w:val="24"/>
          <w:u w:val="single"/>
          <w:lang w:val="en-US" w:eastAsia="zh-CN" w:bidi="ar"/>
        </w:rPr>
        <w:t xml:space="preserve">    2     </w:t>
      </w:r>
      <w:r>
        <w:rPr>
          <w:rFonts w:hint="eastAsia" w:ascii="宋体" w:hAnsi="宋体" w:eastAsia="宋体" w:cs="宋体"/>
          <w:sz w:val="24"/>
          <w:szCs w:val="24"/>
          <w:lang w:val="en-US" w:eastAsia="zh-CN" w:bidi="ar"/>
        </w:rPr>
        <w:t xml:space="preserve">年；</w:t>
      </w:r>
      <w:r>
        <w:rPr>
          <w:rFonts w:hint="eastAsia" w:ascii="宋体" w:hAnsi="宋体" w:eastAsia="宋体" w:cs="宋体"/>
          <w:sz w:val="24"/>
          <w:szCs w:val="24"/>
          <w:lang w:val="en-US"/>
        </w:rPr>
      </w:r>
      <w:r/>
    </w:p>
    <w:p>
      <w:pPr>
        <w:pStyle w:val="1198"/>
        <w:ind w:left="420" w:right="0" w:firstLine="12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7．其他项目保修期限约定如下：</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u w:val="single"/>
          <w:lang w:val="en-US" w:eastAsia="zh-CN" w:bidi="ar"/>
        </w:rPr>
        <w:t xml:space="preserve">本工程缺陷责任期为12个月，完工验收后，发包人退还履约担保或履约保证金，同时承包人向发包人提供合同价3%的质量担保或质量保证金，在缺陷责任期满二周内结清（不计息）。</w:t>
      </w:r>
      <w:r>
        <w:rPr>
          <w:rFonts w:hint="eastAsia" w:ascii="宋体" w:hAnsi="宋体" w:eastAsia="宋体" w:cs="宋体"/>
          <w:sz w:val="24"/>
          <w:szCs w:val="24"/>
          <w:lang w:val="en-US"/>
        </w:rPr>
      </w:r>
      <w:r/>
    </w:p>
    <w:p>
      <w:pPr>
        <w:pStyle w:val="1198"/>
        <w:ind w:left="0" w:right="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　　质量缺陷责任期自完工验收合格之日起计算。</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三、缺陷责任期</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工程缺陷责任期为</w:t>
      </w:r>
      <w:r>
        <w:rPr>
          <w:rFonts w:hint="eastAsia" w:ascii="宋体" w:hAnsi="宋体" w:eastAsia="宋体" w:cs="宋体"/>
          <w:sz w:val="24"/>
          <w:szCs w:val="24"/>
          <w:u w:val="single"/>
          <w:lang w:val="en-US" w:eastAsia="zh-CN" w:bidi="ar"/>
        </w:rPr>
        <w:t xml:space="preserve"> 12  </w:t>
      </w:r>
      <w:r>
        <w:rPr>
          <w:rFonts w:hint="eastAsia" w:ascii="宋体" w:hAnsi="宋体" w:eastAsia="宋体" w:cs="宋体"/>
          <w:sz w:val="24"/>
          <w:szCs w:val="24"/>
          <w:lang w:val="en-US" w:eastAsia="zh-CN" w:bidi="ar"/>
        </w:rPr>
        <w:t xml:space="preserve">个月，缺陷责任期自完工验收合格之日起计算。单位工程先于全部工程进行验收，单位工程缺陷责任期自单位工程完工验收合格之日起算。</w:t>
      </w:r>
      <w:r>
        <w:rPr>
          <w:rFonts w:hint="eastAsia" w:ascii="宋体" w:hAnsi="宋体" w:eastAsia="宋体" w:cs="宋体"/>
          <w:sz w:val="24"/>
          <w:szCs w:val="24"/>
          <w:lang w:val="en-US"/>
        </w:rPr>
      </w:r>
      <w:r/>
    </w:p>
    <w:p>
      <w:pPr>
        <w:pStyle w:val="1198"/>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缺陷责任期终止后，发包人应退还剩余的质量保证金。</w:t>
      </w:r>
      <w:r>
        <w:rPr>
          <w:rFonts w:hint="eastAsia" w:ascii="宋体" w:hAnsi="宋体" w:eastAsia="宋体" w:cs="宋体"/>
          <w:sz w:val="24"/>
          <w:szCs w:val="24"/>
          <w:lang w:val="en-US"/>
        </w:rPr>
      </w:r>
      <w:r/>
    </w:p>
    <w:p>
      <w:pPr>
        <w:pStyle w:val="1198"/>
        <w:ind w:left="0" w:right="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    四、质量保修责任</w:t>
      </w:r>
      <w:r>
        <w:rPr>
          <w:rFonts w:hint="eastAsia" w:ascii="宋体" w:hAnsi="宋体" w:eastAsia="宋体" w:cs="宋体"/>
          <w:sz w:val="24"/>
          <w:szCs w:val="24"/>
          <w:lang w:val="en-US"/>
        </w:rPr>
      </w:r>
      <w:r/>
    </w:p>
    <w:p>
      <w:pPr>
        <w:pStyle w:val="1198"/>
        <w:ind w:left="105" w:right="0" w:firstLine="489"/>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1．属于保修范围、内容的项目，承包人应当在接到保修通知之日起7天内派人保修。承包人不在约定期限内派人保修的，发包人可以委托他人修理。</w:t>
      </w:r>
      <w:r>
        <w:rPr>
          <w:rFonts w:hint="eastAsia" w:ascii="宋体" w:hAnsi="宋体" w:eastAsia="宋体" w:cs="宋体"/>
          <w:sz w:val="24"/>
          <w:szCs w:val="24"/>
          <w:lang w:val="en-US"/>
        </w:rPr>
      </w:r>
      <w:r/>
    </w:p>
    <w:p>
      <w:pPr>
        <w:pStyle w:val="1198"/>
        <w:ind w:left="105" w:right="0" w:firstLine="489"/>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2．发生紧急事故需抢修的，承包人在接到事故通知后，应当立即到达事故现场抢修。</w:t>
      </w:r>
      <w:r>
        <w:rPr>
          <w:rFonts w:hint="eastAsia" w:ascii="宋体" w:hAnsi="宋体" w:eastAsia="宋体" w:cs="宋体"/>
          <w:sz w:val="24"/>
          <w:szCs w:val="24"/>
          <w:lang w:val="en-US"/>
        </w:rPr>
      </w:r>
      <w:r/>
    </w:p>
    <w:p>
      <w:pPr>
        <w:pStyle w:val="1198"/>
        <w:ind w:left="105" w:right="0" w:firstLine="489"/>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eastAsia="宋体" w:cs="宋体"/>
          <w:sz w:val="24"/>
          <w:szCs w:val="24"/>
          <w:lang w:val="en-US"/>
        </w:rPr>
      </w:r>
      <w:r/>
    </w:p>
    <w:p>
      <w:pPr>
        <w:pStyle w:val="1198"/>
        <w:ind w:left="420" w:right="0" w:firstLine="12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4．质量保修完成后，由发包人组织验收。</w:t>
      </w:r>
      <w:r>
        <w:rPr>
          <w:rFonts w:hint="eastAsia" w:ascii="宋体" w:hAnsi="宋体" w:eastAsia="宋体" w:cs="宋体"/>
          <w:sz w:val="24"/>
          <w:szCs w:val="24"/>
          <w:lang w:val="en-US"/>
        </w:rPr>
      </w:r>
      <w:r/>
    </w:p>
    <w:p>
      <w:pPr>
        <w:pStyle w:val="1198"/>
        <w:ind w:left="0" w:right="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　　五、保修费用</w:t>
      </w:r>
      <w:r>
        <w:rPr>
          <w:rFonts w:hint="eastAsia" w:ascii="宋体" w:hAnsi="宋体" w:eastAsia="宋体" w:cs="宋体"/>
          <w:sz w:val="24"/>
          <w:szCs w:val="24"/>
          <w:lang w:val="en-US"/>
        </w:rPr>
      </w:r>
      <w:r/>
    </w:p>
    <w:p>
      <w:pPr>
        <w:pStyle w:val="1198"/>
        <w:ind w:left="0" w:right="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　　保修费用由造成质量缺陷的责任方承担。</w:t>
      </w:r>
      <w:r>
        <w:rPr>
          <w:rFonts w:hint="eastAsia" w:ascii="宋体" w:hAnsi="宋体" w:eastAsia="宋体" w:cs="宋体"/>
          <w:sz w:val="24"/>
          <w:szCs w:val="24"/>
          <w:lang w:val="en-US"/>
        </w:rPr>
      </w:r>
      <w:r/>
    </w:p>
    <w:p>
      <w:pPr>
        <w:pStyle w:val="1198"/>
        <w:ind w:left="0" w:right="0" w:firstLine="600"/>
        <w:jc w:val="left"/>
        <w:keepLines w:val="0"/>
        <w:keepNext w:val="0"/>
        <w:spacing w:before="0" w:beforeAutospacing="0" w:after="0" w:afterAutospacing="0" w:line="400" w:lineRule="exact"/>
        <w:widowControl w:val="off"/>
        <w:rPr>
          <w:rFonts w:hint="eastAsia" w:ascii="宋体" w:hAnsi="宋体" w:eastAsia="宋体" w:cs="宋体"/>
          <w:sz w:val="24"/>
          <w:szCs w:val="24"/>
          <w:u w:val="single"/>
          <w:lang w:val="en-US"/>
        </w:rPr>
        <w:suppressLineNumbers w:val="0"/>
      </w:pPr>
      <w:r>
        <w:rPr>
          <w:rFonts w:hint="eastAsia" w:ascii="宋体" w:hAnsi="宋体" w:eastAsia="宋体" w:cs="宋体"/>
          <w:b/>
          <w:bCs w:val="0"/>
          <w:sz w:val="24"/>
          <w:szCs w:val="24"/>
          <w:lang w:val="en-US" w:eastAsia="zh-CN" w:bidi="ar"/>
        </w:rPr>
        <w:t xml:space="preserve">六</w:t>
      </w:r>
      <w:r>
        <w:rPr>
          <w:rFonts w:hint="eastAsia" w:ascii="宋体" w:hAnsi="宋体" w:eastAsia="宋体" w:cs="宋体"/>
          <w:sz w:val="24"/>
          <w:szCs w:val="24"/>
          <w:lang w:val="en-US" w:eastAsia="zh-CN" w:bidi="ar"/>
        </w:rPr>
        <w:t xml:space="preserve">、双方约定的其他工程质量保修事项：</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u w:val="single"/>
          <w:lang w:val="en-US"/>
        </w:rPr>
      </w:r>
      <w:r/>
    </w:p>
    <w:p>
      <w:pPr>
        <w:pStyle w:val="1198"/>
        <w:ind w:left="0" w:right="0"/>
        <w:jc w:val="left"/>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rPr>
      </w:r>
      <w:r/>
    </w:p>
    <w:p>
      <w:pPr>
        <w:pStyle w:val="1198"/>
        <w:ind w:left="0" w:right="0" w:firstLine="456"/>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工程质量保修书由发包人、承包人在工程竣工验收前共同签署，作为施工合同附件，其有效期限至保修期满。</w:t>
      </w:r>
      <w:r>
        <w:rPr>
          <w:rFonts w:hint="eastAsia" w:ascii="宋体" w:hAnsi="宋体" w:eastAsia="宋体" w:cs="宋体"/>
          <w:sz w:val="24"/>
          <w:szCs w:val="24"/>
          <w:lang w:val="en-US"/>
        </w:rPr>
      </w:r>
      <w:r/>
    </w:p>
    <w:p>
      <w:pPr>
        <w:pStyle w:val="1198"/>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p>
      <w:pPr>
        <w:pStyle w:val="1198"/>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p>
      <w:pPr>
        <w:pStyle w:val="1198"/>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p>
      <w:pPr>
        <w:pStyle w:val="1198"/>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p>
      <w:pPr>
        <w:pStyle w:val="1198"/>
        <w:ind w:left="0" w:right="0" w:firstLine="459"/>
        <w:jc w:val="both"/>
        <w:keepLines w:val="0"/>
        <w:keepNext w:val="0"/>
        <w:spacing w:before="0" w:beforeAutospacing="0" w:after="120" w:afterAutospacing="0" w:line="400" w:lineRule="exact"/>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rPr>
      </w:r>
      <w:r/>
    </w:p>
    <w:p>
      <w:pPr>
        <w:pStyle w:val="1198"/>
        <w:ind w:left="0" w:right="0"/>
        <w:jc w:val="both"/>
        <w:keepLines w:val="0"/>
        <w:keepNext w:val="0"/>
        <w:spacing w:before="0" w:beforeAutospacing="0" w:after="0" w:afterAutospacing="0"/>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采购人：  (盖章)                       承包人：  (盖章)</w:t>
      </w:r>
      <w:r>
        <w:rPr>
          <w:rFonts w:hint="eastAsia" w:ascii="宋体" w:hAnsi="宋体" w:eastAsia="宋体" w:cs="宋体"/>
          <w:sz w:val="24"/>
          <w:szCs w:val="24"/>
          <w:lang w:val="en-US"/>
        </w:rPr>
      </w:r>
      <w:r/>
    </w:p>
    <w:p>
      <w:pPr>
        <w:pStyle w:val="1198"/>
        <w:ind w:left="0" w:right="0"/>
        <w:jc w:val="both"/>
        <w:keepLines w:val="0"/>
        <w:keepNext w:val="0"/>
        <w:spacing w:before="0" w:beforeAutospacing="0" w:after="0" w:afterAutospacing="0"/>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lang w:val="en-US"/>
        </w:rPr>
      </w:r>
      <w:r/>
    </w:p>
    <w:p>
      <w:pPr>
        <w:pStyle w:val="1261"/>
        <w:ind w:left="0" w:right="0"/>
        <w:jc w:val="both"/>
        <w:keepLines w:val="0"/>
        <w:keepNext w:val="0"/>
        <w:spacing w:before="0" w:beforeAutospacing="0" w:after="120" w:afterAutospacing="0"/>
        <w:widowControl w:val="off"/>
        <w:rPr>
          <w:lang w:val="en-US"/>
        </w:rPr>
        <w:suppressLineNumbers w:val="0"/>
      </w:pPr>
      <w:r>
        <w:rPr>
          <w:lang w:val="en-US"/>
        </w:rPr>
      </w:r>
      <w:r/>
    </w:p>
    <w:p>
      <w:pPr>
        <w:pStyle w:val="1198"/>
        <w:ind w:left="0" w:right="0"/>
        <w:jc w:val="both"/>
        <w:keepLines w:val="0"/>
        <w:keepNext w:val="0"/>
        <w:spacing w:before="0" w:beforeAutospacing="0" w:after="0" w:afterAutospacing="0"/>
        <w:widowControl w:val="off"/>
        <w:rPr>
          <w:lang w:val="en-US"/>
        </w:rPr>
        <w:suppressLineNumbers w:val="0"/>
      </w:pPr>
      <w:r>
        <w:rPr>
          <w:lang w:val="en-US"/>
        </w:rPr>
      </w:r>
      <w:r/>
    </w:p>
    <w:p>
      <w:pPr>
        <w:pStyle w:val="1198"/>
        <w:ind w:left="0" w:right="0"/>
        <w:jc w:val="both"/>
        <w:keepLines w:val="0"/>
        <w:keepNext w:val="0"/>
        <w:spacing w:before="0" w:beforeAutospacing="0" w:after="0" w:afterAutospacing="0"/>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法定代表人或                            法定代表人或</w:t>
      </w:r>
      <w:r>
        <w:rPr>
          <w:rFonts w:hint="eastAsia" w:ascii="宋体" w:hAnsi="宋体" w:eastAsia="宋体" w:cs="宋体"/>
          <w:sz w:val="24"/>
          <w:szCs w:val="24"/>
          <w:lang w:val="en-US"/>
        </w:rPr>
      </w:r>
      <w:r/>
    </w:p>
    <w:p>
      <w:pPr>
        <w:pStyle w:val="1200"/>
        <w:jc w:val="both"/>
        <w:rPr>
          <w:rFonts w:hint="eastAsia" w:ascii="宋体" w:hAnsi="宋体" w:eastAsia="宋体" w:cs="宋体"/>
          <w:b w:val="0"/>
          <w:bCs/>
          <w:sz w:val="24"/>
          <w:szCs w:val="24"/>
          <w:lang w:val="en-US" w:eastAsia="zh-CN" w:bidi="ar"/>
        </w:rPr>
      </w:pPr>
      <w:r>
        <w:rPr>
          <w:rFonts w:hint="eastAsia" w:ascii="宋体" w:hAnsi="宋体" w:eastAsia="宋体" w:cs="宋体"/>
          <w:b w:val="0"/>
          <w:bCs/>
          <w:sz w:val="24"/>
          <w:szCs w:val="24"/>
          <w:lang w:val="en-US" w:eastAsia="zh-CN" w:bidi="ar"/>
        </w:rPr>
        <w:t xml:space="preserve">委托代理人：                             委托代理人：</w:t>
      </w:r>
      <w:r>
        <w:rPr>
          <w:rFonts w:hint="eastAsia" w:ascii="宋体" w:hAnsi="宋体" w:eastAsia="宋体" w:cs="宋体"/>
          <w:b w:val="0"/>
          <w:bCs/>
          <w:sz w:val="24"/>
          <w:szCs w:val="24"/>
          <w:lang w:val="en-US" w:eastAsia="zh-CN" w:bidi="ar"/>
        </w:rPr>
      </w:r>
      <w:r/>
    </w:p>
    <w:p>
      <w:pPr>
        <w:pStyle w:val="1200"/>
        <w:jc w:val="both"/>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签字或盖章</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签字或盖章</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eastAsia="zh-CN"/>
        </w:rPr>
      </w:r>
      <w:r/>
    </w:p>
    <w:p>
      <w:pPr>
        <w:pStyle w:val="1198"/>
        <w:rPr>
          <w:rFonts w:eastAsia="宋体"/>
          <w:b w:val="0"/>
          <w:bCs/>
          <w:sz w:val="24"/>
          <w:szCs w:val="24"/>
          <w:lang w:val="en-US" w:eastAsia="zh-CN"/>
        </w:rPr>
      </w:pPr>
      <w:r>
        <w:rPr>
          <w:rFonts w:eastAsia="宋体"/>
          <w:b w:val="0"/>
          <w:bCs/>
          <w:sz w:val="24"/>
          <w:szCs w:val="24"/>
          <w:lang w:val="en-US" w:eastAsia="zh-CN"/>
        </w:rPr>
      </w:r>
      <w:r/>
    </w:p>
    <w:p>
      <w:pPr>
        <w:pStyle w:val="1198"/>
        <w:rPr>
          <w:rFonts w:eastAsia="宋体"/>
          <w:b w:val="0"/>
          <w:bCs/>
          <w:sz w:val="24"/>
          <w:szCs w:val="24"/>
          <w:lang w:val="en-US" w:eastAsia="zh-CN"/>
        </w:rPr>
      </w:pPr>
      <w:r>
        <w:rPr>
          <w:rFonts w:eastAsia="宋体"/>
          <w:b w:val="0"/>
          <w:bCs/>
          <w:sz w:val="24"/>
          <w:szCs w:val="24"/>
          <w:lang w:val="en-US" w:eastAsia="zh-CN"/>
        </w:rPr>
      </w:r>
      <w:r/>
    </w:p>
    <w:p>
      <w:pPr>
        <w:pStyle w:val="1200"/>
      </w:pPr>
      <w:r/>
      <w:r/>
    </w:p>
    <w:p>
      <w:pPr>
        <w:pStyle w:val="1198"/>
      </w:pPr>
      <w:r/>
      <w:r/>
    </w:p>
    <w:p>
      <w:pPr>
        <w:pStyle w:val="1200"/>
      </w:pPr>
      <w:r/>
      <w:r/>
    </w:p>
    <w:p>
      <w:pPr>
        <w:pStyle w:val="1198"/>
      </w:pPr>
      <w:r/>
      <w:r/>
    </w:p>
    <w:p>
      <w:pPr>
        <w:pStyle w:val="1200"/>
      </w:pPr>
      <w:r/>
      <w:r/>
    </w:p>
    <w:p>
      <w:pPr>
        <w:pStyle w:val="1198"/>
      </w:pPr>
      <w:r/>
      <w:r/>
    </w:p>
    <w:p>
      <w:pPr>
        <w:pStyle w:val="1200"/>
      </w:pPr>
      <w:r/>
      <w:r/>
    </w:p>
    <w:p>
      <w:pPr>
        <w:pStyle w:val="1198"/>
      </w:pPr>
      <w:r/>
      <w:r/>
    </w:p>
    <w:p>
      <w:pPr>
        <w:pStyle w:val="1200"/>
      </w:pPr>
      <w:r/>
      <w:r/>
    </w:p>
    <w:p>
      <w:pPr>
        <w:pStyle w:val="1198"/>
      </w:pPr>
      <w:r/>
      <w:r/>
    </w:p>
    <w:p>
      <w:pPr>
        <w:pStyle w:val="1198"/>
        <w:jc w:val="center"/>
        <w:spacing w:line="360" w:lineRule="auto"/>
        <w:rPr>
          <w:b/>
          <w:sz w:val="36"/>
          <w:szCs w:val="36"/>
        </w:rPr>
        <w:outlineLvl w:val="0"/>
      </w:pPr>
      <w:r>
        <w:rPr>
          <w:b/>
          <w:sz w:val="36"/>
          <w:szCs w:val="36"/>
        </w:rPr>
      </w:r>
      <w:r/>
    </w:p>
    <w:p>
      <w:pPr>
        <w:pStyle w:val="1198"/>
        <w:jc w:val="center"/>
        <w:spacing w:line="360" w:lineRule="auto"/>
        <w:rPr>
          <w:b/>
          <w:sz w:val="36"/>
          <w:szCs w:val="36"/>
        </w:rPr>
        <w:outlineLvl w:val="0"/>
      </w:pPr>
      <w:r>
        <w:rPr>
          <w:b/>
          <w:sz w:val="36"/>
          <w:szCs w:val="36"/>
        </w:rPr>
        <w:t xml:space="preserve">第六章   响应文件格式</w:t>
      </w:r>
      <w:bookmarkEnd w:id="666"/>
      <w:r>
        <w:rPr>
          <w:b/>
          <w:sz w:val="36"/>
          <w:szCs w:val="36"/>
        </w:rPr>
      </w:r>
      <w:r/>
    </w:p>
    <w:p>
      <w:pPr>
        <w:pStyle w:val="1198"/>
        <w:jc w:val="left"/>
        <w:spacing w:line="360" w:lineRule="auto"/>
        <w:widowControl/>
        <w:rPr>
          <w:b/>
          <w:sz w:val="24"/>
        </w:rPr>
      </w:pPr>
      <w:r>
        <w:rPr>
          <w:b/>
          <w:sz w:val="24"/>
        </w:rPr>
      </w:r>
      <w:r/>
    </w:p>
    <w:p>
      <w:pPr>
        <w:pStyle w:val="1198"/>
        <w:jc w:val="left"/>
        <w:spacing w:line="360" w:lineRule="auto"/>
        <w:widowControl/>
        <w:rPr>
          <w:b/>
          <w:sz w:val="24"/>
        </w:rPr>
      </w:pPr>
      <w:r>
        <w:rPr>
          <w:b/>
          <w:sz w:val="24"/>
        </w:rPr>
      </w:r>
      <w:r/>
    </w:p>
    <w:p>
      <w:pPr>
        <w:pStyle w:val="1198"/>
        <w:ind w:left="142"/>
        <w:spacing w:line="360" w:lineRule="auto"/>
        <w:tabs>
          <w:tab w:val="left" w:pos="900" w:leader="none"/>
          <w:tab w:val="left" w:pos="1980" w:leader="none"/>
        </w:tabs>
        <w:rPr>
          <w:rFonts w:hint="eastAsia" w:ascii="宋体" w:hAnsi="宋体" w:eastAsia="宋体" w:cs="宋体"/>
          <w:b/>
          <w:sz w:val="21"/>
          <w:szCs w:val="21"/>
        </w:rPr>
      </w:pPr>
      <w:r>
        <w:rPr>
          <w:rFonts w:hint="eastAsia" w:ascii="宋体" w:hAnsi="宋体" w:eastAsia="宋体" w:cs="宋体"/>
          <w:b/>
          <w:sz w:val="21"/>
          <w:szCs w:val="21"/>
        </w:rPr>
        <w:t xml:space="preserve">供应商编制文件须知</w:t>
      </w:r>
      <w:r>
        <w:rPr>
          <w:rFonts w:hint="eastAsia" w:ascii="宋体" w:hAnsi="宋体" w:eastAsia="宋体" w:cs="宋体"/>
          <w:b/>
          <w:sz w:val="21"/>
          <w:szCs w:val="21"/>
        </w:rPr>
      </w:r>
      <w:r/>
    </w:p>
    <w:p>
      <w:pPr>
        <w:pStyle w:val="1198"/>
        <w:ind w:left="142"/>
        <w:spacing w:line="360" w:lineRule="auto"/>
        <w:tabs>
          <w:tab w:val="left" w:pos="900" w:leader="none"/>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1、供应商按照本部分的顺序编制响应文件，编制中涉及格式资料的，应按照本部分提供的内容和格式（所有表格的格式可扩展）填写提交。</w:t>
      </w:r>
      <w:r>
        <w:rPr>
          <w:rFonts w:hint="eastAsia" w:ascii="宋体" w:hAnsi="宋体" w:eastAsia="宋体" w:cs="宋体"/>
          <w:sz w:val="21"/>
          <w:szCs w:val="21"/>
        </w:rPr>
      </w:r>
      <w:r/>
    </w:p>
    <w:p>
      <w:pPr>
        <w:pStyle w:val="1198"/>
        <w:ind w:left="142"/>
        <w:spacing w:line="360" w:lineRule="auto"/>
        <w:tabs>
          <w:tab w:val="left" w:pos="900" w:leader="none"/>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对于竞争性磋商文件中标记了“实质性格式”文件的，供应商</w:t>
      </w:r>
      <w:r>
        <w:rPr>
          <w:rFonts w:hint="eastAsia" w:ascii="宋体" w:hAnsi="宋体" w:eastAsia="宋体" w:cs="宋体"/>
          <w:sz w:val="21"/>
          <w:szCs w:val="21"/>
        </w:rPr>
        <w:t xml:space="preserve">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sz w:val="21"/>
          <w:szCs w:val="21"/>
        </w:rPr>
        <w:t xml:space="preserve">否则响应无效</w:t>
      </w:r>
      <w:r>
        <w:rPr>
          <w:rFonts w:hint="eastAsia" w:ascii="宋体" w:hAnsi="宋体" w:eastAsia="宋体" w:cs="宋体"/>
          <w:sz w:val="21"/>
          <w:szCs w:val="21"/>
        </w:rPr>
        <w:t xml:space="preserve">。未标记“实质性格式”的文件和竞争性磋商文件未提供格式的内容，可由供应商自行编写。</w:t>
      </w:r>
      <w:r>
        <w:rPr>
          <w:rFonts w:hint="eastAsia" w:ascii="宋体" w:hAnsi="宋体" w:eastAsia="宋体" w:cs="宋体"/>
          <w:sz w:val="21"/>
          <w:szCs w:val="21"/>
        </w:rPr>
      </w:r>
      <w:r/>
    </w:p>
    <w:p>
      <w:pPr>
        <w:pStyle w:val="1198"/>
        <w:ind w:left="142"/>
        <w:spacing w:line="360" w:lineRule="auto"/>
        <w:tabs>
          <w:tab w:val="left" w:pos="900" w:leader="none"/>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3、全部声明和问题的回答及所附材料必须是真实的、准确的和完整的。</w:t>
      </w:r>
      <w:r>
        <w:rPr>
          <w:rFonts w:hint="eastAsia" w:ascii="宋体" w:hAnsi="宋体" w:eastAsia="宋体" w:cs="宋体"/>
          <w:sz w:val="21"/>
          <w:szCs w:val="21"/>
        </w:rPr>
      </w:r>
      <w:r/>
    </w:p>
    <w:p>
      <w:pPr>
        <w:pStyle w:val="1198"/>
        <w:ind w:left="142"/>
        <w:spacing w:line="360" w:lineRule="auto"/>
        <w:tabs>
          <w:tab w:val="left" w:pos="900" w:leader="none"/>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4、实行电子化不见面交易方式的，加盖公章、签名等均通过响应文件编制工具加盖电子公章、</w:t>
      </w:r>
      <w:r>
        <w:rPr>
          <w:rFonts w:hint="eastAsia" w:ascii="宋体" w:hAnsi="宋体" w:eastAsia="宋体" w:cs="宋体"/>
          <w:color w:val="000000"/>
          <w:sz w:val="21"/>
          <w:szCs w:val="21"/>
        </w:rPr>
        <w:t xml:space="preserve">签字、签章或印鉴</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98"/>
        <w:ind w:left="142"/>
        <w:spacing w:line="360" w:lineRule="auto"/>
        <w:tabs>
          <w:tab w:val="left" w:pos="900" w:leader="none"/>
          <w:tab w:val="left" w:pos="1980" w:leader="none"/>
        </w:tabs>
        <w:rPr>
          <w:sz w:val="24"/>
        </w:rPr>
      </w:pPr>
      <w:r>
        <w:rPr>
          <w:sz w:val="24"/>
        </w:rPr>
      </w:r>
      <w:r/>
    </w:p>
    <w:p>
      <w:pPr>
        <w:pStyle w:val="1198"/>
        <w:jc w:val="left"/>
        <w:widowControl/>
        <w:rPr>
          <w:sz w:val="24"/>
        </w:rPr>
      </w:pPr>
      <w:r>
        <w:rPr>
          <w:sz w:val="24"/>
        </w:rPr>
        <w:br w:type="page" w:clear="all"/>
      </w:r>
      <w:r>
        <w:rPr>
          <w:sz w:val="24"/>
        </w:rPr>
      </w:r>
      <w:r/>
    </w:p>
    <w:p>
      <w:pPr>
        <w:pStyle w:val="1210"/>
        <w:tabs>
          <w:tab w:val="left" w:pos="567" w:leader="none"/>
        </w:tabs>
      </w:pPr>
      <w:r/>
      <w:r/>
    </w:p>
    <w:p>
      <w:pPr>
        <w:pStyle w:val="1198"/>
        <w:jc w:val="center"/>
        <w:rPr>
          <w:b/>
          <w:spacing w:val="20"/>
          <w:szCs w:val="21"/>
        </w:rPr>
      </w:pPr>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rPr>
          <w:b/>
          <w:spacing w:val="20"/>
          <w:szCs w:val="21"/>
        </w:rPr>
      </w:r>
      <w:r/>
    </w:p>
    <w:p>
      <w:pPr>
        <w:pStyle w:val="1198"/>
        <w:jc w:val="center"/>
        <w:rPr>
          <w:b/>
          <w:sz w:val="24"/>
        </w:rPr>
      </w:pPr>
      <w:r>
        <w:rPr>
          <w:b/>
          <w:spacing w:val="20"/>
          <w:sz w:val="24"/>
        </w:rPr>
        <w:t xml:space="preserve">响应文件</w:t>
      </w:r>
      <w:r>
        <w:rPr>
          <w:b/>
          <w:sz w:val="24"/>
        </w:rPr>
        <w:t xml:space="preserve">封面</w:t>
      </w:r>
      <w:r>
        <w:rPr>
          <w:b/>
          <w:sz w:val="24"/>
        </w:rPr>
        <w:t xml:space="preserve">（非实质性格式）</w:t>
      </w:r>
      <w:r>
        <w:rPr>
          <w:b/>
          <w:sz w:val="24"/>
        </w:rPr>
      </w:r>
      <w:r/>
    </w:p>
    <w:p>
      <w:pPr>
        <w:pStyle w:val="1198"/>
        <w:jc w:val="center"/>
        <w:rPr>
          <w:b/>
          <w:sz w:val="24"/>
        </w:rPr>
      </w:pPr>
      <w:r>
        <w:rPr>
          <w:b/>
          <w:sz w:val="24"/>
        </w:rPr>
      </w:r>
      <w:r/>
    </w:p>
    <w:p>
      <w:pPr>
        <w:pStyle w:val="1198"/>
        <w:jc w:val="center"/>
        <w:rPr>
          <w:szCs w:val="21"/>
        </w:rPr>
      </w:pPr>
      <w:r>
        <w:rPr>
          <w:szCs w:val="21"/>
        </w:rPr>
      </w:r>
      <w:r/>
    </w:p>
    <w:p>
      <w:pPr>
        <w:pStyle w:val="1198"/>
        <w:jc w:val="center"/>
        <w:rPr>
          <w:b/>
          <w:spacing w:val="60"/>
          <w:sz w:val="84"/>
          <w:szCs w:val="84"/>
        </w:rPr>
      </w:pPr>
      <w:r>
        <w:rPr>
          <w:b/>
          <w:spacing w:val="60"/>
          <w:sz w:val="84"/>
          <w:szCs w:val="84"/>
        </w:rPr>
        <w:t xml:space="preserve">响 应 文 件</w:t>
      </w:r>
      <w:r>
        <w:rPr>
          <w:b/>
          <w:spacing w:val="60"/>
          <w:sz w:val="84"/>
          <w:szCs w:val="84"/>
        </w:rPr>
      </w:r>
      <w:r/>
    </w:p>
    <w:p>
      <w:pPr>
        <w:pStyle w:val="1198"/>
        <w:jc w:val="center"/>
        <w:rPr>
          <w:b/>
          <w:spacing w:val="60"/>
          <w:sz w:val="52"/>
          <w:szCs w:val="52"/>
        </w:rPr>
      </w:pPr>
      <w:r>
        <w:rPr>
          <w:b/>
          <w:spacing w:val="60"/>
          <w:sz w:val="52"/>
          <w:szCs w:val="52"/>
        </w:rPr>
      </w:r>
      <w:r/>
    </w:p>
    <w:p>
      <w:pPr>
        <w:pStyle w:val="1198"/>
        <w:ind w:firstLine="542"/>
        <w:rPr>
          <w:b/>
          <w:spacing w:val="20"/>
          <w:sz w:val="32"/>
          <w:szCs w:val="32"/>
        </w:rPr>
      </w:pPr>
      <w:r>
        <w:rPr>
          <w:b/>
          <w:spacing w:val="20"/>
          <w:sz w:val="32"/>
          <w:szCs w:val="32"/>
        </w:rPr>
      </w:r>
      <w:r/>
    </w:p>
    <w:p>
      <w:pPr>
        <w:pStyle w:val="1198"/>
        <w:ind w:firstLine="542"/>
        <w:rPr>
          <w:b/>
          <w:spacing w:val="20"/>
          <w:sz w:val="32"/>
          <w:szCs w:val="32"/>
        </w:rPr>
      </w:pPr>
      <w:r>
        <w:rPr>
          <w:b/>
          <w:spacing w:val="20"/>
          <w:sz w:val="32"/>
          <w:szCs w:val="32"/>
        </w:rPr>
      </w:r>
      <w:r/>
    </w:p>
    <w:p>
      <w:pPr>
        <w:pStyle w:val="1198"/>
        <w:ind w:firstLine="1084"/>
        <w:rPr>
          <w:rFonts w:hint="eastAsia" w:ascii="宋体" w:hAnsi="宋体"/>
          <w:b/>
          <w:sz w:val="36"/>
          <w:u w:val="single"/>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u w:val="single"/>
        </w:rPr>
      </w:r>
      <w:r/>
    </w:p>
    <w:p>
      <w:pPr>
        <w:pStyle w:val="1210"/>
        <w:tabs>
          <w:tab w:val="left" w:pos="567" w:leader="none"/>
        </w:tabs>
        <w:rPr>
          <w:rFonts w:hint="eastAsia" w:ascii="宋体" w:hAnsi="宋体"/>
          <w:b/>
          <w:sz w:val="36"/>
          <w:u w:val="single"/>
        </w:rPr>
      </w:pPr>
      <w:r>
        <w:rPr>
          <w:rFonts w:hint="eastAsia" w:ascii="宋体" w:hAnsi="宋体"/>
          <w:b/>
          <w:sz w:val="36"/>
          <w:u w:val="single"/>
        </w:rPr>
      </w:r>
      <w:r/>
    </w:p>
    <w:p>
      <w:pPr>
        <w:pStyle w:val="1198"/>
      </w:pPr>
      <w:r/>
      <w:r/>
    </w:p>
    <w:p>
      <w:pPr>
        <w:pStyle w:val="1198"/>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1210"/>
        <w:tabs>
          <w:tab w:val="left" w:pos="567" w:leader="none"/>
        </w:tabs>
        <w:rPr>
          <w:rFonts w:hint="eastAsia" w:ascii="宋体" w:hAnsi="宋体"/>
          <w:b/>
          <w:sz w:val="36"/>
          <w:u w:val="single"/>
        </w:rPr>
      </w:pPr>
      <w:r>
        <w:rPr>
          <w:rFonts w:hint="eastAsia" w:ascii="宋体" w:hAnsi="宋体"/>
          <w:b/>
          <w:sz w:val="36"/>
          <w:u w:val="single"/>
        </w:rPr>
      </w:r>
      <w:r/>
    </w:p>
    <w:p>
      <w:pPr>
        <w:pStyle w:val="1198"/>
      </w:pPr>
      <w:r/>
      <w:r/>
    </w:p>
    <w:p>
      <w:pPr>
        <w:pStyle w:val="1198"/>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hint="eastAsia" w:ascii="宋体" w:hAnsi="宋体"/>
          <w:b/>
          <w:sz w:val="36"/>
          <w:u w:val="single"/>
        </w:rPr>
      </w:r>
      <w:r/>
    </w:p>
    <w:p>
      <w:pPr>
        <w:pStyle w:val="1210"/>
        <w:tabs>
          <w:tab w:val="left" w:pos="567" w:leader="none"/>
        </w:tabs>
        <w:rPr>
          <w:rFonts w:hint="eastAsia" w:ascii="宋体" w:hAnsi="宋体"/>
          <w:b/>
          <w:sz w:val="36"/>
          <w:u w:val="single"/>
        </w:rPr>
      </w:pPr>
      <w:r>
        <w:rPr>
          <w:rFonts w:hint="eastAsia" w:ascii="宋体" w:hAnsi="宋体"/>
          <w:b/>
          <w:sz w:val="36"/>
          <w:u w:val="single"/>
        </w:rPr>
      </w:r>
      <w:r/>
    </w:p>
    <w:p>
      <w:pPr>
        <w:pStyle w:val="1198"/>
      </w:pPr>
      <w:r/>
      <w:r/>
    </w:p>
    <w:p>
      <w:pPr>
        <w:pStyle w:val="1198"/>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198"/>
        <w:jc w:val="center"/>
        <w:rPr>
          <w:b/>
          <w:sz w:val="32"/>
          <w:szCs w:val="32"/>
        </w:rPr>
      </w:pPr>
      <w:r>
        <w:rPr>
          <w:b/>
          <w:sz w:val="32"/>
          <w:szCs w:val="32"/>
        </w:rPr>
      </w:r>
      <w:r/>
    </w:p>
    <w:p>
      <w:pPr>
        <w:pStyle w:val="1201"/>
        <w:rPr>
          <w:rFonts w:ascii="Times New Roman"/>
          <w:b w:val="0"/>
          <w:bCs/>
          <w:color w:val="000000"/>
          <w:u w:val="none"/>
        </w:rPr>
      </w:pPr>
      <w:r>
        <w:rPr>
          <w:rFonts w:ascii="Times New Roman"/>
          <w:b w:val="0"/>
          <w:bCs/>
          <w:color w:val="000000"/>
          <w:u w:val="none"/>
        </w:rPr>
      </w:r>
      <w:r/>
    </w:p>
    <w:p>
      <w:pPr>
        <w:pStyle w:val="1214"/>
        <w:rPr>
          <w:rFonts w:ascii="Times New Roman"/>
          <w:b/>
          <w:bCs/>
          <w:color w:val="000000"/>
          <w:u w:val="none"/>
        </w:rPr>
      </w:pPr>
      <w:r>
        <w:rPr>
          <w:rFonts w:ascii="Times New Roman"/>
          <w:b/>
          <w:bCs/>
          <w:color w:val="000000"/>
          <w:u w:val="none"/>
        </w:rPr>
      </w:r>
      <w:r/>
    </w:p>
    <w:p>
      <w:pPr>
        <w:pStyle w:val="1246"/>
        <w:rPr>
          <w:rFonts w:ascii="Times New Roman"/>
          <w:b/>
          <w:bCs/>
          <w:color w:val="000000"/>
          <w:u w:val="none"/>
        </w:rPr>
      </w:pPr>
      <w:r>
        <w:rPr>
          <w:rFonts w:ascii="Times New Roman"/>
          <w:b/>
          <w:bCs/>
          <w:color w:val="000000"/>
          <w:u w:val="none"/>
        </w:rPr>
      </w:r>
      <w:r/>
    </w:p>
    <w:p>
      <w:pPr>
        <w:pStyle w:val="1246"/>
        <w:rPr>
          <w:rFonts w:ascii="Times New Roman"/>
          <w:b/>
          <w:bCs/>
          <w:color w:val="000000"/>
          <w:u w:val="none"/>
        </w:rPr>
      </w:pPr>
      <w:r>
        <w:rPr>
          <w:rFonts w:ascii="Times New Roman"/>
          <w:b/>
          <w:bCs/>
          <w:color w:val="000000"/>
          <w:u w:val="none"/>
        </w:rPr>
      </w:r>
      <w:r/>
    </w:p>
    <w:p>
      <w:pPr>
        <w:pStyle w:val="1246"/>
        <w:rPr>
          <w:rFonts w:ascii="Times New Roman"/>
          <w:b/>
          <w:bCs/>
          <w:color w:val="000000"/>
          <w:u w:val="none"/>
        </w:rPr>
      </w:pPr>
      <w:r>
        <w:rPr>
          <w:rFonts w:ascii="Times New Roman"/>
          <w:b/>
          <w:bCs/>
          <w:color w:val="000000"/>
          <w:u w:val="none"/>
        </w:rPr>
      </w:r>
      <w:r/>
    </w:p>
    <w:p>
      <w:pPr>
        <w:pStyle w:val="1246"/>
        <w:rPr>
          <w:rFonts w:ascii="Times New Roman"/>
          <w:b/>
          <w:bCs/>
          <w:color w:val="000000"/>
          <w:u w:val="none"/>
        </w:rPr>
      </w:pPr>
      <w:r>
        <w:rPr>
          <w:rFonts w:ascii="Times New Roman"/>
          <w:b/>
          <w:bCs/>
          <w:color w:val="000000"/>
          <w:u w:val="none"/>
        </w:rPr>
      </w:r>
      <w:r/>
    </w:p>
    <w:p>
      <w:pPr>
        <w:pStyle w:val="1246"/>
        <w:rPr>
          <w:rFonts w:ascii="Times New Roman"/>
          <w:b/>
          <w:bCs/>
          <w:color w:val="000000"/>
          <w:u w:val="none"/>
        </w:rPr>
      </w:pPr>
      <w:r>
        <w:rPr>
          <w:rFonts w:ascii="Times New Roman"/>
          <w:b/>
          <w:bCs/>
          <w:color w:val="000000"/>
          <w:u w:val="none"/>
        </w:rPr>
      </w:r>
      <w:r/>
    </w:p>
    <w:p>
      <w:pPr>
        <w:pStyle w:val="1246"/>
        <w:rPr>
          <w:rFonts w:ascii="Times New Roman"/>
          <w:b/>
          <w:bCs/>
          <w:color w:val="000000"/>
          <w:u w:val="none"/>
        </w:rPr>
      </w:pPr>
      <w:r>
        <w:rPr>
          <w:rFonts w:ascii="Times New Roman"/>
          <w:b/>
          <w:bCs/>
          <w:color w:val="000000"/>
          <w:u w:val="none"/>
        </w:rPr>
      </w:r>
      <w:r/>
    </w:p>
    <w:p>
      <w:pPr>
        <w:pStyle w:val="1246"/>
        <w:rPr>
          <w:rFonts w:ascii="Times New Roman"/>
          <w:b/>
          <w:bCs/>
          <w:color w:val="000000"/>
          <w:u w:val="none"/>
        </w:rPr>
      </w:pPr>
      <w:r>
        <w:rPr>
          <w:rFonts w:ascii="Times New Roman"/>
          <w:b/>
          <w:bCs/>
          <w:color w:val="000000"/>
          <w:u w:val="none"/>
        </w:rPr>
      </w:r>
      <w:r/>
    </w:p>
    <w:p>
      <w:pPr>
        <w:pStyle w:val="1246"/>
        <w:rPr>
          <w:rFonts w:ascii="Times New Roman"/>
          <w:b/>
          <w:bCs/>
          <w:color w:val="000000"/>
          <w:u w:val="none"/>
        </w:rPr>
      </w:pPr>
      <w:r>
        <w:rPr>
          <w:rFonts w:ascii="Times New Roman"/>
          <w:b/>
          <w:bCs/>
          <w:color w:val="000000"/>
          <w:u w:val="none"/>
        </w:rPr>
      </w:r>
      <w:r/>
    </w:p>
    <w:p>
      <w:pPr>
        <w:pStyle w:val="1246"/>
        <w:rPr>
          <w:rFonts w:ascii="Times New Roman"/>
          <w:b/>
          <w:bCs/>
          <w:color w:val="000000"/>
          <w:u w:val="none"/>
        </w:rPr>
      </w:pPr>
      <w:r>
        <w:rPr>
          <w:rFonts w:ascii="Times New Roman"/>
          <w:b/>
          <w:bCs/>
          <w:color w:val="000000"/>
          <w:u w:val="none"/>
        </w:rPr>
      </w:r>
      <w:r/>
    </w:p>
    <w:p>
      <w:pPr>
        <w:pStyle w:val="1246"/>
        <w:rPr>
          <w:rFonts w:ascii="Times New Roman"/>
          <w:b/>
          <w:bCs/>
          <w:color w:val="000000"/>
          <w:u w:val="none"/>
        </w:rPr>
      </w:pPr>
      <w:r>
        <w:rPr>
          <w:rFonts w:ascii="Times New Roman"/>
          <w:b/>
          <w:bCs/>
          <w:color w:val="000000"/>
          <w:u w:val="none"/>
        </w:rPr>
      </w:r>
      <w:r/>
    </w:p>
    <w:p>
      <w:pPr>
        <w:pStyle w:val="1246"/>
        <w:rPr>
          <w:rFonts w:ascii="Times New Roman"/>
          <w:b/>
          <w:bCs/>
          <w:color w:val="000000"/>
          <w:u w:val="none"/>
        </w:rPr>
      </w:pPr>
      <w:r>
        <w:rPr>
          <w:rFonts w:ascii="Times New Roman"/>
          <w:b/>
          <w:bCs/>
          <w:color w:val="000000"/>
          <w:u w:val="none"/>
        </w:rPr>
      </w:r>
      <w:r/>
    </w:p>
    <w:p>
      <w:pPr>
        <w:pStyle w:val="1246"/>
        <w:rPr>
          <w:rFonts w:ascii="Times New Roman"/>
          <w:b/>
          <w:bCs/>
          <w:color w:val="000000"/>
          <w:u w:val="none"/>
        </w:rPr>
      </w:pPr>
      <w:r>
        <w:rPr>
          <w:rFonts w:ascii="Times New Roman"/>
          <w:b/>
          <w:bCs/>
          <w:color w:val="000000"/>
          <w:u w:val="none"/>
        </w:rPr>
      </w:r>
      <w:r/>
    </w:p>
    <w:p>
      <w:pPr>
        <w:pStyle w:val="1246"/>
        <w:rPr>
          <w:rFonts w:ascii="Times New Roman"/>
          <w:b/>
          <w:bCs/>
          <w:color w:val="000000"/>
          <w:u w:val="none"/>
        </w:rPr>
      </w:pPr>
      <w:r>
        <w:rPr>
          <w:rFonts w:ascii="Times New Roman"/>
          <w:b/>
          <w:bCs/>
          <w:color w:val="000000"/>
          <w:u w:val="none"/>
        </w:rPr>
      </w:r>
      <w:r/>
    </w:p>
    <w:p>
      <w:pPr>
        <w:pStyle w:val="1246"/>
        <w:rPr>
          <w:rFonts w:ascii="Times New Roman"/>
          <w:b/>
          <w:bCs/>
          <w:color w:val="000000"/>
          <w:u w:val="none"/>
        </w:rPr>
      </w:pPr>
      <w:r>
        <w:rPr>
          <w:rFonts w:ascii="Times New Roman"/>
          <w:b/>
          <w:bCs/>
          <w:color w:val="000000"/>
          <w:u w:val="none"/>
        </w:rPr>
      </w:r>
      <w:r/>
    </w:p>
    <w:p>
      <w:pPr>
        <w:pStyle w:val="1246"/>
        <w:rPr>
          <w:rFonts w:ascii="Times New Roman"/>
          <w:b/>
          <w:bCs/>
          <w:color w:val="000000"/>
          <w:u w:val="none"/>
        </w:rPr>
      </w:pPr>
      <w:r>
        <w:rPr>
          <w:rFonts w:ascii="Times New Roman"/>
          <w:b/>
          <w:bCs/>
          <w:color w:val="000000"/>
          <w:u w:val="none"/>
        </w:rPr>
      </w:r>
      <w:r/>
    </w:p>
    <w:p>
      <w:pPr>
        <w:pStyle w:val="1246"/>
        <w:rPr>
          <w:rFonts w:ascii="Times New Roman"/>
          <w:b/>
          <w:bCs/>
          <w:color w:val="000000"/>
          <w:u w:val="none"/>
        </w:rPr>
      </w:pPr>
      <w:r>
        <w:rPr>
          <w:rFonts w:ascii="Times New Roman"/>
          <w:b/>
          <w:bCs/>
          <w:color w:val="000000"/>
          <w:u w:val="none"/>
        </w:rPr>
      </w:r>
      <w:r/>
    </w:p>
    <w:p>
      <w:pPr>
        <w:pStyle w:val="1246"/>
        <w:rPr>
          <w:rFonts w:ascii="Times New Roman"/>
          <w:b/>
          <w:bCs/>
          <w:color w:val="000000"/>
          <w:u w:val="none"/>
        </w:rPr>
      </w:pPr>
      <w:r>
        <w:rPr>
          <w:rFonts w:ascii="Times New Roman"/>
          <w:b/>
          <w:bCs/>
          <w:color w:val="000000"/>
          <w:u w:val="none"/>
        </w:rPr>
      </w:r>
      <w:r/>
    </w:p>
    <w:p>
      <w:pPr>
        <w:pStyle w:val="1246"/>
        <w:rPr>
          <w:rFonts w:ascii="Times New Roman"/>
          <w:b/>
          <w:bCs/>
          <w:color w:val="000000"/>
          <w:u w:val="none"/>
        </w:rPr>
      </w:pPr>
      <w:r>
        <w:rPr>
          <w:rFonts w:ascii="Times New Roman"/>
          <w:b/>
          <w:bCs/>
          <w:color w:val="000000"/>
          <w:u w:val="none"/>
        </w:rPr>
      </w:r>
      <w:r/>
    </w:p>
    <w:p>
      <w:pPr>
        <w:pStyle w:val="1198"/>
        <w:spacing w:line="360" w:lineRule="auto"/>
        <w:rPr>
          <w:b/>
        </w:rPr>
      </w:pPr>
      <w:r>
        <w:rPr>
          <w:b/>
        </w:rPr>
      </w:r>
      <w:r/>
    </w:p>
    <w:p>
      <w:pPr>
        <w:pStyle w:val="1198"/>
        <w:spacing w:line="360" w:lineRule="auto"/>
        <w:rPr>
          <w:rFonts w:hint="eastAsia"/>
        </w:rPr>
      </w:pPr>
      <w:r>
        <w:rPr>
          <w:rFonts w:hint="eastAsia"/>
        </w:rPr>
        <w:t xml:space="preserve">1 满足《中华人民共和国政府采购法》第二十二条规定及法律法规的其他规定</w:t>
      </w:r>
      <w:r>
        <w:rPr>
          <w:rFonts w:hint="eastAsia"/>
        </w:rPr>
      </w:r>
      <w:r/>
    </w:p>
    <w:p>
      <w:pPr>
        <w:pStyle w:val="1198"/>
        <w:spacing w:line="360" w:lineRule="auto"/>
        <w:rPr>
          <w:rFonts w:hint="eastAsia"/>
        </w:rPr>
      </w:pPr>
      <w:r>
        <w:rPr>
          <w:rFonts w:hint="eastAsia"/>
        </w:rPr>
        <w:t xml:space="preserve">1-1 供应商资格声明函（实质性格式）</w:t>
      </w:r>
      <w:r>
        <w:rPr>
          <w:rFonts w:hint="eastAsia"/>
        </w:rPr>
      </w:r>
      <w:r/>
    </w:p>
    <w:p>
      <w:pPr>
        <w:pStyle w:val="1246"/>
        <w:pageBreakBefore w:val="0"/>
        <w:spacing w:line="360" w:lineRule="auto"/>
        <w:rPr>
          <w:rFonts w:hint="eastAsia" w:ascii="宋体" w:hAnsi="宋体" w:eastAsia="宋体" w:cs="宋体"/>
          <w:b/>
          <w:bCs/>
          <w:color w:val="000000"/>
          <w:sz w:val="21"/>
          <w:szCs w:val="21"/>
          <w:u w:val="none"/>
        </w:rPr>
      </w:pPr>
      <w:r>
        <w:rPr>
          <w:rFonts w:hint="eastAsia" w:ascii="宋体" w:hAnsi="宋体" w:eastAsia="宋体" w:cs="宋体"/>
          <w:b/>
          <w:bCs/>
          <w:color w:val="000000"/>
          <w:sz w:val="21"/>
          <w:szCs w:val="21"/>
          <w:u w:val="none"/>
        </w:rPr>
      </w:r>
      <w:r/>
    </w:p>
    <w:p>
      <w:pPr>
        <w:pStyle w:val="1198"/>
        <w:jc w:val="center"/>
        <w:pageBreakBefore w:val="0"/>
        <w:spacing w:before="120" w:line="360" w:lineRule="auto"/>
        <w:widowControl/>
        <w:rPr>
          <w:rFonts w:hint="eastAsia" w:ascii="宋体" w:hAnsi="宋体" w:eastAsia="宋体" w:cs="宋体"/>
          <w:b/>
          <w:sz w:val="21"/>
          <w:szCs w:val="21"/>
        </w:rPr>
      </w:pPr>
      <w:r>
        <w:rPr>
          <w:rFonts w:hint="eastAsia" w:ascii="宋体" w:hAnsi="宋体" w:eastAsia="宋体" w:cs="宋体"/>
          <w:b/>
          <w:sz w:val="21"/>
          <w:szCs w:val="21"/>
        </w:rPr>
      </w:r>
      <w:r/>
    </w:p>
    <w:p>
      <w:pPr>
        <w:pStyle w:val="1198"/>
        <w:jc w:val="center"/>
        <w:pageBreakBefore w:val="0"/>
        <w:spacing w:before="120" w:line="360" w:lineRule="auto"/>
        <w:widowControl/>
        <w:rPr>
          <w:rFonts w:hint="eastAsia" w:ascii="宋体" w:hAnsi="宋体" w:eastAsia="宋体" w:cs="宋体"/>
          <w:sz w:val="36"/>
          <w:szCs w:val="36"/>
        </w:rPr>
      </w:pPr>
      <w:r>
        <w:rPr>
          <w:rFonts w:hint="eastAsia" w:ascii="宋体" w:hAnsi="宋体" w:eastAsia="宋体" w:cs="宋体"/>
          <w:b/>
          <w:sz w:val="36"/>
          <w:szCs w:val="36"/>
          <w:lang w:val="en-US" w:eastAsia="zh-CN"/>
        </w:rPr>
        <w:t xml:space="preserve">一、</w:t>
      </w:r>
      <w:r>
        <w:rPr>
          <w:rFonts w:hint="eastAsia" w:ascii="宋体" w:hAnsi="宋体" w:eastAsia="宋体" w:cs="宋体"/>
          <w:b/>
          <w:sz w:val="36"/>
          <w:szCs w:val="36"/>
        </w:rPr>
        <w:t xml:space="preserve">供应商资格声明函</w:t>
      </w:r>
      <w:r>
        <w:rPr>
          <w:rFonts w:hint="eastAsia" w:ascii="宋体" w:hAnsi="宋体" w:eastAsia="宋体" w:cs="宋体"/>
          <w:sz w:val="36"/>
          <w:szCs w:val="36"/>
        </w:rPr>
      </w:r>
      <w:r/>
    </w:p>
    <w:p>
      <w:pPr>
        <w:pStyle w:val="1214"/>
        <w:ind w:firstLine="48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214"/>
        <w:ind w:firstLine="480"/>
        <w:pageBreakBefore w:val="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致：</w:t>
      </w:r>
      <w:r>
        <w:rPr>
          <w:rFonts w:hint="eastAsia" w:ascii="宋体" w:hAnsi="宋体" w:eastAsia="宋体" w:cs="宋体"/>
          <w:sz w:val="21"/>
          <w:szCs w:val="21"/>
          <w:u w:val="single"/>
        </w:rPr>
        <w:t xml:space="preserve">（采购人名称）</w:t>
      </w:r>
      <w:r>
        <w:rPr>
          <w:rFonts w:hint="eastAsia" w:ascii="宋体" w:hAnsi="宋体" w:eastAsia="宋体" w:cs="宋体"/>
          <w:sz w:val="21"/>
          <w:szCs w:val="21"/>
          <w:u w:val="single"/>
        </w:rPr>
      </w:r>
      <w:r/>
    </w:p>
    <w:p>
      <w:pPr>
        <w:pStyle w:val="1214"/>
        <w:ind w:firstLine="48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214"/>
        <w:ind w:firstLine="48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按照《中华人民共和国政府采购法》第二十二条和磋商文件的规定，我单位郑重声明如下：</w:t>
      </w:r>
      <w:r>
        <w:rPr>
          <w:rFonts w:hint="eastAsia" w:ascii="宋体" w:hAnsi="宋体" w:eastAsia="宋体" w:cs="宋体"/>
          <w:sz w:val="21"/>
          <w:szCs w:val="21"/>
        </w:rPr>
      </w:r>
      <w:r/>
    </w:p>
    <w:p>
      <w:pPr>
        <w:pStyle w:val="1214"/>
        <w:ind w:firstLine="48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一、我单位是按照中华人民共和国法律规定登记注册的，注册地点为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，全</w:t>
      </w:r>
      <w:r>
        <w:rPr>
          <w:rFonts w:hint="eastAsia" w:hAnsi="宋体" w:eastAsia="宋体" w:cs="宋体"/>
          <w:sz w:val="21"/>
          <w:szCs w:val="21"/>
          <w:lang w:val="en-US" w:eastAsia="zh-CN"/>
        </w:rPr>
        <w:t xml:space="preserve">称</w:t>
      </w:r>
      <w:r>
        <w:rPr>
          <w:rFonts w:hint="eastAsia" w:ascii="宋体" w:hAnsi="宋体" w:eastAsia="宋体" w:cs="宋体"/>
          <w:sz w:val="21"/>
          <w:szCs w:val="21"/>
        </w:rPr>
        <w:t xml:space="preserve">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，统一社会信用代码为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，法定代表人（单位负责人）为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，具有独立承担民事责任的能力</w:t>
      </w:r>
      <w:r>
        <w:rPr>
          <w:rFonts w:hint="eastAsia" w:ascii="宋体" w:hAnsi="宋体" w:eastAsia="宋体" w:cs="宋体"/>
          <w:b/>
          <w:sz w:val="21"/>
          <w:szCs w:val="21"/>
        </w:rPr>
        <w:t xml:space="preserve">（如属于分公司经总公司授权参与项目，由总公司承担民事责任的，需提供总公司项目授权书）</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214"/>
        <w:ind w:firstLine="48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二、我单位未被“国家企业信用信息系统”列入经营异常名录或者严重违法企业名单。</w:t>
      </w:r>
      <w:r>
        <w:rPr>
          <w:rFonts w:hint="eastAsia" w:ascii="宋体" w:hAnsi="宋体" w:eastAsia="宋体" w:cs="宋体"/>
          <w:sz w:val="21"/>
          <w:szCs w:val="21"/>
        </w:rPr>
      </w:r>
      <w:r/>
    </w:p>
    <w:p>
      <w:pPr>
        <w:pStyle w:val="1214"/>
        <w:ind w:firstLine="48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三、我单位具有良好的商业信誉（指供应商经营状况良好，无本资格声明第十条情形）和健全的财务会计制度。</w:t>
      </w:r>
      <w:r>
        <w:rPr>
          <w:rFonts w:hint="eastAsia" w:ascii="宋体" w:hAnsi="宋体" w:eastAsia="宋体" w:cs="宋体"/>
          <w:sz w:val="21"/>
          <w:szCs w:val="21"/>
        </w:rPr>
      </w:r>
      <w:r/>
    </w:p>
    <w:p>
      <w:pPr>
        <w:pStyle w:val="1214"/>
        <w:ind w:firstLine="48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四、我单位依法进行纳税和社会保险申报并实际履行了义务。</w:t>
      </w:r>
      <w:r>
        <w:rPr>
          <w:rFonts w:hint="eastAsia" w:ascii="宋体" w:hAnsi="宋体" w:eastAsia="宋体" w:cs="宋体"/>
          <w:sz w:val="21"/>
          <w:szCs w:val="21"/>
        </w:rPr>
      </w:r>
      <w:r/>
    </w:p>
    <w:p>
      <w:pPr>
        <w:pStyle w:val="1214"/>
        <w:ind w:firstLine="48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五、我单位具有履行本项目采购合同所必需的设备和专业技术能力，并具有履行合同的良好记录。为履行本项采购合同我单位具备如下主要设备和主要专业技术能力:</w:t>
      </w:r>
      <w:r>
        <w:rPr>
          <w:rFonts w:hint="eastAsia" w:ascii="宋体" w:hAnsi="宋体" w:eastAsia="宋体" w:cs="宋体"/>
          <w:sz w:val="21"/>
          <w:szCs w:val="21"/>
        </w:rPr>
      </w:r>
      <w:r/>
    </w:p>
    <w:p>
      <w:pPr>
        <w:pStyle w:val="1214"/>
        <w:ind w:firstLine="48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主要设备有：</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1214"/>
        <w:ind w:firstLine="48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主要专业技术能力有</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1214"/>
        <w:ind w:firstLine="48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int="eastAsia" w:ascii="宋体" w:hAnsi="宋体" w:eastAsia="宋体" w:cs="宋体"/>
          <w:sz w:val="21"/>
          <w:szCs w:val="21"/>
        </w:rPr>
      </w:r>
      <w:r/>
    </w:p>
    <w:p>
      <w:pPr>
        <w:pStyle w:val="1214"/>
        <w:ind w:firstLine="48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七、我单位具备法律、行政法规规定的其他条件。</w:t>
      </w:r>
      <w:r>
        <w:rPr>
          <w:rFonts w:hint="eastAsia" w:ascii="宋体" w:hAnsi="宋体" w:eastAsia="宋体" w:cs="宋体"/>
          <w:sz w:val="21"/>
          <w:szCs w:val="21"/>
        </w:rPr>
      </w:r>
      <w:r/>
    </w:p>
    <w:p>
      <w:pPr>
        <w:pStyle w:val="1214"/>
        <w:ind w:firstLine="48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八、与我单位存在“单位负责人为同一人或者存在直接控股、管理关系”的其他单位信息如下（如无此情形的，填写“无”）：</w:t>
      </w:r>
      <w:r>
        <w:rPr>
          <w:rFonts w:hint="eastAsia" w:ascii="宋体" w:hAnsi="宋体" w:eastAsia="宋体" w:cs="宋体"/>
          <w:sz w:val="21"/>
          <w:szCs w:val="21"/>
        </w:rPr>
      </w:r>
      <w:r/>
    </w:p>
    <w:p>
      <w:pPr>
        <w:pStyle w:val="1214"/>
        <w:ind w:firstLine="48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1、与我单位的法定代表人（单位负责人）为同一人的其他单位如下：</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1214"/>
        <w:ind w:firstLine="48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2、我单位直接控股的其他单位如下：</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1214"/>
        <w:ind w:firstLine="48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3、与我单位存在管理关系的其他单位如下：</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1214"/>
        <w:ind w:firstLine="48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九、我单位不属于为本项目提供整体设计、规范编制或者项目管理、监理、检测等服务的供应商。</w:t>
      </w:r>
      <w:r>
        <w:rPr>
          <w:rFonts w:hint="eastAsia" w:ascii="宋体" w:hAnsi="宋体" w:eastAsia="宋体" w:cs="宋体"/>
          <w:sz w:val="21"/>
          <w:szCs w:val="21"/>
        </w:rPr>
      </w:r>
      <w:r/>
    </w:p>
    <w:p>
      <w:pPr>
        <w:pStyle w:val="1214"/>
        <w:ind w:firstLine="48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十、我单位无以下不良信用记录情形：</w:t>
      </w:r>
      <w:r>
        <w:rPr>
          <w:rFonts w:hint="eastAsia" w:ascii="宋体" w:hAnsi="宋体" w:eastAsia="宋体" w:cs="宋体"/>
          <w:sz w:val="21"/>
          <w:szCs w:val="21"/>
        </w:rPr>
      </w:r>
      <w:r/>
    </w:p>
    <w:p>
      <w:pPr>
        <w:pStyle w:val="1214"/>
        <w:ind w:firstLine="48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1、在“信用中国”网站被列入失信被执行人和重大税收违法案件当事人名单；</w:t>
      </w:r>
      <w:r>
        <w:rPr>
          <w:rFonts w:hint="eastAsia" w:ascii="宋体" w:hAnsi="宋体" w:eastAsia="宋体" w:cs="宋体"/>
          <w:sz w:val="21"/>
          <w:szCs w:val="21"/>
        </w:rPr>
      </w:r>
      <w:r/>
    </w:p>
    <w:p>
      <w:pPr>
        <w:pStyle w:val="1214"/>
        <w:ind w:firstLine="48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2、在“中国政府采购网”网站被列入政府采购严重违法失信行为记录名单；</w:t>
      </w:r>
      <w:r>
        <w:rPr>
          <w:rFonts w:hint="eastAsia" w:ascii="宋体" w:hAnsi="宋体" w:eastAsia="宋体" w:cs="宋体"/>
          <w:sz w:val="21"/>
          <w:szCs w:val="21"/>
        </w:rPr>
      </w:r>
      <w:r/>
    </w:p>
    <w:p>
      <w:pPr>
        <w:pStyle w:val="1214"/>
        <w:ind w:firstLine="48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3、不符合《政府采购法》第二十二条规定的条件。</w:t>
      </w:r>
      <w:r>
        <w:rPr>
          <w:rFonts w:hint="eastAsia" w:ascii="宋体" w:hAnsi="宋体" w:eastAsia="宋体" w:cs="宋体"/>
          <w:sz w:val="21"/>
          <w:szCs w:val="21"/>
        </w:rPr>
      </w:r>
      <w:r/>
    </w:p>
    <w:p>
      <w:pPr>
        <w:pStyle w:val="1214"/>
        <w:ind w:firstLine="48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214"/>
        <w:ind w:firstLine="48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我单位保证上述声明的事项都是真实的，如有虚假，我单位愿意承担相应的法律责任，并承担因此所造成的一切损失。</w:t>
      </w:r>
      <w:r>
        <w:rPr>
          <w:rFonts w:hint="eastAsia" w:ascii="宋体" w:hAnsi="宋体" w:eastAsia="宋体" w:cs="宋体"/>
          <w:sz w:val="21"/>
          <w:szCs w:val="21"/>
        </w:rPr>
      </w:r>
      <w:r/>
    </w:p>
    <w:p>
      <w:pPr>
        <w:pStyle w:val="1214"/>
        <w:ind w:firstLine="48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214"/>
        <w:ind w:firstLine="48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214"/>
        <w:ind w:firstLine="48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                                            供应商：（加盖公章）</w:t>
      </w:r>
      <w:r>
        <w:rPr>
          <w:rFonts w:hint="eastAsia" w:ascii="宋体" w:hAnsi="宋体" w:eastAsia="宋体" w:cs="宋体"/>
          <w:sz w:val="21"/>
          <w:szCs w:val="21"/>
        </w:rPr>
      </w:r>
      <w:r/>
    </w:p>
    <w:p>
      <w:pPr>
        <w:pStyle w:val="1214"/>
        <w:ind w:firstLine="48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                                           法定代表人（或单位负责人）签字或盖章：</w:t>
      </w:r>
      <w:r>
        <w:rPr>
          <w:rFonts w:hint="eastAsia" w:ascii="宋体" w:hAnsi="宋体" w:eastAsia="宋体" w:cs="宋体"/>
          <w:sz w:val="21"/>
          <w:szCs w:val="21"/>
        </w:rPr>
      </w:r>
      <w:r/>
    </w:p>
    <w:p>
      <w:pPr>
        <w:pStyle w:val="1214"/>
        <w:ind w:firstLine="4305"/>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    年    月    日</w:t>
      </w:r>
      <w:r>
        <w:rPr>
          <w:rFonts w:hint="eastAsia" w:ascii="宋体" w:hAnsi="宋体" w:eastAsia="宋体" w:cs="宋体"/>
          <w:sz w:val="21"/>
          <w:szCs w:val="21"/>
        </w:rPr>
      </w:r>
      <w:r/>
    </w:p>
    <w:p>
      <w:pPr>
        <w:pStyle w:val="1198"/>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198"/>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198"/>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198"/>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说明：供应商承诺不实的，依据《政府采购法》第七十七条“提供虚假材料谋取中标、成交的”有关规定予以处理。</w:t>
      </w:r>
      <w:r>
        <w:rPr>
          <w:rFonts w:hint="eastAsia" w:ascii="宋体" w:hAnsi="宋体" w:eastAsia="宋体" w:cs="宋体"/>
          <w:sz w:val="21"/>
          <w:szCs w:val="21"/>
        </w:rPr>
      </w:r>
      <w:r/>
    </w:p>
    <w:p>
      <w:pPr>
        <w:pStyle w:val="1198"/>
        <w:pageBreakBefore w:val="0"/>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r>
      <w:r/>
    </w:p>
    <w:p>
      <w:pPr>
        <w:pStyle w:val="1214"/>
        <w:ind w:left="0" w:firstLine="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 落实政府采购政策需满足的资格要求</w:t>
      </w:r>
      <w:r>
        <w:rPr>
          <w:rFonts w:hint="eastAsia" w:ascii="宋体" w:hAnsi="宋体" w:eastAsia="宋体" w:cs="宋体"/>
          <w:sz w:val="21"/>
          <w:szCs w:val="21"/>
        </w:rPr>
      </w:r>
      <w:r/>
    </w:p>
    <w:p>
      <w:pPr>
        <w:pStyle w:val="1214"/>
        <w:ind w:left="0" w:firstLine="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2-1 中小企业声明函</w:t>
      </w:r>
      <w:r>
        <w:rPr>
          <w:rFonts w:hint="eastAsia" w:ascii="宋体" w:hAnsi="宋体" w:eastAsia="宋体" w:cs="宋体"/>
          <w:sz w:val="21"/>
          <w:szCs w:val="21"/>
        </w:rPr>
      </w:r>
      <w:r/>
    </w:p>
    <w:p>
      <w:pPr>
        <w:pStyle w:val="1214"/>
        <w:ind w:left="0" w:firstLine="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说明：</w:t>
      </w:r>
      <w:r>
        <w:rPr>
          <w:rFonts w:hint="eastAsia" w:ascii="宋体" w:hAnsi="宋体" w:eastAsia="宋体" w:cs="宋体"/>
          <w:sz w:val="21"/>
          <w:szCs w:val="21"/>
        </w:rPr>
      </w:r>
      <w:r/>
    </w:p>
    <w:p>
      <w:pPr>
        <w:pStyle w:val="1214"/>
        <w:ind w:left="0" w:firstLine="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（1）如本项目（包）不专门面向中小企业预留采购份额，供应商非必须提供；当小微企业拟享受中小企业扶持政策时，仍应提供《中小企业声明函》，否则不得享受相关中小企业扶持政策。</w:t>
      </w:r>
      <w:r>
        <w:rPr>
          <w:rFonts w:hint="eastAsia" w:ascii="宋体" w:hAnsi="宋体" w:eastAsia="宋体" w:cs="宋体"/>
          <w:sz w:val="21"/>
          <w:szCs w:val="21"/>
        </w:rPr>
      </w:r>
      <w:r/>
    </w:p>
    <w:p>
      <w:pPr>
        <w:pStyle w:val="1214"/>
        <w:ind w:left="0" w:firstLine="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（2）如本项目（包）专门面向中小/小微企业采购，须提供《中小企业声明函》（实质性格式）。</w:t>
      </w:r>
      <w:r>
        <w:rPr>
          <w:rFonts w:hint="eastAsia" w:ascii="宋体" w:hAnsi="宋体" w:eastAsia="宋体" w:cs="宋体"/>
          <w:sz w:val="21"/>
          <w:szCs w:val="21"/>
        </w:rPr>
      </w:r>
      <w:r/>
    </w:p>
    <w:p>
      <w:pPr>
        <w:pStyle w:val="1214"/>
        <w:ind w:left="0" w:firstLine="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ascii="宋体" w:hAnsi="宋体" w:eastAsia="宋体" w:cs="宋体"/>
          <w:sz w:val="21"/>
          <w:szCs w:val="21"/>
        </w:rPr>
      </w:r>
      <w:r/>
    </w:p>
    <w:p>
      <w:pPr>
        <w:pStyle w:val="1214"/>
        <w:ind w:left="0" w:firstLine="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（4）其它</w:t>
      </w:r>
      <w:r>
        <w:rPr>
          <w:rFonts w:hint="eastAsia" w:ascii="宋体" w:hAnsi="宋体" w:eastAsia="宋体" w:cs="宋体"/>
          <w:sz w:val="21"/>
          <w:szCs w:val="21"/>
        </w:rPr>
      </w:r>
      <w:r/>
    </w:p>
    <w:p>
      <w:pPr>
        <w:pStyle w:val="1214"/>
        <w:ind w:left="0" w:firstLine="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1）中小企业参加政府采购活动，应当出具此格式文件。《中小企业声明函》由参加政府采购活动的供应商出具。联合体响应的，《中小企业声明函》由牵头人出具。</w:t>
      </w:r>
      <w:r>
        <w:rPr>
          <w:rFonts w:hint="eastAsia" w:ascii="宋体" w:hAnsi="宋体" w:eastAsia="宋体" w:cs="宋体"/>
          <w:sz w:val="21"/>
          <w:szCs w:val="21"/>
        </w:rPr>
      </w:r>
      <w:r/>
    </w:p>
    <w:p>
      <w:pPr>
        <w:pStyle w:val="1214"/>
        <w:ind w:left="0" w:firstLine="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eastAsia="宋体" w:cs="宋体"/>
          <w:sz w:val="21"/>
          <w:szCs w:val="21"/>
        </w:rPr>
      </w:r>
      <w:r/>
    </w:p>
    <w:p>
      <w:pPr>
        <w:pStyle w:val="1214"/>
        <w:ind w:left="0" w:firstLine="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3）对于多标的的采购项目，供应商应充分、准确地了解所投产品制造企业信息。对相关情况了解不清楚的，不建议填报本声明函。</w:t>
      </w:r>
      <w:r>
        <w:rPr>
          <w:rFonts w:hint="eastAsia" w:ascii="宋体" w:hAnsi="宋体" w:eastAsia="宋体" w:cs="宋体"/>
          <w:sz w:val="21"/>
          <w:szCs w:val="21"/>
        </w:rPr>
      </w:r>
      <w:r/>
    </w:p>
    <w:p>
      <w:pPr>
        <w:pStyle w:val="1214"/>
        <w:ind w:left="0" w:firstLine="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hint="eastAsia" w:ascii="宋体" w:hAnsi="宋体" w:eastAsia="宋体" w:cs="宋体"/>
          <w:sz w:val="21"/>
          <w:szCs w:val="21"/>
        </w:rPr>
      </w:r>
      <w:r/>
    </w:p>
    <w:p>
      <w:pPr>
        <w:pStyle w:val="1214"/>
        <w:ind w:left="0" w:firstLine="0"/>
        <w:pageBreakBefore w:val="0"/>
        <w:spacing w:line="360" w:lineRule="auto"/>
        <w:rPr>
          <w:rFonts w:hint="eastAsia" w:ascii="宋体" w:hAnsi="宋体" w:eastAsia="宋体" w:cs="宋体"/>
          <w:sz w:val="21"/>
          <w:szCs w:val="21"/>
        </w:rPr>
        <w:sectPr>
          <w:footerReference w:type="default" r:id="rId21"/>
          <w:footnotePr/>
          <w:endnotePr/>
          <w:type w:val="nextPage"/>
          <w:pgSz w:w="11907" w:h="16840" w:orient="portrait"/>
          <w:pgMar w:top="1418" w:right="1134" w:bottom="1418" w:left="1701" w:header="964" w:footer="992" w:gutter="0"/>
          <w:pgNumType w:start="1"/>
          <w:cols w:num="1" w:sep="0" w:space="1701" w:equalWidth="1"/>
          <w:docGrid w:linePitch="360"/>
        </w:sectPr>
      </w:pPr>
      <w:r>
        <w:rPr>
          <w:rFonts w:hint="eastAsia" w:ascii="宋体" w:hAnsi="宋体" w:eastAsia="宋体" w:cs="宋体"/>
          <w:sz w:val="21"/>
          <w:szCs w:val="21"/>
        </w:rPr>
      </w:r>
      <w:r/>
    </w:p>
    <w:p>
      <w:pPr>
        <w:pStyle w:val="1198"/>
        <w:rPr>
          <w:rFonts w:hint="eastAsia"/>
        </w:rPr>
      </w:pPr>
      <w:r>
        <w:rPr>
          <w:rFonts w:hint="eastAsia"/>
          <w:lang w:val="en-US" w:eastAsia="zh-CN"/>
        </w:rPr>
        <w:t xml:space="preserve">2  响应函（实质性格式）</w:t>
      </w:r>
      <w:r>
        <w:rPr>
          <w:rFonts w:hint="eastAsia"/>
        </w:rPr>
      </w:r>
      <w:r/>
    </w:p>
    <w:p>
      <w:pPr>
        <w:pStyle w:val="1246"/>
        <w:rPr>
          <w:rFonts w:hint="eastAsia"/>
          <w:lang w:val="en-US" w:eastAsia="zh-CN"/>
        </w:rPr>
      </w:pPr>
      <w:r>
        <w:rPr>
          <w:rFonts w:hint="eastAsia"/>
          <w:lang w:val="en-US" w:eastAsia="zh-CN"/>
        </w:rPr>
      </w:r>
      <w:r/>
    </w:p>
    <w:p>
      <w:pPr>
        <w:pStyle w:val="1246"/>
        <w:rPr>
          <w:rFonts w:hint="eastAsia"/>
          <w:lang w:val="en-US" w:eastAsia="zh-CN"/>
        </w:rPr>
      </w:pPr>
      <w:r>
        <w:rPr>
          <w:rFonts w:hint="eastAsia"/>
          <w:lang w:val="en-US" w:eastAsia="zh-CN"/>
        </w:rPr>
      </w:r>
      <w:r/>
    </w:p>
    <w:p>
      <w:pPr>
        <w:pStyle w:val="1198"/>
        <w:jc w:val="center"/>
        <w:spacing w:line="360" w:lineRule="auto"/>
        <w:rPr>
          <w:b/>
          <w:color w:val="000000"/>
          <w:sz w:val="36"/>
          <w:szCs w:val="36"/>
        </w:rPr>
      </w:pPr>
      <w:r>
        <w:rPr>
          <w:rFonts w:hint="eastAsia"/>
          <w:b/>
          <w:color w:val="000000"/>
          <w:sz w:val="36"/>
          <w:szCs w:val="36"/>
          <w:lang w:val="en-US" w:eastAsia="zh-CN"/>
        </w:rPr>
        <w:t xml:space="preserve">二、</w:t>
      </w:r>
      <w:r>
        <w:rPr>
          <w:rFonts w:hint="eastAsia"/>
          <w:b/>
          <w:color w:val="000000"/>
          <w:sz w:val="36"/>
          <w:szCs w:val="36"/>
        </w:rPr>
        <w:t xml:space="preserve">响应函</w:t>
      </w:r>
      <w:r>
        <w:rPr>
          <w:b/>
          <w:color w:val="000000"/>
          <w:sz w:val="36"/>
          <w:szCs w:val="36"/>
        </w:rPr>
      </w:r>
      <w:r/>
    </w:p>
    <w:p>
      <w:pPr>
        <w:pStyle w:val="1198"/>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198"/>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致：</w:t>
      </w:r>
      <w:r>
        <w:rPr>
          <w:rFonts w:hint="eastAsia" w:ascii="宋体" w:hAnsi="宋体" w:eastAsia="宋体" w:cs="宋体"/>
          <w:color w:val="000000"/>
          <w:sz w:val="21"/>
          <w:szCs w:val="21"/>
          <w:u w:val="single"/>
        </w:rPr>
        <w:t xml:space="preserve">（采购人或采购代理机构）</w:t>
      </w:r>
      <w:r>
        <w:rPr>
          <w:rFonts w:hint="eastAsia" w:ascii="宋体" w:hAnsi="宋体" w:eastAsia="宋体" w:cs="宋体"/>
          <w:color w:val="000000"/>
          <w:sz w:val="21"/>
          <w:szCs w:val="21"/>
        </w:rPr>
      </w:r>
      <w:r/>
    </w:p>
    <w:p>
      <w:pPr>
        <w:pStyle w:val="1198"/>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198"/>
        <w:ind w:firstLine="408"/>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我方参加你方就___________（项目名称，项目编号/包号）组织的政府采购活动，并对此项目进行响应。</w:t>
      </w:r>
      <w:r>
        <w:rPr>
          <w:rFonts w:hint="eastAsia" w:ascii="宋体" w:hAnsi="宋体" w:eastAsia="宋体" w:cs="宋体"/>
          <w:color w:val="000000"/>
          <w:sz w:val="21"/>
          <w:szCs w:val="21"/>
        </w:rPr>
      </w:r>
      <w:r/>
    </w:p>
    <w:p>
      <w:pPr>
        <w:pStyle w:val="1198"/>
        <w:ind w:firstLine="408"/>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 我方已详细审查全部磋商文件，自愿参与响应并承诺如下：</w:t>
      </w:r>
      <w:r>
        <w:rPr>
          <w:rFonts w:hint="eastAsia" w:ascii="宋体" w:hAnsi="宋体" w:eastAsia="宋体" w:cs="宋体"/>
          <w:color w:val="000000"/>
          <w:sz w:val="21"/>
          <w:szCs w:val="21"/>
        </w:rPr>
      </w:r>
      <w:r/>
    </w:p>
    <w:p>
      <w:pPr>
        <w:pStyle w:val="1198"/>
        <w:ind w:left="360" w:firstLine="63"/>
        <w:spacing w:line="360" w:lineRule="auto"/>
        <w:tabs>
          <w:tab w:val="left" w:pos="720" w:leader="none"/>
          <w:tab w:val="left" w:pos="90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（1）本响应有效期为自提交响应文件的截止之日起</w:t>
      </w:r>
      <w:r>
        <w:rPr>
          <w:rFonts w:hint="eastAsia" w:ascii="宋体" w:hAnsi="宋体" w:eastAsia="宋体" w:cs="宋体"/>
          <w:sz w:val="21"/>
          <w:szCs w:val="21"/>
        </w:rPr>
        <w:t xml:space="preserve">60</w:t>
      </w:r>
      <w:r>
        <w:rPr>
          <w:rFonts w:hint="eastAsia" w:ascii="宋体" w:hAnsi="宋体" w:eastAsia="宋体" w:cs="宋体"/>
          <w:color w:val="000000"/>
          <w:sz w:val="21"/>
          <w:szCs w:val="21"/>
        </w:rPr>
        <w:t xml:space="preserve">个日历日。</w:t>
      </w:r>
      <w:r>
        <w:rPr>
          <w:rFonts w:hint="eastAsia" w:ascii="宋体" w:hAnsi="宋体" w:eastAsia="宋体" w:cs="宋体"/>
          <w:color w:val="000000"/>
          <w:sz w:val="21"/>
          <w:szCs w:val="21"/>
        </w:rPr>
      </w:r>
      <w:r/>
    </w:p>
    <w:p>
      <w:pPr>
        <w:pStyle w:val="1198"/>
        <w:ind w:left="360" w:firstLine="63"/>
        <w:spacing w:line="360" w:lineRule="auto"/>
        <w:tabs>
          <w:tab w:val="left" w:pos="720" w:leader="none"/>
          <w:tab w:val="left" w:pos="90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（2）除合同条款及采购需求偏离表列出的偏离外，我方响应磋商文件的全部要求。</w:t>
      </w:r>
      <w:r>
        <w:rPr>
          <w:rFonts w:hint="eastAsia" w:ascii="宋体" w:hAnsi="宋体" w:eastAsia="宋体" w:cs="宋体"/>
          <w:color w:val="000000"/>
          <w:sz w:val="21"/>
          <w:szCs w:val="21"/>
        </w:rPr>
      </w:r>
      <w:r/>
    </w:p>
    <w:p>
      <w:pPr>
        <w:pStyle w:val="1198"/>
        <w:ind w:firstLine="367"/>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（3）我方已提供的全部文件资料是真实、准确的，并对此承担一切法律后果。</w:t>
      </w:r>
      <w:r>
        <w:rPr>
          <w:rFonts w:hint="eastAsia" w:ascii="宋体" w:hAnsi="宋体" w:eastAsia="宋体" w:cs="宋体"/>
          <w:color w:val="000000"/>
          <w:sz w:val="21"/>
          <w:szCs w:val="21"/>
        </w:rPr>
      </w:r>
      <w:r/>
    </w:p>
    <w:p>
      <w:pPr>
        <w:pStyle w:val="1198"/>
        <w:ind w:firstLine="367"/>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（4）如我方中标，我方将在法律规定的期限内与你方签订合同，按照磋商文件要求提交履约保证金，并在合同约定的期限内完成合同规定的全部义务。</w:t>
      </w:r>
      <w:r>
        <w:rPr>
          <w:rFonts w:hint="eastAsia" w:ascii="宋体" w:hAnsi="宋体" w:eastAsia="宋体" w:cs="宋体"/>
          <w:color w:val="000000"/>
          <w:sz w:val="21"/>
          <w:szCs w:val="21"/>
        </w:rPr>
      </w:r>
      <w:r/>
    </w:p>
    <w:p>
      <w:pPr>
        <w:pStyle w:val="1198"/>
        <w:ind w:left="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 其他补充条款（如有）：___________。</w:t>
      </w:r>
      <w:r>
        <w:rPr>
          <w:rFonts w:hint="eastAsia" w:ascii="宋体" w:hAnsi="宋体" w:eastAsia="宋体" w:cs="宋体"/>
          <w:color w:val="000000"/>
          <w:sz w:val="21"/>
          <w:szCs w:val="21"/>
        </w:rPr>
      </w:r>
      <w:r/>
    </w:p>
    <w:p>
      <w:pPr>
        <w:pStyle w:val="1198"/>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与本响应有关的一切正式往来信函请寄：</w:t>
      </w:r>
      <w:r>
        <w:rPr>
          <w:rFonts w:hint="eastAsia" w:ascii="宋体" w:hAnsi="宋体" w:eastAsia="宋体" w:cs="宋体"/>
          <w:color w:val="000000"/>
          <w:sz w:val="21"/>
          <w:szCs w:val="21"/>
        </w:rPr>
      </w:r>
      <w:r/>
    </w:p>
    <w:p>
      <w:pPr>
        <w:pStyle w:val="1198"/>
        <w:ind w:left="420"/>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198"/>
        <w:ind w:left="420"/>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地址_________________________     传真____________________________</w:t>
      </w:r>
      <w:r>
        <w:rPr>
          <w:rFonts w:hint="eastAsia" w:ascii="宋体" w:hAnsi="宋体" w:eastAsia="宋体" w:cs="宋体"/>
          <w:color w:val="000000"/>
          <w:sz w:val="21"/>
          <w:szCs w:val="21"/>
        </w:rPr>
      </w:r>
      <w:r/>
    </w:p>
    <w:p>
      <w:pPr>
        <w:pStyle w:val="1198"/>
        <w:ind w:left="420"/>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电话_________________________     电子函件________________________</w:t>
      </w:r>
      <w:r>
        <w:rPr>
          <w:rFonts w:hint="eastAsia" w:ascii="宋体" w:hAnsi="宋体" w:eastAsia="宋体" w:cs="宋体"/>
          <w:color w:val="000000"/>
          <w:sz w:val="21"/>
          <w:szCs w:val="21"/>
        </w:rPr>
      </w:r>
      <w:r/>
    </w:p>
    <w:p>
      <w:pPr>
        <w:pStyle w:val="1198"/>
        <w:ind w:left="420"/>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198"/>
        <w:ind w:left="420"/>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供应商名称（加盖公章） ___________</w:t>
      </w:r>
      <w:r>
        <w:rPr>
          <w:rFonts w:hint="eastAsia" w:ascii="宋体" w:hAnsi="宋体" w:eastAsia="宋体" w:cs="宋体"/>
          <w:color w:val="000000"/>
          <w:sz w:val="21"/>
          <w:szCs w:val="21"/>
        </w:rPr>
      </w:r>
      <w:r/>
    </w:p>
    <w:p>
      <w:pPr>
        <w:pStyle w:val="1198"/>
        <w:ind w:left="420"/>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198"/>
        <w:ind w:left="420"/>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日期：_____年______月______日    </w:t>
      </w:r>
      <w:r>
        <w:rPr>
          <w:rFonts w:hint="eastAsia" w:ascii="宋体" w:hAnsi="宋体" w:eastAsia="宋体" w:cs="宋体"/>
          <w:color w:val="000000"/>
          <w:sz w:val="21"/>
          <w:szCs w:val="21"/>
        </w:rPr>
      </w:r>
      <w:r/>
    </w:p>
    <w:p>
      <w:pPr>
        <w:pStyle w:val="1198"/>
        <w:spacing w:line="360" w:lineRule="auto"/>
        <w:rPr>
          <w:color w:val="000000"/>
          <w:sz w:val="24"/>
          <w:szCs w:val="20"/>
        </w:rPr>
        <w:outlineLvl w:val="2"/>
      </w:pPr>
      <w:r>
        <w:rPr>
          <w:color w:val="000000"/>
          <w:sz w:val="24"/>
          <w:szCs w:val="20"/>
        </w:rPr>
      </w:r>
      <w:r/>
    </w:p>
    <w:p>
      <w:pPr>
        <w:pStyle w:val="1198"/>
        <w:spacing w:line="360" w:lineRule="auto"/>
        <w:rPr>
          <w:color w:val="000000"/>
          <w:sz w:val="24"/>
          <w:szCs w:val="20"/>
        </w:rPr>
        <w:outlineLvl w:val="2"/>
      </w:pPr>
      <w:r>
        <w:rPr>
          <w:color w:val="000000"/>
          <w:sz w:val="24"/>
          <w:szCs w:val="20"/>
        </w:rPr>
      </w:r>
      <w:r/>
    </w:p>
    <w:p>
      <w:pPr>
        <w:pStyle w:val="1198"/>
        <w:spacing w:line="360" w:lineRule="auto"/>
        <w:rPr>
          <w:color w:val="000000"/>
          <w:sz w:val="24"/>
          <w:szCs w:val="20"/>
        </w:rPr>
        <w:outlineLvl w:val="2"/>
      </w:pPr>
      <w:r>
        <w:rPr>
          <w:color w:val="000000"/>
          <w:sz w:val="24"/>
          <w:szCs w:val="20"/>
        </w:rPr>
      </w:r>
      <w:r/>
    </w:p>
    <w:p>
      <w:pPr>
        <w:pStyle w:val="1198"/>
        <w:spacing w:line="360" w:lineRule="auto"/>
        <w:rPr>
          <w:color w:val="000000"/>
          <w:sz w:val="24"/>
          <w:szCs w:val="20"/>
        </w:rPr>
        <w:outlineLvl w:val="2"/>
      </w:pPr>
      <w:r>
        <w:rPr>
          <w:color w:val="000000"/>
          <w:sz w:val="24"/>
          <w:szCs w:val="20"/>
        </w:rPr>
      </w:r>
      <w:r/>
    </w:p>
    <w:p>
      <w:pPr>
        <w:pStyle w:val="1198"/>
        <w:spacing w:line="360" w:lineRule="auto"/>
        <w:rPr>
          <w:color w:val="000000"/>
          <w:sz w:val="24"/>
          <w:szCs w:val="20"/>
        </w:rPr>
        <w:outlineLvl w:val="2"/>
      </w:pPr>
      <w:r>
        <w:rPr>
          <w:color w:val="000000"/>
          <w:sz w:val="24"/>
          <w:szCs w:val="20"/>
        </w:rPr>
      </w:r>
      <w:r/>
    </w:p>
    <w:p>
      <w:pPr>
        <w:pStyle w:val="1198"/>
        <w:spacing w:line="360" w:lineRule="auto"/>
        <w:rPr>
          <w:color w:val="000000"/>
          <w:sz w:val="24"/>
          <w:szCs w:val="20"/>
        </w:rPr>
        <w:outlineLvl w:val="2"/>
      </w:pPr>
      <w:r>
        <w:rPr>
          <w:color w:val="000000"/>
          <w:sz w:val="24"/>
          <w:szCs w:val="20"/>
        </w:rPr>
      </w:r>
      <w:r/>
    </w:p>
    <w:p>
      <w:pPr>
        <w:spacing w:line="360" w:lineRule="auto"/>
        <w:rPr>
          <w:color w:val="000000"/>
          <w:sz w:val="24"/>
          <w:szCs w:val="24"/>
        </w:rPr>
        <w:outlineLvl w:val="2"/>
      </w:pPr>
      <w:r>
        <w:rPr>
          <w:color w:val="000000"/>
          <w:sz w:val="24"/>
          <w:szCs w:val="20"/>
        </w:rPr>
      </w:r>
      <w:r>
        <w:rPr>
          <w:color w:val="000000"/>
          <w:sz w:val="24"/>
          <w:szCs w:val="20"/>
        </w:rPr>
      </w:r>
    </w:p>
    <w:p>
      <w:pPr>
        <w:spacing w:line="360" w:lineRule="auto"/>
        <w:rPr>
          <w:color w:val="000000"/>
          <w:sz w:val="24"/>
          <w:szCs w:val="24"/>
        </w:rPr>
        <w:outlineLvl w:val="2"/>
      </w:pPr>
      <w:r>
        <w:rPr>
          <w:color w:val="000000"/>
          <w:sz w:val="24"/>
          <w:szCs w:val="24"/>
        </w:rPr>
      </w:r>
      <w:r>
        <w:rPr>
          <w:color w:val="000000"/>
          <w:sz w:val="24"/>
          <w:szCs w:val="24"/>
        </w:rPr>
      </w:r>
    </w:p>
    <w:p>
      <w:pPr>
        <w:spacing w:line="360" w:lineRule="auto"/>
        <w:rPr>
          <w:color w:val="000000"/>
          <w:sz w:val="24"/>
          <w:szCs w:val="24"/>
        </w:rPr>
        <w:outlineLvl w:val="2"/>
      </w:pPr>
      <w:r>
        <w:rPr>
          <w:color w:val="000000"/>
          <w:sz w:val="24"/>
          <w:szCs w:val="24"/>
        </w:rPr>
      </w:r>
      <w:r>
        <w:rPr>
          <w:color w:val="000000"/>
          <w:sz w:val="24"/>
          <w:szCs w:val="24"/>
        </w:rPr>
      </w:r>
    </w:p>
    <w:p>
      <w:pPr>
        <w:pStyle w:val="1198"/>
        <w:spacing w:line="360" w:lineRule="auto"/>
        <w:rPr>
          <w:color w:val="000000"/>
          <w:sz w:val="24"/>
          <w:szCs w:val="24"/>
        </w:rPr>
        <w:outlineLvl w:val="2"/>
      </w:pPr>
      <w:r>
        <w:rPr>
          <w:color w:val="000000"/>
          <w:sz w:val="24"/>
          <w:szCs w:val="20"/>
        </w:rPr>
      </w:r>
      <w:r/>
    </w:p>
    <w:p>
      <w:pPr>
        <w:pStyle w:val="1198"/>
        <w:spacing w:line="360" w:lineRule="auto"/>
        <w:rPr>
          <w:color w:val="000000"/>
          <w:sz w:val="24"/>
          <w:szCs w:val="20"/>
        </w:rPr>
        <w:outlineLvl w:val="2"/>
      </w:pPr>
      <w:r>
        <w:rPr>
          <w:color w:val="000000"/>
          <w:sz w:val="24"/>
          <w:szCs w:val="20"/>
        </w:rPr>
      </w:r>
      <w:r/>
    </w:p>
    <w:p>
      <w:pPr>
        <w:pStyle w:val="1198"/>
        <w:rPr>
          <w:rFonts w:hint="eastAsia"/>
          <w:lang w:eastAsia="zh-CN"/>
        </w:rPr>
      </w:pPr>
      <w:r/>
      <w:bookmarkStart w:id="671" w:name="_Hlt520356243"/>
      <w:r/>
      <w:bookmarkEnd w:id="671"/>
      <w:r/>
      <w:bookmarkStart w:id="672" w:name="_Hlt520355938"/>
      <w:r/>
      <w:bookmarkEnd w:id="672"/>
      <w:r/>
      <w:bookmarkStart w:id="673" w:name="_Toc305158899"/>
      <w:r/>
      <w:bookmarkStart w:id="674" w:name="_Toc226309801"/>
      <w:r/>
      <w:bookmarkStart w:id="675" w:name="_Toc520356218"/>
      <w:r/>
      <w:bookmarkStart w:id="676" w:name="_Toc150480795"/>
      <w:r/>
      <w:bookmarkStart w:id="677" w:name="_Toc226337253"/>
      <w:r/>
      <w:bookmarkStart w:id="678" w:name="_Toc264969247"/>
      <w:r/>
      <w:bookmarkStart w:id="679" w:name="_Toc226965747"/>
      <w:r/>
      <w:bookmarkStart w:id="680" w:name="_Toc265228395"/>
      <w:r/>
      <w:bookmarkStart w:id="681" w:name="_Toc226965830"/>
      <w:r/>
      <w:bookmarkStart w:id="682" w:name="_Toc150774762"/>
      <w:r/>
      <w:bookmarkStart w:id="683" w:name="_Ref467988705"/>
      <w:r/>
      <w:bookmarkStart w:id="684" w:name="_Toc305158825"/>
      <w:r/>
      <w:bookmarkStart w:id="685" w:name="_Toc127151557"/>
      <w:r/>
      <w:bookmarkStart w:id="686" w:name="_Toc480942350"/>
      <w:r/>
      <w:bookmarkStart w:id="687" w:name="_Toc142311059"/>
      <w:r/>
      <w:bookmarkStart w:id="688" w:name="_Toc195842922"/>
      <w:r>
        <w:rPr>
          <w:rFonts w:hint="eastAsia"/>
          <w:lang w:val="en-US" w:eastAsia="zh-CN"/>
        </w:rPr>
        <w:t xml:space="preserve">3 </w:t>
      </w:r>
      <w:r>
        <w:rPr>
          <w:rFonts w:hint="eastAsia"/>
        </w:rPr>
        <w:t xml:space="preserve">法定代表人资格证明书（实质性格式</w:t>
      </w:r>
      <w:r>
        <w:rPr>
          <w:rFonts w:hint="eastAsia"/>
          <w:lang w:eastAsia="zh-CN"/>
        </w:rPr>
        <w:t xml:space="preserve">）</w:t>
      </w:r>
      <w:r>
        <w:rPr>
          <w:rFonts w:hint="eastAsia"/>
          <w:lang w:eastAsia="zh-CN"/>
        </w:rPr>
      </w:r>
      <w:r/>
    </w:p>
    <w:p>
      <w:pPr>
        <w:pStyle w:val="1246"/>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1246"/>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198"/>
        <w:jc w:val="center"/>
        <w:spacing w:line="360" w:lineRule="auto"/>
        <w:rPr>
          <w:rFonts w:hint="eastAsia" w:ascii="Times New Roman" w:hAnsi="Times New Roman" w:eastAsia="宋体" w:cs="Times New Roman"/>
          <w:b/>
          <w:color w:val="000000"/>
          <w:sz w:val="36"/>
          <w:szCs w:val="36"/>
          <w:lang w:val="en-US" w:eastAsia="zh-CN"/>
        </w:rPr>
      </w:pPr>
      <w:r>
        <w:rPr>
          <w:rFonts w:hint="eastAsia" w:ascii="Times New Roman" w:hAnsi="Times New Roman" w:eastAsia="宋体" w:cs="Times New Roman"/>
          <w:b/>
          <w:color w:val="000000"/>
          <w:sz w:val="36"/>
          <w:szCs w:val="36"/>
          <w:lang w:val="en-US" w:eastAsia="zh-CN"/>
        </w:rPr>
        <w:t xml:space="preserve">三、法定代表人资格证明书</w:t>
      </w:r>
      <w:r>
        <w:rPr>
          <w:rFonts w:hint="eastAsia" w:ascii="Times New Roman" w:hAnsi="Times New Roman" w:eastAsia="宋体" w:cs="Times New Roman"/>
          <w:b/>
          <w:color w:val="000000"/>
          <w:sz w:val="36"/>
          <w:szCs w:val="36"/>
          <w:lang w:val="en-US" w:eastAsia="zh-CN"/>
        </w:rPr>
      </w:r>
      <w:r/>
    </w:p>
    <w:p>
      <w:pPr>
        <w:pStyle w:val="1198"/>
        <w:spacing w:line="560" w:lineRule="exact"/>
        <w:rPr>
          <w:rFonts w:ascii="宋体" w:hAnsi="宋体"/>
          <w:sz w:val="21"/>
          <w:szCs w:val="21"/>
        </w:rPr>
      </w:pPr>
      <w:r>
        <w:rPr>
          <w:rFonts w:hint="eastAsia" w:ascii="宋体" w:hAnsi="宋体"/>
          <w:sz w:val="21"/>
          <w:szCs w:val="21"/>
        </w:rPr>
        <w:t xml:space="preserve">单位名称:</w:t>
      </w:r>
      <w:r>
        <w:rPr>
          <w:rFonts w:ascii="宋体" w:hAnsi="宋体"/>
          <w:sz w:val="21"/>
          <w:szCs w:val="21"/>
        </w:rPr>
      </w:r>
      <w:r/>
    </w:p>
    <w:p>
      <w:pPr>
        <w:pStyle w:val="1198"/>
        <w:spacing w:line="560" w:lineRule="exact"/>
        <w:rPr>
          <w:rFonts w:ascii="宋体" w:hAnsi="宋体"/>
          <w:sz w:val="21"/>
          <w:szCs w:val="21"/>
        </w:rPr>
      </w:pPr>
      <w:r>
        <w:rPr>
          <w:rFonts w:hint="eastAsia" w:ascii="宋体" w:hAnsi="宋体"/>
          <w:sz w:val="21"/>
          <w:szCs w:val="21"/>
        </w:rPr>
        <w:t xml:space="preserve">地址:</w:t>
      </w:r>
      <w:r>
        <w:rPr>
          <w:rFonts w:ascii="宋体" w:hAnsi="宋体"/>
          <w:sz w:val="21"/>
          <w:szCs w:val="21"/>
        </w:rPr>
      </w:r>
      <w:r/>
    </w:p>
    <w:p>
      <w:pPr>
        <w:pStyle w:val="1198"/>
        <w:spacing w:line="560" w:lineRule="exact"/>
        <w:rPr>
          <w:rFonts w:ascii="宋体" w:hAnsi="宋体"/>
          <w:sz w:val="21"/>
          <w:szCs w:val="21"/>
        </w:rPr>
      </w:pPr>
      <w:r>
        <w:rPr>
          <w:rFonts w:hint="eastAsia" w:ascii="宋体" w:hAnsi="宋体"/>
          <w:sz w:val="21"/>
          <w:szCs w:val="21"/>
        </w:rPr>
        <w:t xml:space="preserve">姓名:     性别:       年龄:      职务:</w:t>
      </w:r>
      <w:r>
        <w:rPr>
          <w:rFonts w:ascii="宋体" w:hAnsi="宋体"/>
          <w:sz w:val="21"/>
          <w:szCs w:val="21"/>
        </w:rPr>
      </w:r>
      <w:r/>
    </w:p>
    <w:p>
      <w:pPr>
        <w:pStyle w:val="1198"/>
        <w:spacing w:line="560" w:lineRule="exact"/>
        <w:rPr>
          <w:rFonts w:ascii="宋体" w:hAnsi="宋体"/>
          <w:sz w:val="21"/>
          <w:szCs w:val="21"/>
        </w:rPr>
      </w:pPr>
      <w:r>
        <w:rPr>
          <w:rFonts w:hint="eastAsia" w:ascii="宋体" w:hAnsi="宋体"/>
          <w:sz w:val="21"/>
          <w:szCs w:val="21"/>
        </w:rPr>
        <w:t xml:space="preserve">系</w:t>
      </w:r>
      <w:r>
        <w:rPr>
          <w:rFonts w:hint="eastAsia" w:ascii="宋体" w:hAnsi="宋体"/>
          <w:sz w:val="21"/>
          <w:szCs w:val="21"/>
          <w:u w:val="single"/>
        </w:rPr>
        <w:t xml:space="preserve">（供应商名称）</w:t>
      </w:r>
      <w:r>
        <w:rPr>
          <w:rFonts w:hint="eastAsia" w:ascii="宋体" w:hAnsi="宋体"/>
          <w:sz w:val="21"/>
          <w:szCs w:val="21"/>
        </w:rPr>
        <w:t xml:space="preserve">的法定代表人。为参与</w:t>
      </w:r>
      <w:r>
        <w:rPr>
          <w:rFonts w:hint="eastAsia" w:ascii="宋体" w:hAnsi="宋体"/>
          <w:sz w:val="21"/>
          <w:szCs w:val="21"/>
          <w:u w:val="single"/>
        </w:rPr>
        <w:t xml:space="preserve">（项目名称）</w:t>
      </w:r>
      <w:r>
        <w:rPr>
          <w:rFonts w:hint="eastAsia" w:ascii="宋体" w:hAnsi="宋体"/>
          <w:sz w:val="21"/>
          <w:szCs w:val="21"/>
        </w:rPr>
        <w:t xml:space="preserve">的政府采购活动，</w:t>
      </w:r>
      <w:r>
        <w:rPr>
          <w:rFonts w:ascii="宋体" w:hAnsi="宋体"/>
          <w:color w:val="000000"/>
          <w:sz w:val="21"/>
          <w:szCs w:val="21"/>
        </w:rPr>
        <w:t xml:space="preserve">签署、澄清确认、递交、撤回、修改</w:t>
      </w:r>
      <w:r>
        <w:rPr>
          <w:rFonts w:hint="eastAsia" w:ascii="宋体" w:hAnsi="宋体"/>
          <w:sz w:val="21"/>
          <w:szCs w:val="21"/>
        </w:rPr>
        <w:t xml:space="preserve">上述项目的响应文件、进行合同磋商、签署合同和处理与之有关的一切事务。</w:t>
      </w:r>
      <w:r>
        <w:rPr>
          <w:rFonts w:ascii="宋体" w:hAnsi="宋体"/>
          <w:sz w:val="21"/>
          <w:szCs w:val="21"/>
        </w:rPr>
      </w:r>
      <w:r/>
    </w:p>
    <w:p>
      <w:pPr>
        <w:pStyle w:val="1198"/>
        <w:spacing w:line="560" w:lineRule="exact"/>
        <w:rPr>
          <w:rFonts w:ascii="宋体" w:hAnsi="宋体"/>
          <w:sz w:val="21"/>
          <w:szCs w:val="21"/>
        </w:rPr>
      </w:pPr>
      <w:r>
        <w:rPr>
          <w:rFonts w:hint="eastAsia" w:ascii="宋体" w:hAnsi="宋体"/>
          <w:sz w:val="21"/>
          <w:szCs w:val="21"/>
        </w:rPr>
        <w:t xml:space="preserve">特此证明。</w:t>
      </w:r>
      <w:r>
        <w:rPr>
          <w:rFonts w:ascii="宋体" w:hAnsi="宋体"/>
          <w:sz w:val="21"/>
          <w:szCs w:val="21"/>
        </w:rPr>
      </w:r>
      <w:r/>
    </w:p>
    <w:p>
      <w:pPr>
        <w:pStyle w:val="1198"/>
        <w:spacing w:line="560" w:lineRule="exact"/>
        <w:rPr>
          <w:rFonts w:ascii="宋体" w:hAnsi="宋体"/>
          <w:sz w:val="21"/>
          <w:szCs w:val="21"/>
        </w:rPr>
      </w:pPr>
      <w:r>
        <w:rPr>
          <w:rFonts w:ascii="宋体" w:hAnsi="宋体"/>
          <w:sz w:val="21"/>
          <w:szCs w:val="21"/>
        </w:rPr>
      </w:r>
      <w:r/>
    </w:p>
    <w:p>
      <w:pPr>
        <w:pStyle w:val="1210"/>
        <w:ind w:right="-46"/>
        <w:spacing w:line="583" w:lineRule="auto"/>
        <w:tabs>
          <w:tab w:val="left" w:pos="567" w:leader="none"/>
        </w:tabs>
        <w:rPr>
          <w:spacing w:val="-3"/>
          <w:sz w:val="21"/>
          <w:szCs w:val="21"/>
        </w:rPr>
      </w:pPr>
      <w:r>
        <w:rPr>
          <w:sz w:val="21"/>
          <w:szCs w:val="21"/>
        </w:rPr>
        <w:t xml:space="preserve">附：</w:t>
      </w:r>
      <w:r>
        <w:rPr>
          <w:spacing w:val="-3"/>
          <w:sz w:val="21"/>
          <w:szCs w:val="21"/>
        </w:rPr>
        <w:t xml:space="preserve">法</w:t>
      </w:r>
      <w:r>
        <w:rPr>
          <w:sz w:val="21"/>
          <w:szCs w:val="21"/>
        </w:rPr>
        <w:t xml:space="preserve">定</w:t>
      </w:r>
      <w:r>
        <w:rPr>
          <w:spacing w:val="-3"/>
          <w:sz w:val="21"/>
          <w:szCs w:val="21"/>
        </w:rPr>
        <w:t xml:space="preserve">代</w:t>
      </w:r>
      <w:r>
        <w:rPr>
          <w:sz w:val="21"/>
          <w:szCs w:val="21"/>
        </w:rPr>
        <w:t xml:space="preserve">表</w:t>
      </w:r>
      <w:r>
        <w:rPr>
          <w:spacing w:val="-3"/>
          <w:sz w:val="21"/>
          <w:szCs w:val="21"/>
        </w:rPr>
        <w:t xml:space="preserve">人</w:t>
      </w:r>
      <w:r>
        <w:rPr>
          <w:sz w:val="21"/>
          <w:szCs w:val="21"/>
        </w:rPr>
        <w:t xml:space="preserve">（</w:t>
      </w:r>
      <w:r>
        <w:rPr>
          <w:spacing w:val="-3"/>
          <w:sz w:val="21"/>
          <w:szCs w:val="21"/>
        </w:rPr>
        <w:t xml:space="preserve">单</w:t>
      </w:r>
      <w:r>
        <w:rPr>
          <w:sz w:val="21"/>
          <w:szCs w:val="21"/>
        </w:rPr>
        <w:t xml:space="preserve">位</w:t>
      </w:r>
      <w:r>
        <w:rPr>
          <w:spacing w:val="-3"/>
          <w:sz w:val="21"/>
          <w:szCs w:val="21"/>
        </w:rPr>
        <w:t xml:space="preserve">负</w:t>
      </w:r>
      <w:r>
        <w:rPr>
          <w:sz w:val="21"/>
          <w:szCs w:val="21"/>
        </w:rPr>
        <w:t xml:space="preserve">责人</w:t>
      </w:r>
      <w:r>
        <w:rPr>
          <w:spacing w:val="-3"/>
          <w:sz w:val="21"/>
          <w:szCs w:val="21"/>
        </w:rPr>
        <w:t xml:space="preserve">）有效期内的身</w:t>
      </w:r>
      <w:r>
        <w:rPr>
          <w:rFonts w:hint="eastAsia"/>
          <w:spacing w:val="-3"/>
          <w:sz w:val="21"/>
          <w:szCs w:val="21"/>
        </w:rPr>
        <w:t xml:space="preserve">份</w:t>
      </w:r>
      <w:r>
        <w:rPr>
          <w:rFonts w:hint="eastAsia"/>
          <w:spacing w:val="-3"/>
          <w:sz w:val="21"/>
          <w:szCs w:val="21"/>
          <w:lang w:val="en-US" w:eastAsia="zh-CN"/>
        </w:rPr>
        <w:t xml:space="preserve">复印件</w:t>
      </w:r>
      <w:r>
        <w:rPr>
          <w:rFonts w:hint="eastAsia"/>
          <w:spacing w:val="-3"/>
          <w:sz w:val="21"/>
          <w:szCs w:val="21"/>
        </w:rPr>
        <w:t xml:space="preserve">。</w:t>
      </w:r>
      <w:r>
        <w:rPr>
          <w:spacing w:val="-3"/>
          <w:sz w:val="21"/>
          <w:szCs w:val="21"/>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98"/>
              <w:jc w:val="left"/>
              <w:spacing w:line="360" w:lineRule="auto"/>
              <w:tabs>
                <w:tab w:val="left" w:pos="5580" w:leader="none"/>
              </w:tabs>
              <w:rPr>
                <w:rFonts w:ascii="宋体" w:hAnsi="宋体"/>
                <w:color w:val="000000"/>
                <w:sz w:val="21"/>
                <w:szCs w:val="21"/>
              </w:rPr>
            </w:pPr>
            <w:r>
              <w:rPr>
                <w:rFonts w:ascii="宋体" w:hAnsi="宋体"/>
                <w:color w:val="000000"/>
                <w:sz w:val="21"/>
                <w:szCs w:val="21"/>
              </w:rPr>
            </w:r>
            <w:r/>
          </w:p>
          <w:p>
            <w:pPr>
              <w:pStyle w:val="1198"/>
              <w:jc w:val="left"/>
              <w:spacing w:line="360" w:lineRule="auto"/>
              <w:tabs>
                <w:tab w:val="left" w:pos="5580" w:leader="none"/>
              </w:tabs>
              <w:rPr>
                <w:rFonts w:ascii="宋体" w:hAnsi="宋体"/>
                <w:color w:val="000000"/>
                <w:sz w:val="21"/>
                <w:szCs w:val="21"/>
              </w:rPr>
            </w:pPr>
            <w:r>
              <w:rPr>
                <w:rFonts w:ascii="宋体" w:hAnsi="宋体"/>
                <w:color w:val="000000"/>
                <w:sz w:val="21"/>
                <w:szCs w:val="21"/>
              </w:rPr>
            </w:r>
            <w:r/>
          </w:p>
          <w:p>
            <w:pPr>
              <w:pStyle w:val="1198"/>
              <w:jc w:val="left"/>
              <w:spacing w:line="360" w:lineRule="auto"/>
              <w:tabs>
                <w:tab w:val="left" w:pos="5580" w:leader="none"/>
              </w:tabs>
              <w:rPr>
                <w:rFonts w:ascii="宋体" w:hAnsi="宋体"/>
                <w:color w:val="000000"/>
                <w:sz w:val="21"/>
                <w:szCs w:val="21"/>
              </w:rPr>
            </w:pPr>
            <w:r>
              <w:rPr>
                <w:rFonts w:ascii="宋体" w:hAnsi="宋体"/>
                <w:color w:val="000000"/>
                <w:sz w:val="21"/>
                <w:szCs w:val="21"/>
              </w:rPr>
            </w:r>
            <w:r/>
          </w:p>
        </w:tc>
        <w:tc>
          <w:tcPr>
            <w:tcW w:w="4536" w:type="dxa"/>
            <w:vAlign w:val="top"/>
            <w:textDirection w:val="lrTb"/>
            <w:noWrap w:val="false"/>
          </w:tcPr>
          <w:p>
            <w:pPr>
              <w:pStyle w:val="1198"/>
              <w:jc w:val="left"/>
              <w:spacing w:line="360" w:lineRule="auto"/>
              <w:tabs>
                <w:tab w:val="left" w:pos="5580" w:leader="none"/>
              </w:tabs>
              <w:rPr>
                <w:rFonts w:ascii="宋体" w:hAnsi="宋体"/>
                <w:color w:val="000000"/>
                <w:sz w:val="21"/>
                <w:szCs w:val="21"/>
              </w:rPr>
            </w:pPr>
            <w:r>
              <w:rPr>
                <w:rFonts w:ascii="宋体" w:hAnsi="宋体"/>
                <w:color w:val="000000"/>
                <w:sz w:val="21"/>
                <w:szCs w:val="21"/>
              </w:rPr>
            </w:r>
            <w:r/>
          </w:p>
          <w:p>
            <w:pPr>
              <w:pStyle w:val="1198"/>
              <w:jc w:val="left"/>
              <w:spacing w:line="360" w:lineRule="auto"/>
              <w:tabs>
                <w:tab w:val="left" w:pos="5580" w:leader="none"/>
              </w:tabs>
              <w:rPr>
                <w:rFonts w:ascii="宋体" w:hAnsi="宋体"/>
                <w:color w:val="000000"/>
                <w:sz w:val="21"/>
                <w:szCs w:val="21"/>
              </w:rPr>
            </w:pPr>
            <w:r>
              <w:rPr>
                <w:rFonts w:ascii="宋体" w:hAnsi="宋体"/>
                <w:color w:val="000000"/>
                <w:sz w:val="21"/>
                <w:szCs w:val="21"/>
              </w:rPr>
            </w:r>
            <w:r/>
          </w:p>
          <w:p>
            <w:pPr>
              <w:pStyle w:val="1198"/>
              <w:jc w:val="left"/>
              <w:spacing w:line="360" w:lineRule="auto"/>
              <w:tabs>
                <w:tab w:val="left" w:pos="5580" w:leader="none"/>
              </w:tabs>
              <w:rPr>
                <w:rFonts w:ascii="宋体" w:hAnsi="宋体"/>
                <w:color w:val="000000"/>
                <w:sz w:val="21"/>
                <w:szCs w:val="21"/>
              </w:rPr>
            </w:pPr>
            <w:r>
              <w:rPr>
                <w:rFonts w:ascii="宋体" w:hAnsi="宋体"/>
                <w:color w:val="000000"/>
                <w:sz w:val="21"/>
                <w:szCs w:val="21"/>
              </w:rPr>
            </w:r>
            <w:r/>
          </w:p>
        </w:tc>
      </w:tr>
    </w:tbl>
    <w:p>
      <w:pPr>
        <w:pStyle w:val="1198"/>
        <w:spacing w:line="560" w:lineRule="exact"/>
        <w:rPr>
          <w:rFonts w:ascii="宋体" w:hAnsi="宋体"/>
          <w:sz w:val="21"/>
          <w:szCs w:val="21"/>
        </w:rPr>
      </w:pPr>
      <w:r>
        <w:rPr>
          <w:rFonts w:hint="eastAsia" w:ascii="宋体" w:hAnsi="宋体"/>
          <w:sz w:val="21"/>
          <w:szCs w:val="21"/>
        </w:rPr>
        <w:t xml:space="preserve">                     供应商：（加盖公章）</w:t>
      </w:r>
      <w:r>
        <w:rPr>
          <w:rFonts w:ascii="宋体" w:hAnsi="宋体"/>
          <w:sz w:val="21"/>
          <w:szCs w:val="21"/>
        </w:rPr>
      </w:r>
      <w:r/>
    </w:p>
    <w:p>
      <w:pPr>
        <w:pStyle w:val="1198"/>
        <w:spacing w:line="560" w:lineRule="exact"/>
        <w:rPr>
          <w:rFonts w:ascii="宋体" w:hAnsi="宋体"/>
          <w:sz w:val="21"/>
          <w:szCs w:val="21"/>
        </w:rPr>
      </w:pPr>
      <w:r>
        <w:rPr>
          <w:rFonts w:hint="eastAsia" w:ascii="宋体" w:hAnsi="宋体"/>
          <w:sz w:val="21"/>
          <w:szCs w:val="21"/>
        </w:rPr>
        <w:t xml:space="preserve">                       法定代表人</w:t>
      </w:r>
      <w:r>
        <w:rPr>
          <w:rFonts w:ascii="宋体" w:hAnsi="宋体"/>
          <w:color w:val="000000"/>
          <w:sz w:val="21"/>
          <w:szCs w:val="21"/>
        </w:rPr>
        <w:t xml:space="preserve">签字</w:t>
      </w:r>
      <w:r>
        <w:rPr>
          <w:rFonts w:hint="eastAsia" w:ascii="宋体" w:hAnsi="宋体"/>
          <w:color w:val="000000"/>
          <w:sz w:val="21"/>
          <w:szCs w:val="21"/>
        </w:rPr>
        <w:t xml:space="preserve">、签章</w:t>
      </w:r>
      <w:r>
        <w:rPr>
          <w:rFonts w:ascii="宋体" w:hAnsi="宋体"/>
          <w:color w:val="000000"/>
          <w:sz w:val="21"/>
          <w:szCs w:val="21"/>
        </w:rPr>
        <w:t xml:space="preserve">或</w:t>
      </w:r>
      <w:r>
        <w:rPr>
          <w:rFonts w:hint="eastAsia" w:ascii="宋体" w:hAnsi="宋体"/>
          <w:color w:val="000000"/>
          <w:sz w:val="21"/>
          <w:szCs w:val="21"/>
        </w:rPr>
        <w:t xml:space="preserve">印鉴</w:t>
      </w:r>
      <w:r>
        <w:rPr>
          <w:rFonts w:hint="eastAsia" w:ascii="宋体" w:hAnsi="宋体"/>
          <w:sz w:val="21"/>
          <w:szCs w:val="21"/>
        </w:rPr>
        <w:t xml:space="preserve">：</w:t>
      </w:r>
      <w:r>
        <w:rPr>
          <w:rFonts w:ascii="宋体" w:hAnsi="宋体"/>
          <w:sz w:val="21"/>
          <w:szCs w:val="21"/>
        </w:rPr>
      </w:r>
      <w:r/>
    </w:p>
    <w:p>
      <w:pPr>
        <w:pStyle w:val="1198"/>
        <w:ind w:firstLine="3780"/>
        <w:spacing w:line="560" w:lineRule="exact"/>
        <w:rPr>
          <w:rFonts w:ascii="宋体" w:hAnsi="宋体"/>
          <w:sz w:val="21"/>
          <w:szCs w:val="21"/>
        </w:rPr>
      </w:pPr>
      <w:r>
        <w:rPr>
          <w:rFonts w:hint="eastAsia" w:ascii="宋体" w:hAnsi="宋体"/>
          <w:sz w:val="21"/>
          <w:szCs w:val="21"/>
        </w:rPr>
        <w:t xml:space="preserve">日期：    年    月    日</w:t>
      </w:r>
      <w:r>
        <w:rPr>
          <w:rFonts w:ascii="宋体" w:hAnsi="宋体"/>
          <w:sz w:val="21"/>
          <w:szCs w:val="21"/>
        </w:rPr>
      </w:r>
      <w:r/>
    </w:p>
    <w:p>
      <w:pPr>
        <w:pStyle w:val="1198"/>
        <w:jc w:val="left"/>
        <w:widowControl/>
        <w:rPr>
          <w:rFonts w:hint="eastAsia"/>
          <w:color w:val="000000"/>
          <w:sz w:val="21"/>
          <w:szCs w:val="21"/>
        </w:rPr>
      </w:pPr>
      <w:r>
        <w:rPr>
          <w:rFonts w:hint="eastAsia"/>
          <w:color w:val="000000"/>
          <w:sz w:val="21"/>
          <w:szCs w:val="21"/>
        </w:rPr>
      </w:r>
      <w:r/>
    </w:p>
    <w:p>
      <w:pPr>
        <w:pStyle w:val="1198"/>
        <w:jc w:val="left"/>
        <w:widowControl/>
        <w:rPr>
          <w:rFonts w:hint="eastAsia"/>
          <w:color w:val="000000"/>
          <w:sz w:val="21"/>
          <w:szCs w:val="21"/>
        </w:rPr>
      </w:pPr>
      <w:r>
        <w:rPr>
          <w:rFonts w:hint="eastAsia"/>
          <w:color w:val="000000"/>
          <w:sz w:val="21"/>
          <w:szCs w:val="21"/>
        </w:rPr>
      </w:r>
      <w:r/>
    </w:p>
    <w:p>
      <w:pPr>
        <w:pStyle w:val="1198"/>
        <w:jc w:val="left"/>
        <w:widowControl/>
        <w:rPr>
          <w:rFonts w:hint="eastAsia"/>
          <w:color w:val="000000"/>
          <w:sz w:val="21"/>
          <w:szCs w:val="21"/>
        </w:rPr>
      </w:pPr>
      <w:r>
        <w:rPr>
          <w:rFonts w:hint="eastAsia"/>
          <w:color w:val="000000"/>
          <w:sz w:val="21"/>
          <w:szCs w:val="21"/>
        </w:rPr>
      </w:r>
      <w:r/>
    </w:p>
    <w:p>
      <w:pPr>
        <w:pStyle w:val="1198"/>
        <w:jc w:val="left"/>
        <w:spacing w:line="360" w:lineRule="auto"/>
        <w:tabs>
          <w:tab w:val="left" w:pos="5580" w:leader="none"/>
        </w:tabs>
        <w:rPr>
          <w:rFonts w:ascii="宋体" w:hAnsi="宋体"/>
          <w:color w:val="000000"/>
          <w:sz w:val="21"/>
          <w:szCs w:val="21"/>
        </w:rPr>
      </w:pPr>
      <w:r>
        <w:rPr>
          <w:rFonts w:hint="eastAsia" w:ascii="宋体" w:hAnsi="宋体"/>
          <w:color w:val="000000"/>
          <w:sz w:val="21"/>
          <w:szCs w:val="21"/>
        </w:rPr>
        <w:t xml:space="preserve">说明</w:t>
      </w:r>
      <w:r>
        <w:rPr>
          <w:rFonts w:ascii="宋体" w:hAnsi="宋体"/>
          <w:color w:val="000000"/>
          <w:sz w:val="21"/>
          <w:szCs w:val="21"/>
        </w:rPr>
        <w:t xml:space="preserve">：</w:t>
      </w:r>
      <w:r>
        <w:rPr>
          <w:rFonts w:ascii="宋体" w:hAnsi="宋体"/>
          <w:color w:val="000000"/>
          <w:sz w:val="21"/>
          <w:szCs w:val="21"/>
        </w:rPr>
      </w:r>
      <w:r/>
    </w:p>
    <w:p>
      <w:pPr>
        <w:pStyle w:val="1198"/>
        <w:jc w:val="left"/>
        <w:spacing w:line="360" w:lineRule="auto"/>
        <w:tabs>
          <w:tab w:val="left" w:pos="5580" w:leader="none"/>
        </w:tabs>
        <w:rPr>
          <w:rFonts w:ascii="宋体" w:hAnsi="宋体"/>
          <w:color w:val="000000"/>
          <w:sz w:val="21"/>
          <w:szCs w:val="21"/>
        </w:rPr>
      </w:pPr>
      <w:r>
        <w:rPr>
          <w:rFonts w:ascii="宋体" w:hAnsi="宋体"/>
          <w:color w:val="000000"/>
          <w:sz w:val="21"/>
          <w:szCs w:val="21"/>
        </w:rPr>
        <w:t xml:space="preserve">1.若供应商为事业单位或其他组织或分支机构（仅当</w:t>
      </w:r>
      <w:r>
        <w:rPr>
          <w:rFonts w:hint="eastAsia" w:ascii="宋体" w:hAnsi="宋体"/>
          <w:color w:val="000000"/>
          <w:sz w:val="21"/>
          <w:szCs w:val="21"/>
        </w:rPr>
        <w:t xml:space="preserve">磋商文件</w:t>
      </w:r>
      <w:r>
        <w:rPr>
          <w:rFonts w:ascii="宋体" w:hAnsi="宋体"/>
          <w:color w:val="000000"/>
          <w:sz w:val="21"/>
          <w:szCs w:val="21"/>
        </w:rPr>
        <w:t xml:space="preserve">注明允许分支机构</w:t>
      </w:r>
      <w:r>
        <w:rPr>
          <w:rFonts w:hint="eastAsia" w:ascii="宋体" w:hAnsi="宋体"/>
          <w:color w:val="000000"/>
          <w:sz w:val="21"/>
          <w:szCs w:val="21"/>
        </w:rPr>
        <w:t xml:space="preserve">响应</w:t>
      </w:r>
      <w:r>
        <w:rPr>
          <w:rFonts w:ascii="宋体" w:hAnsi="宋体"/>
          <w:color w:val="000000"/>
          <w:sz w:val="21"/>
          <w:szCs w:val="21"/>
        </w:rPr>
        <w:t xml:space="preserve">的），则法定代表人（单位负责人）</w:t>
      </w:r>
      <w:r>
        <w:rPr>
          <w:rFonts w:hint="eastAsia" w:ascii="宋体" w:hAnsi="宋体"/>
          <w:color w:val="000000"/>
          <w:sz w:val="21"/>
          <w:szCs w:val="21"/>
        </w:rPr>
        <w:t xml:space="preserve">处</w:t>
      </w:r>
      <w:r>
        <w:rPr>
          <w:rFonts w:ascii="宋体" w:hAnsi="宋体"/>
          <w:color w:val="000000"/>
          <w:sz w:val="21"/>
          <w:szCs w:val="21"/>
        </w:rPr>
        <w:t xml:space="preserve">的签署人可为单位负责人</w:t>
      </w:r>
      <w:r>
        <w:rPr>
          <w:rFonts w:hint="eastAsia" w:ascii="宋体" w:hAnsi="宋体"/>
          <w:color w:val="000000"/>
          <w:sz w:val="21"/>
          <w:szCs w:val="21"/>
        </w:rPr>
        <w:t xml:space="preserve">。</w:t>
      </w:r>
      <w:r>
        <w:rPr>
          <w:rFonts w:ascii="宋体" w:hAnsi="宋体"/>
          <w:color w:val="000000"/>
          <w:sz w:val="21"/>
          <w:szCs w:val="21"/>
        </w:rPr>
      </w:r>
      <w:r/>
    </w:p>
    <w:p>
      <w:pPr>
        <w:pStyle w:val="1198"/>
        <w:jc w:val="left"/>
        <w:spacing w:line="360" w:lineRule="auto"/>
        <w:tabs>
          <w:tab w:val="left" w:pos="5580" w:leader="none"/>
        </w:tabs>
        <w:rPr>
          <w:rFonts w:ascii="宋体" w:hAnsi="宋体"/>
          <w:i/>
          <w:color w:val="000000"/>
          <w:sz w:val="21"/>
          <w:szCs w:val="21"/>
          <w:u w:val="single"/>
        </w:rPr>
      </w:pPr>
      <w:r>
        <w:rPr>
          <w:rFonts w:ascii="宋体" w:hAnsi="宋体"/>
          <w:color w:val="000000"/>
          <w:sz w:val="21"/>
          <w:szCs w:val="21"/>
        </w:rPr>
        <w:t xml:space="preserve">3.</w:t>
      </w:r>
      <w:r>
        <w:rPr>
          <w:rFonts w:hint="eastAsia" w:ascii="宋体" w:hAnsi="宋体"/>
          <w:color w:val="000000"/>
          <w:sz w:val="21"/>
          <w:szCs w:val="21"/>
        </w:rPr>
        <w:t xml:space="preserve">供应商为自然人的情形，可不提供本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ascii="宋体" w:hAnsi="宋体"/>
          <w:i/>
          <w:color w:val="000000"/>
          <w:sz w:val="21"/>
          <w:szCs w:val="21"/>
          <w:u w:val="single"/>
        </w:rPr>
      </w:r>
      <w:r/>
    </w:p>
    <w:p>
      <w:pPr>
        <w:jc w:val="both"/>
        <w:spacing w:line="360" w:lineRule="auto"/>
        <w:rPr>
          <w:rFonts w:hint="eastAsia" w:ascii="Times New Roman" w:hAnsi="Times New Roman" w:eastAsia="宋体" w:cs="Times New Roman"/>
          <w:b/>
          <w:bCs/>
          <w:color w:val="000000"/>
          <w:sz w:val="36"/>
          <w:szCs w:val="36"/>
          <w:lang w:val="en-US" w:eastAsia="zh-CN"/>
        </w:rPr>
      </w:pPr>
      <w:r>
        <w:rPr>
          <w:rFonts w:hint="eastAsia" w:ascii="Times New Roman" w:hAnsi="Times New Roman" w:eastAsia="宋体" w:cs="Times New Roman"/>
          <w:b/>
          <w:color w:val="000000"/>
          <w:sz w:val="36"/>
          <w:szCs w:val="36"/>
          <w:lang w:val="en-US" w:eastAsia="zh-CN"/>
        </w:rPr>
      </w:r>
      <w:r>
        <w:rPr>
          <w:rFonts w:hint="eastAsia" w:ascii="Times New Roman" w:hAnsi="Times New Roman" w:eastAsia="宋体" w:cs="Times New Roman"/>
          <w:b/>
          <w:color w:val="000000"/>
          <w:sz w:val="36"/>
          <w:szCs w:val="36"/>
          <w:lang w:val="en-US" w:eastAsia="zh-CN"/>
        </w:rPr>
      </w:r>
    </w:p>
    <w:p>
      <w:pPr>
        <w:jc w:val="both"/>
        <w:spacing w:line="360" w:lineRule="auto"/>
        <w:rPr>
          <w:rFonts w:hint="eastAsia" w:ascii="Times New Roman" w:hAnsi="Times New Roman" w:eastAsia="宋体" w:cs="Times New Roman"/>
          <w:b/>
          <w:bCs/>
          <w:color w:val="000000"/>
          <w:sz w:val="36"/>
          <w:szCs w:val="36"/>
          <w:lang w:val="en-US" w:eastAsia="zh-CN"/>
        </w:rPr>
      </w:pPr>
      <w:r>
        <w:rPr>
          <w:rFonts w:hint="eastAsia" w:ascii="Times New Roman" w:hAnsi="Times New Roman" w:eastAsia="宋体" w:cs="Times New Roman"/>
          <w:b/>
          <w:bCs/>
          <w:color w:val="000000"/>
          <w:sz w:val="36"/>
          <w:szCs w:val="36"/>
          <w:lang w:val="en-US" w:eastAsia="zh-CN"/>
        </w:rPr>
      </w:r>
      <w:r>
        <w:rPr>
          <w:rFonts w:hint="eastAsia" w:ascii="Times New Roman" w:hAnsi="Times New Roman" w:eastAsia="宋体" w:cs="Times New Roman"/>
          <w:b/>
          <w:bCs/>
          <w:color w:val="000000"/>
          <w:sz w:val="36"/>
          <w:szCs w:val="36"/>
          <w:lang w:val="en-US" w:eastAsia="zh-CN"/>
        </w:rPr>
      </w:r>
    </w:p>
    <w:p>
      <w:pPr>
        <w:jc w:val="both"/>
        <w:spacing w:line="360" w:lineRule="auto"/>
        <w:rPr>
          <w:rFonts w:hint="eastAsia" w:ascii="Times New Roman" w:hAnsi="Times New Roman" w:eastAsia="宋体" w:cs="Times New Roman"/>
          <w:b/>
          <w:bCs/>
          <w:color w:val="000000"/>
          <w:sz w:val="36"/>
          <w:szCs w:val="36"/>
          <w:lang w:val="en-US" w:eastAsia="zh-CN"/>
        </w:rPr>
      </w:pPr>
      <w:r>
        <w:rPr>
          <w:rFonts w:hint="eastAsia" w:ascii="Times New Roman" w:hAnsi="Times New Roman" w:eastAsia="宋体" w:cs="Times New Roman"/>
          <w:b/>
          <w:bCs/>
          <w:color w:val="000000"/>
          <w:sz w:val="36"/>
          <w:szCs w:val="36"/>
          <w:lang w:val="en-US" w:eastAsia="zh-CN"/>
        </w:rPr>
      </w:r>
      <w:r>
        <w:rPr>
          <w:rFonts w:hint="eastAsia" w:ascii="Times New Roman" w:hAnsi="Times New Roman" w:eastAsia="宋体" w:cs="Times New Roman"/>
          <w:b/>
          <w:bCs/>
          <w:color w:val="000000"/>
          <w:sz w:val="36"/>
          <w:szCs w:val="36"/>
          <w:lang w:val="en-US" w:eastAsia="zh-CN"/>
        </w:rPr>
      </w:r>
    </w:p>
    <w:p>
      <w:pPr>
        <w:pStyle w:val="1198"/>
        <w:jc w:val="both"/>
        <w:spacing w:line="360" w:lineRule="auto"/>
        <w:rPr>
          <w:rFonts w:hint="eastAsia" w:ascii="Times New Roman" w:hAnsi="Times New Roman" w:eastAsia="宋体" w:cs="Times New Roman"/>
          <w:b/>
          <w:bCs/>
          <w:color w:val="000000"/>
          <w:sz w:val="36"/>
          <w:szCs w:val="36"/>
          <w:lang w:val="en-US" w:eastAsia="zh-CN"/>
        </w:rPr>
      </w:pPr>
      <w:r>
        <w:rPr>
          <w:rFonts w:hint="eastAsia" w:ascii="Times New Roman" w:hAnsi="Times New Roman" w:eastAsia="宋体" w:cs="Times New Roman"/>
          <w:b/>
          <w:color w:val="000000"/>
          <w:sz w:val="36"/>
          <w:szCs w:val="36"/>
          <w:lang w:val="en-US" w:eastAsia="zh-CN"/>
        </w:rPr>
      </w:r>
      <w:r/>
    </w:p>
    <w:p>
      <w:pPr>
        <w:pStyle w:val="1214"/>
        <w:ind w:left="0" w:firstLine="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198"/>
        <w:rPr>
          <w:rFonts w:hint="eastAsia"/>
        </w:rPr>
      </w:pPr>
      <w:r>
        <w:rPr>
          <w:rFonts w:hint="eastAsia"/>
          <w:lang w:val="en-US" w:eastAsia="zh-CN"/>
        </w:rPr>
        <w:t xml:space="preserve">4</w:t>
      </w:r>
      <w:r>
        <w:rPr>
          <w:rFonts w:hint="eastAsia"/>
        </w:rPr>
        <w:t xml:space="preserve"> 政府采购供应商信用承诺书（实质性格式）</w:t>
      </w:r>
      <w:r>
        <w:rPr>
          <w:rFonts w:hint="eastAsia"/>
        </w:rPr>
      </w:r>
      <w:r/>
    </w:p>
    <w:p>
      <w:pPr>
        <w:pStyle w:val="1269"/>
        <w:rPr>
          <w:rFonts w:hint="eastAsia"/>
        </w:rPr>
      </w:pPr>
      <w:r>
        <w:rPr>
          <w:rFonts w:hint="eastAsia"/>
        </w:rPr>
      </w:r>
      <w:r/>
    </w:p>
    <w:p>
      <w:pPr>
        <w:pStyle w:val="1198"/>
        <w:jc w:val="center"/>
        <w:spacing w:line="360" w:lineRule="auto"/>
        <w:rPr>
          <w:rFonts w:hint="eastAsia" w:ascii="Times New Roman" w:hAnsi="Times New Roman" w:eastAsia="宋体" w:cs="Times New Roman"/>
          <w:b/>
          <w:color w:val="000000"/>
          <w:sz w:val="36"/>
          <w:szCs w:val="36"/>
          <w:lang w:val="en-US" w:eastAsia="zh-CN"/>
        </w:rPr>
      </w:pPr>
      <w:r>
        <w:rPr>
          <w:rFonts w:hint="eastAsia" w:ascii="Times New Roman" w:hAnsi="Times New Roman" w:eastAsia="宋体" w:cs="Times New Roman"/>
          <w:b/>
          <w:color w:val="000000"/>
          <w:sz w:val="36"/>
          <w:szCs w:val="36"/>
          <w:lang w:val="en-US" w:eastAsia="zh-CN"/>
        </w:rPr>
        <w:t xml:space="preserve">四、政府采购供应商信用承诺书</w:t>
      </w:r>
      <w:r>
        <w:rPr>
          <w:rFonts w:hint="eastAsia" w:ascii="Times New Roman" w:hAnsi="Times New Roman" w:eastAsia="宋体" w:cs="Times New Roman"/>
          <w:b/>
          <w:color w:val="000000"/>
          <w:sz w:val="36"/>
          <w:szCs w:val="36"/>
          <w:lang w:val="en-US" w:eastAsia="zh-CN"/>
        </w:rPr>
      </w:r>
      <w:r/>
    </w:p>
    <w:p>
      <w:pPr>
        <w:pStyle w:val="1198"/>
        <w:ind w:firstLine="640"/>
      </w:pPr>
      <w:r/>
      <w:r/>
    </w:p>
    <w:p>
      <w:pPr>
        <w:pStyle w:val="1198"/>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为维护公开、公平、公正的政府采购市场秩序，树立诚实守信的供应商形象，本单位在参与政府采购活动中,自愿作出以下承诺：</w:t>
      </w:r>
      <w:r>
        <w:rPr>
          <w:rFonts w:hint="eastAsia" w:ascii="宋体" w:hAnsi="宋体" w:eastAsia="宋体" w:cs="宋体"/>
          <w:sz w:val="21"/>
          <w:szCs w:val="21"/>
        </w:rPr>
      </w:r>
      <w:r/>
    </w:p>
    <w:p>
      <w:pPr>
        <w:pStyle w:val="1198"/>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一、严格遵守国家法律、法规和规章，全面履行应尽的责任和义务，全面做到履约守信，具备《政府采购法》第二十二条第一款规定的条件。</w:t>
      </w:r>
      <w:r>
        <w:rPr>
          <w:rFonts w:hint="eastAsia" w:ascii="宋体" w:hAnsi="宋体" w:eastAsia="宋体" w:cs="宋体"/>
          <w:sz w:val="21"/>
          <w:szCs w:val="21"/>
        </w:rPr>
      </w:r>
      <w:r/>
    </w:p>
    <w:p>
      <w:pPr>
        <w:pStyle w:val="1198"/>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eastAsia="宋体" w:cs="宋体"/>
          <w:sz w:val="21"/>
          <w:szCs w:val="21"/>
        </w:rPr>
      </w:r>
      <w:r/>
    </w:p>
    <w:p>
      <w:pPr>
        <w:pStyle w:val="1198"/>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eastAsia="宋体" w:cs="宋体"/>
          <w:sz w:val="21"/>
          <w:szCs w:val="21"/>
        </w:rPr>
      </w:r>
      <w:r/>
    </w:p>
    <w:p>
      <w:pPr>
        <w:pStyle w:val="1198"/>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四、严格依法开展生产经营活动，主动接受行业监管，自愿接受依法开展的日常检查；违法失信经营后将自愿接受约束和惩戒，并依法承担相应责任。</w:t>
      </w:r>
      <w:r>
        <w:rPr>
          <w:rFonts w:hint="eastAsia" w:ascii="宋体" w:hAnsi="宋体" w:eastAsia="宋体" w:cs="宋体"/>
          <w:sz w:val="21"/>
          <w:szCs w:val="21"/>
        </w:rPr>
      </w:r>
      <w:r/>
    </w:p>
    <w:p>
      <w:pPr>
        <w:pStyle w:val="1198"/>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五、承诺本单位自觉接受行政管理部门、行业组织、社会公众、新闻舆论的监督。 </w:t>
      </w:r>
      <w:r>
        <w:rPr>
          <w:rFonts w:hint="eastAsia" w:ascii="宋体" w:hAnsi="宋体" w:eastAsia="宋体" w:cs="宋体"/>
          <w:sz w:val="21"/>
          <w:szCs w:val="21"/>
        </w:rPr>
      </w:r>
      <w:r/>
    </w:p>
    <w:p>
      <w:pPr>
        <w:pStyle w:val="1198"/>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eastAsia="宋体" w:cs="宋体"/>
          <w:sz w:val="21"/>
          <w:szCs w:val="21"/>
        </w:rPr>
      </w:r>
      <w:r/>
    </w:p>
    <w:p>
      <w:pPr>
        <w:pStyle w:val="1198"/>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七、承诺本单位在信用中国（江苏）网站中无违法违规、较重或严重失信记录。 </w:t>
      </w:r>
      <w:r>
        <w:rPr>
          <w:rFonts w:hint="eastAsia" w:ascii="宋体" w:hAnsi="宋体" w:eastAsia="宋体" w:cs="宋体"/>
          <w:sz w:val="21"/>
          <w:szCs w:val="21"/>
        </w:rPr>
      </w:r>
      <w:r/>
    </w:p>
    <w:p>
      <w:pPr>
        <w:pStyle w:val="1198"/>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八、承诺本单位提出政府采购质疑和投诉坚持依法依规、诚实信用原则。</w:t>
      </w:r>
      <w:r>
        <w:rPr>
          <w:rFonts w:hint="eastAsia" w:ascii="宋体" w:hAnsi="宋体" w:eastAsia="宋体" w:cs="宋体"/>
          <w:sz w:val="21"/>
          <w:szCs w:val="21"/>
        </w:rPr>
      </w:r>
      <w:r/>
    </w:p>
    <w:p>
      <w:pPr>
        <w:pStyle w:val="1198"/>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九、根据政府采购相关法律法规的规定需要作出的其他承诺。 </w:t>
      </w:r>
      <w:r>
        <w:rPr>
          <w:rFonts w:hint="eastAsia" w:ascii="宋体" w:hAnsi="宋体" w:eastAsia="宋体" w:cs="宋体"/>
          <w:sz w:val="21"/>
          <w:szCs w:val="21"/>
        </w:rPr>
      </w:r>
      <w:r/>
    </w:p>
    <w:p>
      <w:pPr>
        <w:pStyle w:val="1198"/>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十、承诺本单位若违背承诺约定，经查实，愿意接受行业主管部门和信用管理部门相应的规定处罚，承担违约责任，并依法承担相应的法律责任。</w:t>
      </w:r>
      <w:r>
        <w:rPr>
          <w:rFonts w:hint="eastAsia" w:ascii="宋体" w:hAnsi="宋体" w:eastAsia="宋体" w:cs="宋体"/>
          <w:sz w:val="21"/>
          <w:szCs w:val="21"/>
        </w:rPr>
      </w:r>
      <w:r/>
    </w:p>
    <w:p>
      <w:pPr>
        <w:pStyle w:val="1198"/>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十一、承诺本单位同意将以上承诺事项上网公示，违背承诺约定行为将作为失信信息，记录到常州市公共信用信息系统，并予以公开。</w:t>
      </w:r>
      <w:r>
        <w:rPr>
          <w:rFonts w:hint="eastAsia" w:ascii="宋体" w:hAnsi="宋体" w:eastAsia="宋体" w:cs="宋体"/>
          <w:sz w:val="21"/>
          <w:szCs w:val="21"/>
        </w:rPr>
      </w:r>
      <w:r/>
    </w:p>
    <w:p>
      <w:pPr>
        <w:pStyle w:val="1449"/>
        <w:ind w:right="1050" w:firstLine="25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1198"/>
        <w:keepLines w:val="0"/>
        <w:keepNext w:val="0"/>
        <w:pageBreakBefore w:val="0"/>
        <w:spacing w:before="25" w:after="25"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供应商名称（加盖公章）</w:t>
      </w:r>
      <w:r>
        <w:rPr>
          <w:rFonts w:hint="eastAsia" w:ascii="宋体" w:hAnsi="宋体" w:eastAsia="宋体" w:cs="宋体"/>
          <w:color w:val="000000"/>
          <w:sz w:val="21"/>
          <w:szCs w:val="21"/>
          <w:lang w:val="zh-CN"/>
        </w:rPr>
        <w:t xml:space="preserve">：____________</w:t>
      </w:r>
      <w:r>
        <w:rPr>
          <w:rFonts w:hint="eastAsia" w:ascii="宋体" w:hAnsi="宋体" w:eastAsia="宋体" w:cs="宋体"/>
          <w:color w:val="000000"/>
          <w:sz w:val="21"/>
          <w:szCs w:val="21"/>
          <w:lang w:val="zh-CN"/>
        </w:rPr>
      </w:r>
      <w:r/>
    </w:p>
    <w:p>
      <w:pPr>
        <w:pStyle w:val="1198"/>
        <w:keepLines w:val="0"/>
        <w:keepNext w:val="0"/>
        <w:pageBreakBefore w:val="0"/>
        <w:spacing w:before="25" w:after="25"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日期：_____年______月______日   </w:t>
      </w:r>
      <w:r>
        <w:rPr>
          <w:rFonts w:hint="eastAsia" w:ascii="宋体" w:hAnsi="宋体" w:eastAsia="宋体" w:cs="宋体"/>
          <w:color w:val="000000"/>
          <w:sz w:val="21"/>
          <w:szCs w:val="21"/>
          <w:lang w:val="zh-CN"/>
        </w:rPr>
      </w:r>
      <w:r/>
    </w:p>
    <w:p>
      <w:pPr>
        <w:pStyle w:val="1198"/>
        <w:jc w:val="both"/>
        <w:keepLines w:val="0"/>
        <w:keepNext w:val="0"/>
        <w:pageBreakBefore w:val="0"/>
        <w:spacing w:line="360" w:lineRule="auto"/>
        <w:widowControl w:val="off"/>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r>
      <w:r/>
    </w:p>
    <w:p>
      <w:pPr>
        <w:pStyle w:val="1214"/>
        <w:ind w:left="0" w:firstLine="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rPr>
          <w:rFonts w:hint="eastAsia" w:ascii="宋体" w:hAnsi="宋体" w:eastAsia="宋体" w:cs="宋体"/>
          <w:sz w:val="21"/>
          <w:szCs w:val="21"/>
          <w:lang w:val="en-US" w:eastAsia="zh-CN"/>
        </w:rPr>
      </w:r>
    </w:p>
    <w:p>
      <w:pPr>
        <w:pStyle w:val="1214"/>
        <w:ind w:left="0" w:firstLine="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198"/>
        <w:rPr>
          <w:lang w:val="en-US" w:eastAsia="zh-CN"/>
        </w:rPr>
      </w:pPr>
      <w:r>
        <w:rPr>
          <w:rFonts w:hint="eastAsia"/>
          <w:lang w:val="en-US" w:eastAsia="zh-CN"/>
        </w:rPr>
        <w:t xml:space="preserve">5</w:t>
      </w:r>
      <w:r>
        <w:rPr>
          <w:rFonts w:hint="eastAsia"/>
        </w:rPr>
        <w:t xml:space="preserve"> </w:t>
      </w:r>
      <w:r>
        <w:rPr>
          <w:rFonts w:hint="eastAsia"/>
          <w:lang w:val="en-US" w:eastAsia="zh-CN"/>
        </w:rPr>
        <w:t xml:space="preserve">报价一览表</w:t>
      </w:r>
      <w:r>
        <w:rPr>
          <w:lang w:val="en-US" w:eastAsia="zh-CN"/>
        </w:rPr>
      </w:r>
      <w:r/>
    </w:p>
    <w:p>
      <w:pPr>
        <w:pStyle w:val="1269"/>
        <w:rPr>
          <w:rFonts w:hint="eastAsia" w:ascii="Times New Roman" w:hAnsi="Times New Roman" w:eastAsia="宋体" w:cs="Times New Roman"/>
          <w:b/>
          <w:color w:val="000000"/>
          <w:sz w:val="36"/>
          <w:szCs w:val="36"/>
          <w:lang w:val="en-US" w:eastAsia="zh-CN"/>
        </w:rPr>
      </w:pPr>
      <w:r>
        <w:rPr>
          <w:rFonts w:hint="eastAsia" w:ascii="Times New Roman" w:hAnsi="Times New Roman" w:eastAsia="宋体" w:cs="Times New Roman"/>
          <w:b/>
          <w:color w:val="000000"/>
          <w:sz w:val="36"/>
          <w:szCs w:val="36"/>
          <w:lang w:val="en-US" w:eastAsia="zh-CN"/>
        </w:rPr>
      </w:r>
      <w:r/>
    </w:p>
    <w:p>
      <w:pPr>
        <w:pStyle w:val="1198"/>
        <w:jc w:val="both"/>
        <w:spacing w:line="360" w:lineRule="auto"/>
        <w:rPr>
          <w:rFonts w:hint="eastAsia" w:ascii="Times New Roman" w:hAnsi="Times New Roman" w:eastAsia="宋体" w:cs="Times New Roman"/>
          <w:b/>
          <w:color w:val="000000"/>
          <w:sz w:val="36"/>
          <w:szCs w:val="36"/>
          <w:lang w:val="en-US" w:eastAsia="zh-CN"/>
        </w:rPr>
      </w:pPr>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Start w:id="689" w:name="_Toc264969248"/>
      <w:r/>
      <w:bookmarkStart w:id="690" w:name="_Toc226965831"/>
      <w:r/>
      <w:bookmarkStart w:id="691" w:name="_Toc195842923"/>
      <w:r/>
      <w:bookmarkStart w:id="692" w:name="_Toc226309802"/>
      <w:r/>
      <w:bookmarkStart w:id="693" w:name="_Toc305158900"/>
      <w:r/>
      <w:bookmarkStart w:id="694" w:name="_Toc164608672"/>
      <w:r/>
      <w:bookmarkStart w:id="695" w:name="_Toc265228396"/>
      <w:r/>
      <w:bookmarkStart w:id="696" w:name="_Toc226337254"/>
      <w:r/>
      <w:bookmarkStart w:id="697" w:name="_Toc305158826"/>
      <w:r/>
      <w:bookmarkStart w:id="698" w:name="_Toc226965748"/>
      <w:r/>
      <w:bookmarkStart w:id="699" w:name="_Toc164608827"/>
      <w:r>
        <w:rPr>
          <w:rFonts w:hint="eastAsia" w:ascii="Times New Roman" w:hAnsi="Times New Roman" w:eastAsia="宋体" w:cs="Times New Roman"/>
          <w:b/>
          <w:color w:val="000000"/>
          <w:sz w:val="36"/>
          <w:szCs w:val="36"/>
          <w:lang w:val="en-US" w:eastAsia="zh-CN"/>
        </w:rPr>
      </w:r>
      <w:r/>
    </w:p>
    <w:p>
      <w:pPr>
        <w:pStyle w:val="1198"/>
        <w:jc w:val="center"/>
        <w:spacing w:line="360" w:lineRule="auto"/>
        <w:rPr>
          <w:rFonts w:hint="eastAsia" w:ascii="Times New Roman" w:hAnsi="Times New Roman" w:eastAsia="宋体" w:cs="Times New Roman"/>
          <w:b/>
          <w:color w:val="000000"/>
          <w:sz w:val="36"/>
          <w:szCs w:val="36"/>
          <w:lang w:val="en-US" w:eastAsia="zh-CN"/>
        </w:rPr>
      </w:pPr>
      <w:r>
        <w:rPr>
          <w:rFonts w:hint="eastAsia" w:ascii="Times New Roman" w:hAnsi="Times New Roman" w:eastAsia="宋体" w:cs="Times New Roman"/>
          <w:b/>
          <w:color w:val="000000"/>
          <w:sz w:val="36"/>
          <w:szCs w:val="36"/>
          <w:lang w:val="en-US" w:eastAsia="zh-CN"/>
        </w:rPr>
        <w:t xml:space="preserve">五、报价一览表</w:t>
      </w:r>
      <w:bookmarkEnd w:id="689"/>
      <w:r/>
      <w:bookmarkEnd w:id="690"/>
      <w:r/>
      <w:bookmarkEnd w:id="691"/>
      <w:r/>
      <w:bookmarkEnd w:id="692"/>
      <w:r/>
      <w:bookmarkEnd w:id="693"/>
      <w:r/>
      <w:bookmarkEnd w:id="694"/>
      <w:r/>
      <w:bookmarkEnd w:id="695"/>
      <w:r/>
      <w:bookmarkEnd w:id="696"/>
      <w:r/>
      <w:bookmarkEnd w:id="697"/>
      <w:r/>
      <w:bookmarkEnd w:id="698"/>
      <w:r/>
      <w:bookmarkEnd w:id="699"/>
      <w:r>
        <w:rPr>
          <w:rFonts w:hint="eastAsia" w:ascii="Times New Roman" w:hAnsi="Times New Roman" w:eastAsia="宋体" w:cs="Times New Roman"/>
          <w:b/>
          <w:color w:val="000000"/>
          <w:sz w:val="36"/>
          <w:szCs w:val="36"/>
          <w:lang w:val="en-US" w:eastAsia="zh-CN"/>
        </w:rPr>
      </w:r>
      <w:r/>
    </w:p>
    <w:p>
      <w:pPr>
        <w:pStyle w:val="1198"/>
        <w:jc w:val="left"/>
        <w:spacing w:line="360" w:lineRule="auto"/>
        <w:tabs>
          <w:tab w:val="left" w:pos="1800" w:leader="none"/>
          <w:tab w:val="left" w:pos="5580" w:leader="none"/>
        </w:tabs>
        <w:rPr>
          <w:color w:val="000000"/>
          <w:sz w:val="24"/>
        </w:rPr>
      </w:pPr>
      <w:r>
        <w:rPr>
          <w:color w:val="000000"/>
          <w:sz w:val="24"/>
        </w:rPr>
      </w:r>
      <w:r/>
    </w:p>
    <w:tbl>
      <w:tblPr>
        <w:tblpPr w:horzAnchor="page" w:tblpX="1657" w:vertAnchor="text" w:tblpY="164" w:leftFromText="180" w:topFromText="0" w:rightFromText="180" w:bottomFromText="0"/>
        <w:tblW w:w="889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324"/>
        <w:gridCol w:w="5575"/>
      </w:tblGrid>
      <w:tr>
        <w:trPr>
          <w:trHeight w:val="596"/>
        </w:trPr>
        <w:tc>
          <w:tcPr>
            <w:tcW w:w="3324" w:type="dxa"/>
            <w:vAlign w:val="center"/>
            <w:textDirection w:val="lrTb"/>
            <w:noWrap w:val="false"/>
          </w:tcPr>
          <w:p>
            <w:pPr>
              <w:pStyle w:val="1198"/>
              <w:ind w:firstLine="0"/>
              <w:jc w:val="center"/>
              <w:rPr>
                <w:rFonts w:hint="eastAsia" w:ascii="宋体" w:hAnsi="宋体" w:eastAsia="宋体" w:cs="宋体"/>
                <w:color w:val="000000"/>
                <w:sz w:val="21"/>
                <w:szCs w:val="21"/>
              </w:rPr>
              <w:framePr w:vAnchor="text" w:hAnchor="page" w:x="1657" w:y="164"/>
            </w:pPr>
            <w:r>
              <w:rPr>
                <w:rFonts w:hint="eastAsia" w:ascii="宋体" w:hAnsi="宋体" w:eastAsia="宋体" w:cs="宋体"/>
                <w:color w:val="000000"/>
                <w:sz w:val="21"/>
                <w:szCs w:val="21"/>
              </w:rPr>
              <w:t xml:space="preserve">项目名称</w:t>
            </w:r>
            <w:r>
              <w:rPr>
                <w:rFonts w:hint="eastAsia" w:ascii="宋体" w:hAnsi="宋体" w:eastAsia="宋体" w:cs="宋体"/>
                <w:color w:val="000000"/>
                <w:sz w:val="21"/>
                <w:szCs w:val="21"/>
              </w:rPr>
            </w:r>
            <w:r/>
          </w:p>
        </w:tc>
        <w:tc>
          <w:tcPr>
            <w:tcW w:w="5575" w:type="dxa"/>
            <w:vAlign w:val="top"/>
            <w:textDirection w:val="lrTb"/>
            <w:noWrap w:val="false"/>
          </w:tcPr>
          <w:p>
            <w:pPr>
              <w:pStyle w:val="1198"/>
              <w:ind w:firstLine="420"/>
              <w:jc w:val="left"/>
              <w:rPr>
                <w:rFonts w:hint="eastAsia" w:ascii="宋体" w:hAnsi="宋体" w:eastAsia="宋体" w:cs="宋体"/>
                <w:color w:val="000000"/>
                <w:sz w:val="21"/>
                <w:szCs w:val="21"/>
              </w:rPr>
              <w:framePr w:vAnchor="text" w:hAnchor="page" w:x="1657" w:y="164"/>
            </w:pPr>
            <w:r>
              <w:rPr>
                <w:rFonts w:hint="eastAsia" w:ascii="宋体" w:hAnsi="宋体" w:eastAsia="宋体" w:cs="宋体"/>
                <w:color w:val="000000"/>
                <w:sz w:val="21"/>
                <w:szCs w:val="21"/>
              </w:rPr>
            </w:r>
            <w:r/>
          </w:p>
        </w:tc>
      </w:tr>
      <w:tr>
        <w:trPr>
          <w:trHeight w:val="596"/>
        </w:trPr>
        <w:tc>
          <w:tcPr>
            <w:tcW w:w="3324" w:type="dxa"/>
            <w:vAlign w:val="center"/>
            <w:textDirection w:val="lrTb"/>
            <w:noWrap w:val="false"/>
          </w:tcPr>
          <w:p>
            <w:pPr>
              <w:pStyle w:val="1198"/>
              <w:ind w:firstLine="0"/>
              <w:jc w:val="center"/>
              <w:rPr>
                <w:rFonts w:hint="eastAsia" w:ascii="宋体" w:hAnsi="宋体" w:eastAsia="宋体" w:cs="宋体"/>
                <w:color w:val="000000"/>
                <w:sz w:val="21"/>
                <w:szCs w:val="21"/>
              </w:rPr>
              <w:framePr w:vAnchor="text" w:hAnchor="page" w:x="1657" w:y="164"/>
            </w:pPr>
            <w:r>
              <w:rPr>
                <w:rFonts w:hint="eastAsia" w:ascii="宋体" w:hAnsi="宋体" w:eastAsia="宋体" w:cs="宋体"/>
                <w:color w:val="000000"/>
                <w:sz w:val="21"/>
                <w:szCs w:val="21"/>
              </w:rPr>
              <w:t xml:space="preserve">项目编号</w:t>
            </w:r>
            <w:r>
              <w:rPr>
                <w:rFonts w:hint="eastAsia" w:ascii="宋体" w:hAnsi="宋体" w:eastAsia="宋体" w:cs="宋体"/>
                <w:color w:val="000000"/>
                <w:sz w:val="21"/>
                <w:szCs w:val="21"/>
              </w:rPr>
            </w:r>
            <w:r/>
          </w:p>
        </w:tc>
        <w:tc>
          <w:tcPr>
            <w:tcW w:w="5575" w:type="dxa"/>
            <w:vAlign w:val="top"/>
            <w:textDirection w:val="lrTb"/>
            <w:noWrap w:val="false"/>
          </w:tcPr>
          <w:p>
            <w:pPr>
              <w:pStyle w:val="1198"/>
              <w:ind w:firstLine="420"/>
              <w:jc w:val="left"/>
              <w:rPr>
                <w:rFonts w:hint="eastAsia" w:ascii="宋体" w:hAnsi="宋体" w:eastAsia="宋体" w:cs="宋体"/>
                <w:color w:val="000000"/>
                <w:sz w:val="21"/>
                <w:szCs w:val="21"/>
              </w:rPr>
              <w:framePr w:vAnchor="text" w:hAnchor="page" w:x="1657" w:y="164"/>
            </w:pPr>
            <w:r>
              <w:rPr>
                <w:rFonts w:hint="eastAsia" w:ascii="宋体" w:hAnsi="宋体" w:eastAsia="宋体" w:cs="宋体"/>
                <w:color w:val="000000"/>
                <w:sz w:val="21"/>
                <w:szCs w:val="21"/>
              </w:rPr>
            </w:r>
            <w:r/>
          </w:p>
        </w:tc>
      </w:tr>
      <w:tr>
        <w:trPr>
          <w:cantSplit/>
          <w:trHeight w:val="589"/>
        </w:trPr>
        <w:tc>
          <w:tcPr>
            <w:tcW w:w="3324" w:type="dxa"/>
            <w:vAlign w:val="center"/>
            <w:vMerge w:val="restart"/>
            <w:textDirection w:val="lrTb"/>
            <w:noWrap w:val="false"/>
          </w:tcPr>
          <w:p>
            <w:pPr>
              <w:pStyle w:val="1198"/>
              <w:ind w:firstLine="0"/>
              <w:jc w:val="center"/>
              <w:rPr>
                <w:rFonts w:hint="eastAsia" w:ascii="宋体" w:hAnsi="宋体" w:eastAsia="宋体" w:cs="宋体"/>
                <w:color w:val="000000"/>
                <w:sz w:val="21"/>
                <w:szCs w:val="21"/>
              </w:rPr>
              <w:framePr w:vAnchor="text" w:hAnchor="page" w:x="1657" w:y="164"/>
            </w:pPr>
            <w:r>
              <w:rPr>
                <w:rFonts w:hint="eastAsia" w:ascii="宋体" w:hAnsi="宋体" w:eastAsia="宋体" w:cs="宋体"/>
                <w:color w:val="000000"/>
                <w:sz w:val="21"/>
                <w:szCs w:val="21"/>
              </w:rPr>
              <w:t xml:space="preserve">投标总价</w:t>
            </w:r>
            <w:r>
              <w:rPr>
                <w:rFonts w:hint="eastAsia" w:ascii="宋体" w:hAnsi="宋体" w:eastAsia="宋体" w:cs="宋体"/>
                <w:color w:val="000000"/>
                <w:sz w:val="21"/>
                <w:szCs w:val="21"/>
              </w:rPr>
            </w:r>
            <w:r/>
          </w:p>
        </w:tc>
        <w:tc>
          <w:tcPr>
            <w:tcW w:w="5575" w:type="dxa"/>
            <w:vAlign w:val="center"/>
            <w:textDirection w:val="lrTb"/>
            <w:noWrap w:val="false"/>
          </w:tcPr>
          <w:p>
            <w:pPr>
              <w:pStyle w:val="1198"/>
              <w:ind w:firstLine="0"/>
              <w:jc w:val="center"/>
              <w:rPr>
                <w:rFonts w:hint="eastAsia" w:ascii="宋体" w:hAnsi="宋体" w:eastAsia="宋体" w:cs="宋体"/>
                <w:color w:val="000000"/>
                <w:sz w:val="21"/>
                <w:szCs w:val="21"/>
              </w:rPr>
              <w:framePr w:vAnchor="text" w:hAnchor="page" w:x="1657" w:y="164"/>
            </w:pPr>
            <w:r>
              <w:rPr>
                <w:rFonts w:hint="eastAsia" w:ascii="宋体" w:hAnsi="宋体" w:eastAsia="宋体" w:cs="宋体"/>
                <w:color w:val="000000"/>
                <w:sz w:val="21"/>
                <w:szCs w:val="21"/>
              </w:rPr>
              <w:t xml:space="preserve">小写：               元</w:t>
            </w:r>
            <w:r>
              <w:rPr>
                <w:rFonts w:hint="eastAsia" w:ascii="宋体" w:hAnsi="宋体" w:eastAsia="宋体" w:cs="宋体"/>
                <w:color w:val="000000"/>
                <w:sz w:val="21"/>
                <w:szCs w:val="21"/>
              </w:rPr>
            </w:r>
            <w:r/>
          </w:p>
        </w:tc>
      </w:tr>
      <w:tr>
        <w:trPr>
          <w:cantSplit/>
          <w:trHeight w:val="589"/>
        </w:trPr>
        <w:tc>
          <w:tcPr>
            <w:tcW w:w="3324" w:type="dxa"/>
            <w:vAlign w:val="center"/>
            <w:vMerge w:val="continue"/>
            <w:textDirection w:val="lrTb"/>
            <w:noWrap w:val="false"/>
          </w:tcPr>
          <w:p>
            <w:pPr>
              <w:pStyle w:val="1198"/>
              <w:ind w:firstLine="0"/>
              <w:jc w:val="center"/>
              <w:rPr>
                <w:rFonts w:hint="eastAsia" w:ascii="宋体" w:hAnsi="宋体" w:eastAsia="宋体" w:cs="宋体"/>
                <w:color w:val="000000"/>
                <w:sz w:val="21"/>
                <w:szCs w:val="21"/>
              </w:rPr>
              <w:framePr w:vAnchor="text" w:hAnchor="page" w:x="1657" w:y="164"/>
            </w:pPr>
            <w:r>
              <w:rPr>
                <w:rFonts w:hint="eastAsia" w:ascii="宋体" w:hAnsi="宋体" w:eastAsia="宋体" w:cs="宋体"/>
                <w:color w:val="000000"/>
                <w:sz w:val="21"/>
                <w:szCs w:val="21"/>
              </w:rPr>
            </w:r>
            <w:r/>
          </w:p>
        </w:tc>
        <w:tc>
          <w:tcPr>
            <w:tcW w:w="5575" w:type="dxa"/>
            <w:vAlign w:val="center"/>
            <w:textDirection w:val="lrTb"/>
            <w:noWrap w:val="false"/>
          </w:tcPr>
          <w:p>
            <w:pPr>
              <w:pStyle w:val="1198"/>
              <w:ind w:firstLine="0"/>
              <w:jc w:val="center"/>
              <w:rPr>
                <w:rFonts w:hint="eastAsia" w:ascii="宋体" w:hAnsi="宋体" w:eastAsia="宋体" w:cs="宋体"/>
                <w:color w:val="000000"/>
                <w:sz w:val="21"/>
                <w:szCs w:val="21"/>
              </w:rPr>
              <w:framePr w:vAnchor="text" w:hAnchor="page" w:x="1657" w:y="164"/>
            </w:pPr>
            <w:r>
              <w:rPr>
                <w:rFonts w:hint="eastAsia" w:ascii="宋体" w:hAnsi="宋体" w:eastAsia="宋体" w:cs="宋体"/>
                <w:color w:val="000000"/>
                <w:sz w:val="21"/>
                <w:szCs w:val="21"/>
              </w:rPr>
              <w:t xml:space="preserve">大写：               元</w:t>
            </w:r>
            <w:r>
              <w:rPr>
                <w:rFonts w:hint="eastAsia" w:ascii="宋体" w:hAnsi="宋体" w:eastAsia="宋体" w:cs="宋体"/>
                <w:color w:val="000000"/>
                <w:sz w:val="21"/>
                <w:szCs w:val="21"/>
              </w:rPr>
            </w:r>
            <w:r/>
          </w:p>
        </w:tc>
      </w:tr>
      <w:tr>
        <w:trPr>
          <w:cantSplit/>
          <w:trHeight w:val="589"/>
        </w:trPr>
        <w:tc>
          <w:tcPr>
            <w:tcW w:w="3324" w:type="dxa"/>
            <w:vAlign w:val="center"/>
            <w:textDirection w:val="lrTb"/>
            <w:noWrap w:val="false"/>
          </w:tcPr>
          <w:p>
            <w:pPr>
              <w:pStyle w:val="1198"/>
              <w:ind w:firstLine="0"/>
              <w:jc w:val="center"/>
              <w:rPr>
                <w:rFonts w:ascii="宋体" w:hAnsi="宋体" w:eastAsia="宋体" w:cs="宋体"/>
                <w:color w:val="000000"/>
                <w:sz w:val="21"/>
                <w:szCs w:val="21"/>
                <w:lang w:val="en-US"/>
              </w:rPr>
              <w:framePr w:vAnchor="text" w:hAnchor="page" w:x="1657" w:y="164"/>
            </w:pPr>
            <w:r>
              <w:rPr>
                <w:rFonts w:hint="eastAsia" w:ascii="宋体" w:hAnsi="宋体" w:eastAsia="宋体" w:cs="宋体"/>
                <w:color w:val="000000"/>
                <w:sz w:val="21"/>
                <w:szCs w:val="21"/>
                <w:lang w:val="en-US" w:eastAsia="zh-CN"/>
              </w:rPr>
              <w:t xml:space="preserve">工期</w:t>
            </w:r>
            <w:r>
              <w:rPr>
                <w:rFonts w:ascii="宋体" w:hAnsi="宋体" w:eastAsia="宋体" w:cs="宋体"/>
                <w:color w:val="000000"/>
                <w:sz w:val="21"/>
                <w:szCs w:val="21"/>
                <w:lang w:val="en-US"/>
              </w:rPr>
            </w:r>
            <w:r/>
          </w:p>
        </w:tc>
        <w:tc>
          <w:tcPr>
            <w:tcW w:w="5575" w:type="dxa"/>
            <w:vAlign w:val="center"/>
            <w:textDirection w:val="lrTb"/>
            <w:noWrap w:val="false"/>
          </w:tcPr>
          <w:p>
            <w:pPr>
              <w:pStyle w:val="1198"/>
              <w:ind w:firstLine="0"/>
              <w:jc w:val="center"/>
              <w:rPr>
                <w:rFonts w:hint="eastAsia" w:ascii="宋体" w:hAnsi="宋体" w:eastAsia="宋体" w:cs="宋体"/>
                <w:color w:val="000000"/>
                <w:sz w:val="21"/>
                <w:szCs w:val="21"/>
                <w:lang w:val="en-US" w:eastAsia="zh-CN"/>
              </w:rPr>
              <w:framePr w:vAnchor="text" w:hAnchor="page" w:x="1657" w:y="164"/>
            </w:pPr>
            <w:r>
              <w:rPr>
                <w:rFonts w:hint="eastAsia" w:ascii="宋体" w:hAnsi="宋体" w:eastAsia="宋体" w:cs="宋体"/>
                <w:color w:val="000000"/>
                <w:sz w:val="21"/>
                <w:szCs w:val="21"/>
                <w:lang w:val="en-US" w:eastAsia="zh-CN"/>
              </w:rPr>
            </w:r>
            <w:r/>
          </w:p>
        </w:tc>
      </w:tr>
      <w:tr>
        <w:trPr>
          <w:cantSplit/>
          <w:trHeight w:val="613"/>
        </w:trPr>
        <w:tc>
          <w:tcPr>
            <w:tcW w:w="3324" w:type="dxa"/>
            <w:vAlign w:val="center"/>
            <w:textDirection w:val="lrTb"/>
            <w:noWrap w:val="false"/>
          </w:tcPr>
          <w:p>
            <w:pPr>
              <w:pStyle w:val="1198"/>
              <w:ind w:firstLine="0"/>
              <w:jc w:val="center"/>
              <w:rPr>
                <w:rFonts w:hint="eastAsia" w:ascii="宋体" w:hAnsi="宋体" w:eastAsia="宋体" w:cs="宋体"/>
                <w:color w:val="000000"/>
                <w:sz w:val="21"/>
                <w:szCs w:val="21"/>
              </w:rPr>
              <w:framePr w:vAnchor="text" w:hAnchor="page" w:x="1657" w:y="164"/>
            </w:pPr>
            <w:r>
              <w:rPr>
                <w:rFonts w:hint="eastAsia" w:ascii="宋体" w:hAnsi="宋体" w:eastAsia="宋体" w:cs="宋体"/>
                <w:color w:val="000000"/>
                <w:sz w:val="21"/>
                <w:szCs w:val="21"/>
              </w:rPr>
              <w:t xml:space="preserve">是否小微企业</w:t>
            </w:r>
            <w:r>
              <w:rPr>
                <w:rFonts w:hint="eastAsia" w:ascii="宋体" w:hAnsi="宋体" w:eastAsia="宋体" w:cs="宋体"/>
                <w:color w:val="000000"/>
                <w:sz w:val="21"/>
                <w:szCs w:val="21"/>
              </w:rPr>
            </w:r>
            <w:r/>
          </w:p>
        </w:tc>
        <w:tc>
          <w:tcPr>
            <w:tcW w:w="5575" w:type="dxa"/>
            <w:vAlign w:val="center"/>
            <w:textDirection w:val="lrTb"/>
            <w:noWrap w:val="false"/>
          </w:tcPr>
          <w:p>
            <w:pPr>
              <w:pStyle w:val="1198"/>
              <w:ind w:firstLine="0"/>
              <w:jc w:val="center"/>
              <w:rPr>
                <w:rFonts w:hint="eastAsia" w:ascii="宋体" w:hAnsi="宋体" w:eastAsia="宋体" w:cs="宋体"/>
                <w:color w:val="000000"/>
                <w:sz w:val="21"/>
                <w:szCs w:val="21"/>
              </w:rPr>
              <w:framePr w:vAnchor="text" w:hAnchor="page" w:x="1657" w:y="164"/>
            </w:pPr>
            <w:r>
              <w:rPr>
                <w:rFonts w:hint="eastAsia" w:ascii="宋体" w:hAnsi="宋体" w:eastAsia="宋体" w:cs="宋体"/>
                <w:color w:val="000000"/>
                <w:sz w:val="21"/>
                <w:szCs w:val="21"/>
              </w:rPr>
              <w:t xml:space="preserve">是/否</w:t>
            </w:r>
            <w:r>
              <w:rPr>
                <w:rFonts w:hint="eastAsia" w:ascii="宋体" w:hAnsi="宋体" w:eastAsia="宋体" w:cs="宋体"/>
                <w:color w:val="000000"/>
                <w:sz w:val="21"/>
                <w:szCs w:val="21"/>
              </w:rPr>
            </w:r>
            <w:r/>
          </w:p>
        </w:tc>
      </w:tr>
    </w:tbl>
    <w:p>
      <w:pPr>
        <w:pStyle w:val="1198"/>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198"/>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198"/>
        <w:spacing w:before="25" w:after="25"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p>
      <w:pPr>
        <w:pStyle w:val="1198"/>
        <w:spacing w:before="25" w:after="25"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供应商名称（加盖公章）</w:t>
      </w:r>
      <w:r>
        <w:rPr>
          <w:rFonts w:hint="eastAsia" w:ascii="宋体" w:hAnsi="宋体" w:eastAsia="宋体" w:cs="宋体"/>
          <w:color w:val="000000"/>
          <w:sz w:val="21"/>
          <w:szCs w:val="21"/>
          <w:lang w:val="zh-CN"/>
        </w:rPr>
        <w:t xml:space="preserve">：____________</w:t>
      </w:r>
      <w:r>
        <w:rPr>
          <w:rFonts w:hint="eastAsia" w:ascii="宋体" w:hAnsi="宋体" w:eastAsia="宋体" w:cs="宋体"/>
          <w:color w:val="000000"/>
          <w:sz w:val="21"/>
          <w:szCs w:val="21"/>
          <w:lang w:val="zh-CN"/>
        </w:rPr>
      </w:r>
      <w:r/>
    </w:p>
    <w:p>
      <w:pPr>
        <w:pStyle w:val="1198"/>
        <w:spacing w:before="25" w:after="25"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198"/>
        <w:spacing w:before="25" w:after="25"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日期：_____年______月______日   </w:t>
      </w:r>
      <w:r>
        <w:rPr>
          <w:rFonts w:hint="eastAsia" w:ascii="宋体" w:hAnsi="宋体" w:eastAsia="宋体" w:cs="宋体"/>
          <w:color w:val="000000"/>
          <w:sz w:val="21"/>
          <w:szCs w:val="21"/>
        </w:rPr>
      </w:r>
      <w:r/>
    </w:p>
    <w:p>
      <w:pPr>
        <w:pStyle w:val="1210"/>
        <w:tabs>
          <w:tab w:val="left" w:pos="567"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198"/>
        <w:rPr>
          <w:rFonts w:hint="eastAsia"/>
          <w:b/>
          <w:bCs/>
          <w:lang w:val="zh-CN"/>
        </w:rPr>
      </w:pPr>
      <w:r>
        <w:rPr>
          <w:rFonts w:hint="eastAsia"/>
          <w:b/>
          <w:bCs/>
          <w:lang w:val="zh-CN"/>
        </w:rPr>
      </w:r>
      <w:r/>
    </w:p>
    <w:p>
      <w:pPr>
        <w:pStyle w:val="1200"/>
        <w:rPr>
          <w:rFonts w:hint="eastAsia"/>
          <w:b/>
          <w:bCs/>
          <w:lang w:val="zh-CN"/>
        </w:rPr>
      </w:pPr>
      <w:r>
        <w:rPr>
          <w:rFonts w:hint="eastAsia"/>
          <w:b/>
          <w:bCs/>
          <w:lang w:val="zh-CN"/>
        </w:rPr>
      </w:r>
      <w:r/>
    </w:p>
    <w:p>
      <w:pPr>
        <w:pStyle w:val="1198"/>
        <w:rPr>
          <w:rFonts w:hint="eastAsia"/>
          <w:b/>
          <w:bCs/>
          <w:lang w:val="zh-CN"/>
        </w:rPr>
      </w:pPr>
      <w:r>
        <w:rPr>
          <w:rFonts w:hint="eastAsia"/>
          <w:b/>
          <w:bCs/>
          <w:lang w:val="zh-CN"/>
        </w:rPr>
      </w:r>
      <w:r/>
    </w:p>
    <w:p>
      <w:pPr>
        <w:pStyle w:val="1200"/>
        <w:rPr>
          <w:rFonts w:hint="eastAsia"/>
          <w:lang w:val="zh-CN"/>
        </w:rPr>
      </w:pPr>
      <w:r>
        <w:rPr>
          <w:rFonts w:hint="eastAsia"/>
          <w:lang w:val="zh-CN"/>
        </w:rPr>
      </w:r>
      <w:r/>
    </w:p>
    <w:p>
      <w:pPr>
        <w:pStyle w:val="1198"/>
        <w:rPr>
          <w:rFonts w:hint="eastAsia"/>
          <w:sz w:val="21"/>
          <w:szCs w:val="24"/>
          <w:lang w:val="en-US" w:eastAsia="zh-CN" w:bidi="ar-SA"/>
        </w:rPr>
      </w:pPr>
      <w:r>
        <w:rPr>
          <w:rFonts w:hint="eastAsia"/>
          <w:sz w:val="21"/>
          <w:szCs w:val="24"/>
          <w:lang w:val="en-US" w:eastAsia="zh-CN" w:bidi="ar-SA"/>
        </w:rPr>
      </w:r>
      <w:r/>
    </w:p>
    <w:p>
      <w:pPr>
        <w:pStyle w:val="1210"/>
        <w:tabs>
          <w:tab w:val="left" w:pos="567" w:leader="none"/>
        </w:tabs>
        <w:rPr>
          <w:rFonts w:hint="eastAsia"/>
          <w:sz w:val="21"/>
          <w:szCs w:val="24"/>
          <w:lang w:val="en-US" w:eastAsia="zh-CN" w:bidi="ar-SA"/>
        </w:rPr>
      </w:pPr>
      <w:r>
        <w:rPr>
          <w:rFonts w:hint="eastAsia"/>
          <w:sz w:val="21"/>
          <w:szCs w:val="24"/>
          <w:lang w:val="en-US" w:eastAsia="zh-CN" w:bidi="ar-SA"/>
        </w:rPr>
      </w:r>
      <w:r/>
    </w:p>
    <w:p>
      <w:pPr>
        <w:pStyle w:val="1198"/>
        <w:rPr>
          <w:rFonts w:hint="eastAsia"/>
          <w:sz w:val="21"/>
          <w:szCs w:val="24"/>
          <w:lang w:val="en-US" w:eastAsia="zh-CN" w:bidi="ar-SA"/>
        </w:rPr>
      </w:pPr>
      <w:r>
        <w:rPr>
          <w:rFonts w:hint="eastAsia"/>
          <w:sz w:val="21"/>
          <w:szCs w:val="24"/>
          <w:lang w:val="en-US" w:eastAsia="zh-CN" w:bidi="ar-SA"/>
        </w:rPr>
      </w:r>
      <w:r/>
    </w:p>
    <w:p>
      <w:pPr>
        <w:pStyle w:val="1210"/>
        <w:tabs>
          <w:tab w:val="left" w:pos="567" w:leader="none"/>
        </w:tabs>
        <w:rPr>
          <w:rFonts w:hint="eastAsia"/>
          <w:sz w:val="21"/>
          <w:szCs w:val="24"/>
          <w:lang w:val="en-US" w:eastAsia="zh-CN" w:bidi="ar-SA"/>
        </w:rPr>
      </w:pPr>
      <w:r>
        <w:rPr>
          <w:rFonts w:hint="eastAsia"/>
          <w:sz w:val="21"/>
          <w:szCs w:val="24"/>
          <w:lang w:val="en-US" w:eastAsia="zh-CN" w:bidi="ar-SA"/>
        </w:rPr>
      </w:r>
      <w:r/>
    </w:p>
    <w:p>
      <w:pPr>
        <w:rPr>
          <w:rFonts w:hint="eastAsia"/>
          <w:sz w:val="21"/>
          <w:szCs w:val="21"/>
          <w:lang w:val="en-US" w:eastAsia="zh-CN" w:bidi="ar-SA"/>
        </w:rPr>
      </w:pPr>
      <w:r>
        <w:rPr>
          <w:rFonts w:hint="eastAsia"/>
          <w:sz w:val="21"/>
          <w:szCs w:val="24"/>
          <w:lang w:val="en-US" w:eastAsia="zh-CN" w:bidi="ar-SA"/>
        </w:rPr>
      </w:r>
      <w:r>
        <w:rPr>
          <w:rFonts w:hint="eastAsia"/>
          <w:sz w:val="21"/>
          <w:szCs w:val="24"/>
          <w:lang w:val="en-US" w:eastAsia="zh-CN" w:bidi="ar-SA"/>
        </w:rPr>
      </w:r>
    </w:p>
    <w:p>
      <w:pPr>
        <w:rPr>
          <w:rFonts w:hint="eastAsia"/>
          <w:sz w:val="21"/>
          <w:szCs w:val="21"/>
          <w:lang w:val="en-US" w:eastAsia="zh-CN" w:bidi="ar-SA"/>
        </w:rPr>
      </w:pPr>
      <w:r>
        <w:rPr>
          <w:rFonts w:hint="eastAsia"/>
          <w:sz w:val="21"/>
          <w:szCs w:val="21"/>
          <w:lang w:val="en-US" w:eastAsia="zh-CN" w:bidi="ar-SA"/>
        </w:rPr>
      </w:r>
      <w:r>
        <w:rPr>
          <w:rFonts w:hint="eastAsia"/>
          <w:sz w:val="21"/>
          <w:szCs w:val="21"/>
          <w:lang w:val="en-US" w:eastAsia="zh-CN" w:bidi="ar-SA"/>
        </w:rPr>
      </w:r>
    </w:p>
    <w:p>
      <w:pPr>
        <w:rPr>
          <w:rFonts w:hint="eastAsia"/>
          <w:sz w:val="21"/>
          <w:szCs w:val="21"/>
          <w:lang w:val="en-US" w:eastAsia="zh-CN" w:bidi="ar-SA"/>
        </w:rPr>
      </w:pPr>
      <w:r>
        <w:rPr>
          <w:rFonts w:hint="eastAsia"/>
          <w:sz w:val="21"/>
          <w:szCs w:val="21"/>
          <w:lang w:val="en-US" w:eastAsia="zh-CN" w:bidi="ar-SA"/>
        </w:rPr>
      </w:r>
      <w:r>
        <w:rPr>
          <w:rFonts w:hint="eastAsia"/>
          <w:sz w:val="21"/>
          <w:szCs w:val="21"/>
          <w:lang w:val="en-US" w:eastAsia="zh-CN" w:bidi="ar-SA"/>
        </w:rPr>
      </w:r>
    </w:p>
    <w:p>
      <w:pPr>
        <w:rPr>
          <w:rFonts w:hint="eastAsia"/>
          <w:sz w:val="21"/>
          <w:szCs w:val="21"/>
          <w:lang w:val="en-US" w:eastAsia="zh-CN" w:bidi="ar-SA"/>
        </w:rPr>
      </w:pPr>
      <w:r>
        <w:rPr>
          <w:rFonts w:hint="eastAsia"/>
          <w:sz w:val="21"/>
          <w:szCs w:val="21"/>
          <w:lang w:val="en-US" w:eastAsia="zh-CN" w:bidi="ar-SA"/>
        </w:rPr>
      </w:r>
      <w:r>
        <w:rPr>
          <w:rFonts w:hint="eastAsia"/>
          <w:sz w:val="21"/>
          <w:szCs w:val="21"/>
          <w:lang w:val="en-US" w:eastAsia="zh-CN" w:bidi="ar-SA"/>
        </w:rPr>
      </w:r>
    </w:p>
    <w:p>
      <w:pPr>
        <w:pStyle w:val="1198"/>
        <w:rPr>
          <w:rFonts w:hint="eastAsia"/>
          <w:sz w:val="21"/>
          <w:szCs w:val="21"/>
          <w:lang w:val="en-US" w:eastAsia="zh-CN" w:bidi="ar-SA"/>
        </w:rPr>
      </w:pPr>
      <w:r>
        <w:rPr>
          <w:rFonts w:hint="eastAsia"/>
          <w:sz w:val="21"/>
          <w:szCs w:val="24"/>
          <w:lang w:val="en-US" w:eastAsia="zh-CN" w:bidi="ar-SA"/>
        </w:rPr>
      </w:r>
      <w:r/>
    </w:p>
    <w:p>
      <w:pPr>
        <w:pStyle w:val="1210"/>
        <w:tabs>
          <w:tab w:val="left" w:pos="567" w:leader="none"/>
        </w:tabs>
        <w:rPr>
          <w:rFonts w:hint="eastAsia"/>
          <w:sz w:val="21"/>
          <w:szCs w:val="24"/>
          <w:lang w:val="en-US" w:eastAsia="zh-CN" w:bidi="ar-SA"/>
        </w:rPr>
      </w:pPr>
      <w:r>
        <w:rPr>
          <w:rFonts w:hint="eastAsia"/>
          <w:sz w:val="21"/>
          <w:szCs w:val="24"/>
          <w:lang w:val="en-US" w:eastAsia="zh-CN" w:bidi="ar-SA"/>
        </w:rPr>
      </w:r>
      <w:r/>
    </w:p>
    <w:p>
      <w:pPr>
        <w:pStyle w:val="1198"/>
        <w:rPr>
          <w:rFonts w:hint="eastAsia"/>
          <w:lang w:val="en-US" w:eastAsia="zh-CN"/>
        </w:rPr>
      </w:pPr>
      <w:r>
        <w:rPr>
          <w:rFonts w:hint="eastAsia"/>
          <w:lang w:val="en-US" w:eastAsia="zh-CN"/>
        </w:rPr>
      </w:r>
      <w:r/>
    </w:p>
    <w:p>
      <w:pPr>
        <w:pStyle w:val="1198"/>
        <w:rPr>
          <w:rFonts w:hint="eastAsia"/>
          <w:sz w:val="21"/>
          <w:szCs w:val="24"/>
          <w:lang w:val="en-US" w:eastAsia="zh-CN" w:bidi="ar-SA"/>
        </w:rPr>
      </w:pPr>
      <w:r>
        <w:rPr>
          <w:rFonts w:hint="eastAsia"/>
          <w:sz w:val="21"/>
          <w:szCs w:val="24"/>
          <w:lang w:val="en-US" w:eastAsia="zh-CN" w:bidi="ar-SA"/>
        </w:rPr>
      </w:r>
      <w:r/>
    </w:p>
    <w:p>
      <w:pPr>
        <w:pStyle w:val="1198"/>
        <w:rPr>
          <w:lang w:val="en-US" w:eastAsia="zh-CN"/>
        </w:rPr>
      </w:pPr>
      <w:r>
        <w:rPr>
          <w:rFonts w:hint="eastAsia"/>
          <w:lang w:val="en-US" w:eastAsia="zh-CN"/>
        </w:rPr>
        <w:t xml:space="preserve">6</w:t>
      </w:r>
      <w:r>
        <w:rPr>
          <w:rFonts w:hint="eastAsia"/>
        </w:rPr>
        <w:t xml:space="preserve"> </w:t>
      </w:r>
      <w:r>
        <w:rPr>
          <w:rFonts w:hint="eastAsia"/>
          <w:lang w:val="en-US" w:eastAsia="zh-CN"/>
        </w:rPr>
        <w:t xml:space="preserve">分项报价表</w:t>
      </w:r>
      <w:r>
        <w:rPr>
          <w:lang w:val="en-US" w:eastAsia="zh-CN"/>
        </w:rPr>
      </w:r>
      <w:r/>
    </w:p>
    <w:p>
      <w:pPr>
        <w:pStyle w:val="1198"/>
        <w:rPr>
          <w:rFonts w:hint="eastAsia"/>
          <w:sz w:val="21"/>
          <w:szCs w:val="24"/>
          <w:lang w:val="en-US" w:eastAsia="zh-CN" w:bidi="ar-SA"/>
        </w:rPr>
      </w:pPr>
      <w:r>
        <w:rPr>
          <w:rFonts w:hint="eastAsia"/>
          <w:sz w:val="21"/>
          <w:szCs w:val="24"/>
          <w:lang w:val="en-US" w:eastAsia="zh-CN" w:bidi="ar-SA"/>
        </w:rPr>
      </w:r>
      <w:r/>
    </w:p>
    <w:p>
      <w:pPr>
        <w:pStyle w:val="1198"/>
        <w:jc w:val="center"/>
        <w:spacing w:line="360" w:lineRule="auto"/>
        <w:rPr>
          <w:rFonts w:ascii="Times New Roman" w:hAnsi="Times New Roman" w:eastAsia="宋体" w:cs="Times New Roman"/>
          <w:b/>
          <w:color w:val="000000"/>
          <w:sz w:val="36"/>
          <w:szCs w:val="36"/>
          <w:lang w:val="en-US" w:eastAsia="zh-CN"/>
        </w:rPr>
      </w:pPr>
      <w:r>
        <w:rPr>
          <w:rFonts w:hint="eastAsia" w:ascii="Times New Roman" w:hAnsi="Times New Roman" w:eastAsia="宋体" w:cs="Times New Roman"/>
          <w:b/>
          <w:color w:val="000000"/>
          <w:sz w:val="36"/>
          <w:szCs w:val="36"/>
          <w:lang w:val="en-US" w:eastAsia="zh-CN"/>
        </w:rPr>
        <w:t xml:space="preserve">六、分项报价表</w:t>
      </w:r>
      <w:r>
        <w:rPr>
          <w:rFonts w:ascii="Times New Roman" w:hAnsi="Times New Roman" w:eastAsia="宋体" w:cs="Times New Roman"/>
          <w:b/>
          <w:color w:val="000000"/>
          <w:sz w:val="36"/>
          <w:szCs w:val="36"/>
          <w:lang w:val="en-US" w:eastAsia="zh-CN"/>
        </w:rPr>
      </w:r>
      <w:r/>
    </w:p>
    <w:p>
      <w:pPr>
        <w:pStyle w:val="1198"/>
        <w:rPr>
          <w:rFonts w:hint="eastAsia"/>
          <w:sz w:val="21"/>
          <w:szCs w:val="24"/>
          <w:lang w:val="en-US" w:eastAsia="zh-CN" w:bidi="ar-SA"/>
        </w:rPr>
      </w:pPr>
      <w:r>
        <w:rPr>
          <w:rFonts w:hint="eastAsia"/>
          <w:sz w:val="21"/>
          <w:szCs w:val="24"/>
          <w:lang w:val="en-US" w:eastAsia="zh-CN" w:bidi="ar-SA"/>
        </w:rPr>
      </w:r>
      <w:r/>
    </w:p>
    <w:p>
      <w:pPr>
        <w:pStyle w:val="1198"/>
        <w:rPr>
          <w:rFonts w:hint="eastAsia"/>
          <w:sz w:val="21"/>
          <w:szCs w:val="24"/>
          <w:lang w:val="en-US" w:eastAsia="zh-CN" w:bidi="ar-SA"/>
        </w:rPr>
      </w:pPr>
      <w:r>
        <w:rPr>
          <w:rFonts w:hint="eastAsia"/>
          <w:sz w:val="21"/>
          <w:szCs w:val="24"/>
          <w:lang w:val="en-US" w:eastAsia="zh-CN" w:bidi="ar-SA"/>
        </w:rPr>
      </w:r>
      <w:r/>
    </w:p>
    <w:p>
      <w:pPr>
        <w:pStyle w:val="1214"/>
        <w:ind w:left="0" w:firstLine="0"/>
        <w:pageBreakBefore w:val="0"/>
        <w:spacing w:line="360" w:lineRule="auto"/>
        <w:rPr>
          <w:rFonts w:hint="eastAsia" w:ascii="Times New Roman" w:hAnsi="Times New Roman" w:eastAsia="宋体" w:cs="Times New Roman"/>
          <w:sz w:val="21"/>
          <w:szCs w:val="24"/>
          <w:lang w:val="en-US" w:eastAsia="zh-CN" w:bidi="ar-SA"/>
        </w:rPr>
      </w:pPr>
      <w:r/>
      <w:bookmarkStart w:id="700" w:name="_Toc226337257"/>
      <w:r/>
      <w:bookmarkStart w:id="701" w:name="_Toc127151561"/>
      <w:r/>
      <w:bookmarkStart w:id="702" w:name="_Toc264969251"/>
      <w:r/>
      <w:bookmarkStart w:id="703" w:name="_Toc150774764"/>
      <w:r/>
      <w:bookmarkStart w:id="704" w:name="_Toc195842926"/>
      <w:r/>
      <w:bookmarkStart w:id="705" w:name="_Toc150480797"/>
      <w:r/>
      <w:bookmarkStart w:id="706" w:name="_Toc142311061"/>
      <w:r/>
      <w:bookmarkStart w:id="707" w:name="_Toc226309805"/>
      <w:r/>
      <w:bookmarkStart w:id="708" w:name="_Toc305158829"/>
      <w:r/>
      <w:bookmarkStart w:id="709" w:name="_Toc226965834"/>
      <w:r/>
      <w:bookmarkStart w:id="710" w:name="_Toc305158903"/>
      <w:r/>
      <w:bookmarkStart w:id="711" w:name="_Toc226965751"/>
      <w:r/>
      <w:bookmarkStart w:id="712" w:name="_Toc265228399"/>
      <w:r>
        <w:rPr>
          <w:rFonts w:hint="eastAsia" w:ascii="Times New Roman" w:hAnsi="Times New Roman" w:eastAsia="宋体" w:cs="Times New Roman"/>
          <w:sz w:val="21"/>
          <w:szCs w:val="24"/>
          <w:lang w:val="en-US" w:eastAsia="zh-CN" w:bidi="ar-SA"/>
        </w:rPr>
      </w:r>
      <w:r/>
    </w:p>
    <w:p>
      <w:pPr>
        <w:pStyle w:val="1214"/>
        <w:ind w:left="0" w:firstLine="0"/>
        <w:pageBreakBefore w:val="0"/>
        <w:spacing w:line="360" w:lineRule="auto"/>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pStyle w:val="1214"/>
        <w:ind w:left="0" w:firstLine="0"/>
        <w:pageBreakBefore w:val="0"/>
        <w:spacing w:line="360" w:lineRule="auto"/>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pStyle w:val="1214"/>
        <w:ind w:left="0" w:firstLine="0"/>
        <w:pageBreakBefore w:val="0"/>
        <w:spacing w:line="360" w:lineRule="auto"/>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pStyle w:val="1214"/>
        <w:ind w:left="0" w:firstLine="0"/>
        <w:pageBreakBefore w:val="0"/>
        <w:spacing w:line="360" w:lineRule="auto"/>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pStyle w:val="1214"/>
        <w:ind w:left="0" w:firstLine="0"/>
        <w:pageBreakBefore w:val="0"/>
        <w:spacing w:line="360" w:lineRule="auto"/>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pStyle w:val="1214"/>
        <w:ind w:left="0" w:firstLine="0"/>
        <w:pageBreakBefore w:val="0"/>
        <w:spacing w:line="360" w:lineRule="auto"/>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pStyle w:val="1214"/>
        <w:ind w:left="0" w:firstLine="0"/>
        <w:pageBreakBefore w:val="0"/>
        <w:spacing w:line="360" w:lineRule="auto"/>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pStyle w:val="1214"/>
        <w:ind w:left="0" w:firstLine="0"/>
        <w:pageBreakBefore w:val="0"/>
        <w:spacing w:line="360" w:lineRule="auto"/>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pStyle w:val="1214"/>
        <w:ind w:left="0" w:firstLine="0"/>
        <w:pageBreakBefore w:val="0"/>
        <w:spacing w:line="360" w:lineRule="auto"/>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pStyle w:val="1214"/>
        <w:ind w:left="0" w:firstLine="0"/>
        <w:pageBreakBefore w:val="0"/>
        <w:spacing w:line="360" w:lineRule="auto"/>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pStyle w:val="1214"/>
        <w:ind w:left="0" w:firstLine="0"/>
        <w:pageBreakBefore w:val="0"/>
        <w:spacing w:line="360" w:lineRule="auto"/>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pStyle w:val="1214"/>
        <w:ind w:left="0" w:firstLine="0"/>
        <w:pageBreakBefore w:val="0"/>
        <w:spacing w:line="360" w:lineRule="auto"/>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pStyle w:val="1214"/>
        <w:ind w:left="0" w:firstLine="0"/>
        <w:pageBreakBefore w:val="0"/>
        <w:spacing w:line="360" w:lineRule="auto"/>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pStyle w:val="1214"/>
        <w:ind w:left="0" w:firstLine="0"/>
        <w:pageBreakBefore w:val="0"/>
        <w:spacing w:line="360" w:lineRule="auto"/>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pStyle w:val="1214"/>
        <w:ind w:left="0" w:firstLine="0"/>
        <w:pageBreakBefore w:val="0"/>
        <w:spacing w:line="360" w:lineRule="auto"/>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pStyle w:val="1214"/>
        <w:ind w:left="0" w:firstLine="0"/>
        <w:pageBreakBefore w:val="0"/>
        <w:spacing w:line="360" w:lineRule="auto"/>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pStyle w:val="1214"/>
        <w:ind w:left="0" w:firstLine="0"/>
        <w:pageBreakBefore w:val="0"/>
        <w:spacing w:line="360" w:lineRule="auto"/>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pStyle w:val="1214"/>
        <w:ind w:left="0" w:firstLine="0"/>
        <w:pageBreakBefore w:val="0"/>
        <w:spacing w:line="360" w:lineRule="auto"/>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pStyle w:val="1214"/>
        <w:ind w:left="0" w:firstLine="0"/>
        <w:pageBreakBefore w:val="0"/>
        <w:spacing w:line="360" w:lineRule="auto"/>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pStyle w:val="1214"/>
        <w:ind w:left="0" w:firstLine="0"/>
        <w:pageBreakBefore w:val="0"/>
        <w:spacing w:line="360" w:lineRule="auto"/>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pStyle w:val="1214"/>
        <w:ind w:left="0" w:firstLine="0"/>
        <w:pageBreakBefore w:val="0"/>
        <w:spacing w:line="360" w:lineRule="auto"/>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pStyle w:val="1214"/>
        <w:ind w:left="0" w:firstLine="0"/>
        <w:pageBreakBefore w:val="0"/>
        <w:spacing w:line="360" w:lineRule="auto"/>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pStyle w:val="1214"/>
        <w:ind w:left="0" w:firstLine="0"/>
        <w:pageBreakBefore w:val="0"/>
        <w:spacing w:line="360" w:lineRule="auto"/>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pStyle w:val="1214"/>
        <w:ind w:left="0" w:firstLine="0"/>
        <w:pageBreakBefore w:val="0"/>
        <w:spacing w:line="360" w:lineRule="auto"/>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pStyle w:val="1214"/>
        <w:ind w:left="0" w:firstLine="0"/>
        <w:pageBreakBefore w:val="0"/>
        <w:spacing w:line="360" w:lineRule="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4"/>
          <w:lang w:val="en-US" w:eastAsia="zh-CN" w:bidi="ar-SA"/>
        </w:rPr>
      </w:r>
      <w:r>
        <w:rPr>
          <w:rFonts w:hint="eastAsia" w:ascii="Times New Roman" w:hAnsi="Times New Roman" w:eastAsia="宋体" w:cs="Times New Roman"/>
          <w:sz w:val="21"/>
          <w:szCs w:val="24"/>
          <w:lang w:val="en-US" w:eastAsia="zh-CN" w:bidi="ar-SA"/>
        </w:rPr>
      </w:r>
    </w:p>
    <w:p>
      <w:pPr>
        <w:pStyle w:val="1214"/>
        <w:ind w:left="0" w:firstLine="0"/>
        <w:pageBreakBefore w:val="0"/>
        <w:spacing w:line="360" w:lineRule="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rPr>
          <w:rFonts w:hint="eastAsia" w:ascii="Times New Roman" w:hAnsi="Times New Roman" w:eastAsia="宋体" w:cs="Times New Roman"/>
          <w:sz w:val="21"/>
          <w:szCs w:val="21"/>
          <w:lang w:val="en-US" w:eastAsia="zh-CN" w:bidi="ar-SA"/>
        </w:rPr>
      </w:r>
    </w:p>
    <w:p>
      <w:pPr>
        <w:pStyle w:val="1214"/>
        <w:ind w:left="0" w:firstLine="0"/>
        <w:pageBreakBefore w:val="0"/>
        <w:spacing w:line="360" w:lineRule="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rPr>
          <w:rFonts w:hint="eastAsia" w:ascii="Times New Roman" w:hAnsi="Times New Roman" w:eastAsia="宋体" w:cs="Times New Roman"/>
          <w:sz w:val="21"/>
          <w:szCs w:val="21"/>
          <w:lang w:val="en-US" w:eastAsia="zh-CN" w:bidi="ar-SA"/>
        </w:rPr>
      </w:r>
    </w:p>
    <w:p>
      <w:pPr>
        <w:pStyle w:val="1214"/>
        <w:ind w:left="0" w:firstLine="0"/>
        <w:pageBreakBefore w:val="0"/>
        <w:spacing w:line="360" w:lineRule="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rPr>
          <w:rFonts w:hint="eastAsia" w:ascii="Times New Roman" w:hAnsi="Times New Roman" w:eastAsia="宋体" w:cs="Times New Roman"/>
          <w:sz w:val="21"/>
          <w:szCs w:val="21"/>
          <w:lang w:val="en-US" w:eastAsia="zh-CN" w:bidi="ar-SA"/>
        </w:rPr>
      </w:r>
    </w:p>
    <w:p>
      <w:pPr>
        <w:pStyle w:val="1214"/>
        <w:ind w:left="0" w:firstLine="0"/>
        <w:pageBreakBefore w:val="0"/>
        <w:spacing w:line="360" w:lineRule="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rPr>
          <w:rFonts w:hint="eastAsia" w:ascii="Times New Roman" w:hAnsi="Times New Roman" w:eastAsia="宋体" w:cs="Times New Roman"/>
          <w:sz w:val="21"/>
          <w:szCs w:val="21"/>
          <w:lang w:val="en-US" w:eastAsia="zh-CN" w:bidi="ar-SA"/>
        </w:rPr>
      </w:r>
    </w:p>
    <w:p>
      <w:pPr>
        <w:pStyle w:val="1214"/>
        <w:ind w:left="0" w:firstLine="0"/>
        <w:pageBreakBefore w:val="0"/>
        <w:spacing w:line="360" w:lineRule="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rPr>
          <w:rFonts w:hint="eastAsia" w:ascii="Times New Roman" w:hAnsi="Times New Roman" w:eastAsia="宋体" w:cs="Times New Roman"/>
          <w:sz w:val="21"/>
          <w:szCs w:val="21"/>
          <w:lang w:val="en-US" w:eastAsia="zh-CN" w:bidi="ar-SA"/>
        </w:rPr>
      </w:r>
    </w:p>
    <w:p>
      <w:pPr>
        <w:pStyle w:val="1214"/>
        <w:ind w:left="0" w:firstLine="0"/>
        <w:pageBreakBefore w:val="0"/>
        <w:spacing w:line="360" w:lineRule="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rPr>
          <w:rFonts w:hint="eastAsia" w:ascii="Times New Roman" w:hAnsi="Times New Roman" w:eastAsia="宋体" w:cs="Times New Roman"/>
          <w:sz w:val="21"/>
          <w:szCs w:val="21"/>
          <w:lang w:val="en-US" w:eastAsia="zh-CN" w:bidi="ar-SA"/>
        </w:rPr>
      </w:r>
    </w:p>
    <w:p>
      <w:pPr>
        <w:pStyle w:val="1214"/>
        <w:ind w:left="0" w:firstLine="0"/>
        <w:pageBreakBefore w:val="0"/>
        <w:spacing w:line="360" w:lineRule="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4"/>
          <w:lang w:val="en-US" w:eastAsia="zh-CN" w:bidi="ar-SA"/>
        </w:rPr>
      </w:r>
      <w:r/>
    </w:p>
    <w:p>
      <w:pPr>
        <w:pStyle w:val="1210"/>
        <w:tabs>
          <w:tab w:val="left" w:pos="567" w:leader="none"/>
        </w:tabs>
        <w:rPr>
          <w:rFonts w:hint="eastAsia"/>
          <w:lang w:val="en-US" w:eastAsia="zh-CN"/>
        </w:rPr>
      </w:pPr>
      <w:r>
        <w:rPr>
          <w:rFonts w:hint="eastAsia"/>
          <w:lang w:val="en-US" w:eastAsia="zh-CN"/>
        </w:rPr>
      </w:r>
      <w:r/>
    </w:p>
    <w:p>
      <w:pPr>
        <w:pStyle w:val="1214"/>
        <w:ind w:left="0" w:firstLine="0"/>
        <w:pageBreakBefore w:val="0"/>
        <w:spacing w:line="360" w:lineRule="auto"/>
        <w:rPr>
          <w:rFonts w:ascii="宋体" w:hAnsi="宋体" w:eastAsia="宋体" w:cs="宋体"/>
          <w:sz w:val="21"/>
          <w:szCs w:val="21"/>
          <w:lang w:val="en-US" w:eastAsia="zh-CN"/>
        </w:rPr>
      </w:pPr>
      <w:r>
        <w:rPr>
          <w:rFonts w:hint="eastAsia" w:ascii="Times New Roman" w:hAnsi="Times New Roman" w:eastAsia="宋体" w:cs="Times New Roman"/>
          <w:sz w:val="21"/>
          <w:szCs w:val="24"/>
          <w:lang w:val="en-US" w:eastAsia="zh-CN" w:bidi="ar-SA"/>
        </w:rPr>
        <w:t xml:space="preserve">7 合同条款偏离表</w:t>
      </w:r>
      <w:r>
        <w:rPr>
          <w:rFonts w:ascii="宋体" w:hAnsi="宋体" w:eastAsia="宋体" w:cs="宋体"/>
          <w:sz w:val="21"/>
          <w:szCs w:val="21"/>
          <w:lang w:val="en-US" w:eastAsia="zh-CN"/>
        </w:rPr>
      </w:r>
      <w:r/>
    </w:p>
    <w:p>
      <w:pPr>
        <w:pStyle w:val="1198"/>
        <w:jc w:val="both"/>
        <w:rPr>
          <w:rFonts w:hint="eastAsia"/>
          <w:b/>
          <w:color w:val="000000"/>
          <w:sz w:val="36"/>
          <w:szCs w:val="36"/>
          <w:lang w:val="en-US" w:eastAsia="zh-CN"/>
        </w:rPr>
      </w:pPr>
      <w:r>
        <w:rPr>
          <w:rFonts w:hint="eastAsia"/>
          <w:b/>
          <w:color w:val="000000"/>
          <w:sz w:val="36"/>
          <w:szCs w:val="36"/>
          <w:lang w:val="en-US" w:eastAsia="zh-CN"/>
        </w:rPr>
      </w:r>
      <w:r/>
    </w:p>
    <w:p>
      <w:pPr>
        <w:pStyle w:val="1198"/>
        <w:jc w:val="center"/>
        <w:rPr>
          <w:b/>
          <w:color w:val="000000"/>
          <w:sz w:val="36"/>
          <w:szCs w:val="36"/>
        </w:rPr>
      </w:pPr>
      <w:r>
        <w:rPr>
          <w:rFonts w:hint="eastAsia"/>
          <w:b/>
          <w:color w:val="000000"/>
          <w:sz w:val="36"/>
          <w:szCs w:val="36"/>
          <w:lang w:val="en-US" w:eastAsia="zh-CN"/>
        </w:rPr>
        <w:t xml:space="preserve">七、</w:t>
      </w:r>
      <w:r>
        <w:rPr>
          <w:rFonts w:hint="eastAsia"/>
          <w:b/>
          <w:color w:val="000000"/>
          <w:sz w:val="36"/>
          <w:szCs w:val="36"/>
        </w:rPr>
        <w:t xml:space="preserve">合同条款偏离表</w:t>
      </w:r>
      <w:r>
        <w:rPr>
          <w:b/>
          <w:color w:val="000000"/>
          <w:sz w:val="36"/>
          <w:szCs w:val="36"/>
        </w:rPr>
      </w:r>
      <w:r/>
    </w:p>
    <w:p>
      <w:pPr>
        <w:pStyle w:val="1198"/>
        <w:jc w:val="center"/>
        <w:rPr>
          <w:color w:val="000000"/>
          <w:sz w:val="36"/>
          <w:szCs w:val="36"/>
        </w:rPr>
      </w:pPr>
      <w:r>
        <w:rPr>
          <w:color w:val="000000"/>
          <w:sz w:val="36"/>
          <w:szCs w:val="36"/>
        </w:rPr>
      </w:r>
      <w:r/>
    </w:p>
    <w:p>
      <w:pPr>
        <w:pStyle w:val="1198"/>
        <w:spacing w:line="360" w:lineRule="auto"/>
        <w:rPr>
          <w:color w:val="000000"/>
          <w:sz w:val="24"/>
          <w:szCs w:val="20"/>
        </w:rPr>
      </w:pPr>
      <w:r>
        <w:rPr>
          <w:color w:val="000000"/>
          <w:sz w:val="24"/>
          <w:szCs w:val="20"/>
        </w:rPr>
      </w:r>
      <w:r/>
    </w:p>
    <w:p>
      <w:pPr>
        <w:pStyle w:val="1198"/>
        <w:ind w:firstLine="315"/>
        <w:jc w:val="left"/>
        <w:spacing w:line="360" w:lineRule="auto"/>
        <w:tabs>
          <w:tab w:val="left" w:pos="1800" w:leader="none"/>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项目编号/包号：_______________     项目名称：_____________________</w:t>
      </w:r>
      <w:r>
        <w:rPr>
          <w:rFonts w:hint="eastAsia" w:ascii="宋体" w:hAnsi="宋体" w:eastAsia="宋体" w:cs="宋体"/>
          <w:color w:val="000000"/>
          <w:sz w:val="21"/>
          <w:szCs w:val="21"/>
        </w:rPr>
      </w:r>
      <w:r/>
    </w:p>
    <w:p>
      <w:pPr>
        <w:pStyle w:val="1210"/>
        <w:tabs>
          <w:tab w:val="left" w:pos="567" w:leader="none"/>
        </w:tabs>
        <w:rPr>
          <w:rFonts w:hint="eastAsia"/>
        </w:rPr>
      </w:pPr>
      <w:r>
        <w:rPr>
          <w:rFonts w:hint="eastAsi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6"/>
        <w:gridCol w:w="1290"/>
        <w:gridCol w:w="1980"/>
        <w:gridCol w:w="1981"/>
        <w:gridCol w:w="2427"/>
        <w:gridCol w:w="782"/>
      </w:tblGrid>
      <w:tr>
        <w:trPr>
          <w:trHeight w:val="930"/>
        </w:trPr>
        <w:tc>
          <w:tcPr>
            <w:gridSpan w:val="6"/>
            <w:tcW w:w="9286" w:type="dxa"/>
            <w:vAlign w:val="center"/>
            <w:textDirection w:val="lrTb"/>
            <w:noWrap w:val="false"/>
          </w:tcPr>
          <w:p>
            <w:pPr>
              <w:pStyle w:val="1198"/>
              <w:jc w:val="lef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对本项目合同条款的偏离情况（请进行勾选）：</w:t>
            </w:r>
            <w:r>
              <w:rPr>
                <w:rFonts w:hint="eastAsia" w:ascii="宋体" w:hAnsi="宋体" w:eastAsia="宋体" w:cs="宋体"/>
                <w:b/>
                <w:color w:val="000000"/>
                <w:sz w:val="21"/>
                <w:szCs w:val="21"/>
              </w:rPr>
            </w:r>
            <w:r/>
          </w:p>
          <w:p>
            <w:pPr>
              <w:pStyle w:val="1198"/>
              <w:jc w:val="lef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□无偏离</w:t>
            </w:r>
            <w:r>
              <w:rPr>
                <w:rFonts w:hint="eastAsia" w:ascii="宋体" w:hAnsi="宋体" w:eastAsia="宋体" w:cs="宋体"/>
                <w:color w:val="000000"/>
                <w:sz w:val="21"/>
                <w:szCs w:val="21"/>
              </w:rPr>
              <w:t xml:space="preserve">（如无偏离，仅勾选无偏离即可）</w:t>
            </w:r>
            <w:r>
              <w:rPr>
                <w:rFonts w:hint="eastAsia" w:ascii="宋体" w:hAnsi="宋体" w:eastAsia="宋体" w:cs="宋体"/>
                <w:b/>
                <w:color w:val="000000"/>
                <w:sz w:val="21"/>
                <w:szCs w:val="21"/>
              </w:rPr>
            </w:r>
            <w:r/>
          </w:p>
          <w:p>
            <w:pPr>
              <w:pStyle w:val="1198"/>
              <w:jc w:val="left"/>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□有偏离</w:t>
            </w:r>
            <w:r>
              <w:rPr>
                <w:rFonts w:hint="eastAsia" w:ascii="宋体" w:hAnsi="宋体" w:eastAsia="宋体" w:cs="宋体"/>
                <w:color w:val="000000"/>
                <w:sz w:val="21"/>
                <w:szCs w:val="21"/>
              </w:rPr>
              <w:t xml:space="preserve">（如有负偏离，则须在本表中对负偏离项逐一列明）</w:t>
            </w:r>
            <w:r>
              <w:rPr>
                <w:rFonts w:hint="eastAsia" w:ascii="宋体" w:hAnsi="宋体" w:eastAsia="宋体" w:cs="宋体"/>
                <w:color w:val="000000"/>
                <w:sz w:val="21"/>
                <w:szCs w:val="21"/>
              </w:rPr>
            </w:r>
            <w:r/>
          </w:p>
        </w:tc>
      </w:tr>
      <w:tr>
        <w:trPr>
          <w:trHeight w:val="930"/>
        </w:trPr>
        <w:tc>
          <w:tcPr>
            <w:tcW w:w="834"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rPr>
                <w:rFonts w:hint="eastAsia" w:ascii="宋体" w:hAnsi="宋体" w:eastAsia="宋体" w:cs="宋体"/>
                <w:color w:val="000000"/>
                <w:sz w:val="21"/>
                <w:szCs w:val="21"/>
              </w:rPr>
            </w:r>
            <w:r/>
          </w:p>
        </w:tc>
        <w:tc>
          <w:tcPr>
            <w:tcW w:w="1301"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磋商文件条目号（页码）</w:t>
            </w:r>
            <w:r>
              <w:rPr>
                <w:rFonts w:hint="eastAsia" w:ascii="宋体" w:hAnsi="宋体" w:eastAsia="宋体" w:cs="宋体"/>
                <w:color w:val="000000"/>
                <w:sz w:val="21"/>
                <w:szCs w:val="21"/>
              </w:rPr>
            </w:r>
            <w:r/>
          </w:p>
        </w:tc>
        <w:tc>
          <w:tcPr>
            <w:tcW w:w="2007"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磋商文件要求</w:t>
            </w:r>
            <w:r>
              <w:rPr>
                <w:rFonts w:hint="eastAsia" w:ascii="宋体" w:hAnsi="宋体" w:eastAsia="宋体" w:cs="宋体"/>
                <w:color w:val="000000"/>
                <w:sz w:val="21"/>
                <w:szCs w:val="21"/>
              </w:rPr>
            </w:r>
            <w:r/>
          </w:p>
        </w:tc>
        <w:tc>
          <w:tcPr>
            <w:tcW w:w="2008"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响应文件内容</w:t>
            </w:r>
            <w:r>
              <w:rPr>
                <w:rFonts w:hint="eastAsia" w:ascii="宋体" w:hAnsi="宋体" w:eastAsia="宋体" w:cs="宋体"/>
                <w:color w:val="000000"/>
                <w:sz w:val="21"/>
                <w:szCs w:val="21"/>
              </w:rPr>
            </w:r>
            <w:r/>
          </w:p>
        </w:tc>
        <w:tc>
          <w:tcPr>
            <w:tcW w:w="2458"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偏离情况</w:t>
            </w:r>
            <w:r>
              <w:rPr>
                <w:rFonts w:hint="eastAsia" w:ascii="宋体" w:hAnsi="宋体" w:eastAsia="宋体" w:cs="宋体"/>
                <w:color w:val="000000"/>
                <w:sz w:val="21"/>
                <w:szCs w:val="21"/>
              </w:rPr>
            </w:r>
            <w:r/>
          </w:p>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（据实填写）</w:t>
            </w:r>
            <w:r>
              <w:rPr>
                <w:rFonts w:hint="eastAsia" w:ascii="宋体" w:hAnsi="宋体" w:eastAsia="宋体" w:cs="宋体"/>
                <w:color w:val="000000"/>
                <w:sz w:val="21"/>
                <w:szCs w:val="21"/>
              </w:rPr>
            </w:r>
            <w:r/>
          </w:p>
        </w:tc>
        <w:tc>
          <w:tcPr>
            <w:tcW w:w="788"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说明</w:t>
            </w:r>
            <w:r>
              <w:rPr>
                <w:rFonts w:hint="eastAsia" w:ascii="宋体" w:hAnsi="宋体" w:eastAsia="宋体" w:cs="宋体"/>
                <w:color w:val="000000"/>
                <w:sz w:val="21"/>
                <w:szCs w:val="21"/>
              </w:rPr>
            </w:r>
            <w:r/>
          </w:p>
        </w:tc>
      </w:tr>
      <w:tr>
        <w:trPr>
          <w:trHeight w:val="930"/>
        </w:trPr>
        <w:tc>
          <w:tcPr>
            <w:tcW w:w="834"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1"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07"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08"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458"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88"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930"/>
        </w:trPr>
        <w:tc>
          <w:tcPr>
            <w:tcW w:w="834"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1"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07"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08"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458"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88"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930"/>
        </w:trPr>
        <w:tc>
          <w:tcPr>
            <w:tcW w:w="834"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1"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07"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08"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458"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88"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930"/>
        </w:trPr>
        <w:tc>
          <w:tcPr>
            <w:tcW w:w="834"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1"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07"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08"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458"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88"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1198"/>
        <w:jc w:val="left"/>
        <w:keepLines w:val="0"/>
        <w:keepNext w:val="0"/>
        <w:pageBreakBefore w:val="0"/>
        <w:spacing w:line="360" w:lineRule="auto"/>
        <w:widowControl w:val="off"/>
        <w:tabs>
          <w:tab w:val="left" w:pos="1800" w:leader="none"/>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198"/>
        <w:jc w:val="left"/>
        <w:keepLines w:val="0"/>
        <w:keepNext w:val="0"/>
        <w:pageBreakBefore w:val="0"/>
        <w:spacing w:line="360" w:lineRule="auto"/>
        <w:widowControl w:val="off"/>
        <w:tabs>
          <w:tab w:val="left" w:pos="1800" w:leader="none"/>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w:t>
      </w:r>
      <w:r>
        <w:rPr>
          <w:rFonts w:hint="eastAsia" w:ascii="宋体" w:hAnsi="宋体" w:eastAsia="宋体" w:cs="宋体"/>
          <w:color w:val="000000"/>
          <w:sz w:val="21"/>
          <w:szCs w:val="21"/>
        </w:rPr>
      </w:r>
      <w:r/>
    </w:p>
    <w:p>
      <w:pPr>
        <w:pStyle w:val="1198"/>
        <w:jc w:val="left"/>
        <w:keepLines w:val="0"/>
        <w:keepNext w:val="0"/>
        <w:pageBreakBefore w:val="0"/>
        <w:spacing w:line="360" w:lineRule="auto"/>
        <w:widowControl w:val="off"/>
        <w:tabs>
          <w:tab w:val="left" w:pos="1800" w:leader="none"/>
          <w:tab w:val="left" w:pos="5580" w:leader="none"/>
        </w:tabs>
        <w:rPr>
          <w:rFonts w:hint="eastAsia" w:ascii="宋体" w:hAnsi="宋体" w:eastAsia="宋体" w:cs="宋体"/>
          <w:sz w:val="21"/>
          <w:szCs w:val="21"/>
        </w:rPr>
      </w:pPr>
      <w:r>
        <w:rPr>
          <w:rFonts w:hint="eastAsia" w:ascii="宋体" w:hAnsi="宋体" w:eastAsia="宋体" w:cs="宋体"/>
          <w:color w:val="000000"/>
          <w:sz w:val="21"/>
          <w:szCs w:val="21"/>
        </w:rPr>
        <w:t xml:space="preserve">1. </w:t>
      </w:r>
      <w:r>
        <w:rPr>
          <w:rFonts w:hint="eastAsia" w:ascii="宋体" w:hAnsi="宋体" w:eastAsia="宋体" w:cs="宋体"/>
          <w:sz w:val="21"/>
          <w:szCs w:val="21"/>
        </w:rPr>
        <w:t xml:space="preserve">对合同条款中的所有要求，除本表所列明的所有偏离外，均视作供应商已对之理解和响应。</w:t>
      </w:r>
      <w:r>
        <w:rPr>
          <w:rFonts w:hint="eastAsia" w:ascii="宋体" w:hAnsi="宋体" w:eastAsia="宋体" w:cs="宋体"/>
          <w:sz w:val="21"/>
          <w:szCs w:val="21"/>
        </w:rPr>
      </w:r>
      <w:r/>
    </w:p>
    <w:p>
      <w:pPr>
        <w:pStyle w:val="1198"/>
        <w:jc w:val="left"/>
        <w:keepLines w:val="0"/>
        <w:keepNext w:val="0"/>
        <w:pageBreakBefore w:val="0"/>
        <w:spacing w:line="360" w:lineRule="auto"/>
        <w:widowControl w:val="off"/>
        <w:tabs>
          <w:tab w:val="left" w:pos="1800" w:leader="none"/>
          <w:tab w:val="left" w:pos="5580" w:leader="none"/>
        </w:tabs>
        <w:rPr>
          <w:rFonts w:hint="eastAsia" w:ascii="宋体" w:hAnsi="宋体" w:eastAsia="宋体" w:cs="宋体"/>
          <w:color w:val="000000"/>
          <w:sz w:val="21"/>
          <w:szCs w:val="21"/>
        </w:rPr>
      </w:pPr>
      <w:r>
        <w:rPr>
          <w:rFonts w:hint="eastAsia" w:ascii="宋体" w:hAnsi="宋体" w:eastAsia="宋体" w:cs="宋体"/>
          <w:sz w:val="21"/>
          <w:szCs w:val="21"/>
        </w:rPr>
        <w:t xml:space="preserve">2. “偏离情况”列应</w:t>
      </w:r>
      <w:r>
        <w:rPr>
          <w:rFonts w:hint="eastAsia" w:ascii="宋体" w:hAnsi="宋体" w:eastAsia="宋体" w:cs="宋体"/>
          <w:color w:val="000000"/>
          <w:sz w:val="21"/>
          <w:szCs w:val="21"/>
        </w:rPr>
        <w:t xml:space="preserve">据实</w:t>
      </w:r>
      <w:r>
        <w:rPr>
          <w:rFonts w:hint="eastAsia" w:ascii="宋体" w:hAnsi="宋体" w:eastAsia="宋体" w:cs="宋体"/>
          <w:sz w:val="21"/>
          <w:szCs w:val="21"/>
        </w:rPr>
        <w:t xml:space="preserve">填写“正偏离”或“负偏离”。</w:t>
      </w:r>
      <w:r>
        <w:rPr>
          <w:rFonts w:hint="eastAsia" w:ascii="宋体" w:hAnsi="宋体" w:eastAsia="宋体" w:cs="宋体"/>
          <w:color w:val="000000"/>
          <w:sz w:val="21"/>
          <w:szCs w:val="21"/>
        </w:rPr>
      </w:r>
      <w:r/>
    </w:p>
    <w:p>
      <w:pPr>
        <w:pStyle w:val="1198"/>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198"/>
        <w:keepLines w:val="0"/>
        <w:keepNext w:val="0"/>
        <w:pageBreakBefore w:val="0"/>
        <w:spacing w:before="25" w:after="25"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p>
      <w:pPr>
        <w:pStyle w:val="1198"/>
        <w:keepLines w:val="0"/>
        <w:keepNext w:val="0"/>
        <w:pageBreakBefore w:val="0"/>
        <w:spacing w:before="25" w:after="25"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供应商名称（加盖公章）</w:t>
      </w:r>
      <w:r>
        <w:rPr>
          <w:rFonts w:hint="eastAsia" w:ascii="宋体" w:hAnsi="宋体" w:eastAsia="宋体" w:cs="宋体"/>
          <w:color w:val="000000"/>
          <w:sz w:val="21"/>
          <w:szCs w:val="21"/>
          <w:lang w:val="zh-CN"/>
        </w:rPr>
        <w:t xml:space="preserve">：    ____________</w:t>
      </w:r>
      <w:r>
        <w:rPr>
          <w:rFonts w:hint="eastAsia" w:ascii="宋体" w:hAnsi="宋体" w:eastAsia="宋体" w:cs="宋体"/>
          <w:color w:val="000000"/>
          <w:sz w:val="21"/>
          <w:szCs w:val="21"/>
          <w:lang w:val="zh-CN"/>
        </w:rPr>
      </w:r>
      <w:r/>
    </w:p>
    <w:p>
      <w:pPr>
        <w:pStyle w:val="1210"/>
        <w:keepLines w:val="0"/>
        <w:keepNext w:val="0"/>
        <w:pageBreakBefore w:val="0"/>
        <w:spacing w:line="360" w:lineRule="auto"/>
        <w:widowControl w:val="off"/>
        <w:tabs>
          <w:tab w:val="left" w:pos="567" w:leader="none"/>
        </w:tabs>
        <w:rPr>
          <w:rFonts w:hint="eastAsia"/>
          <w:lang w:val="zh-CN"/>
        </w:rPr>
      </w:pPr>
      <w:r>
        <w:rPr>
          <w:rFonts w:hint="eastAsia"/>
          <w:lang w:val="zh-CN"/>
        </w:rPr>
      </w:r>
      <w:r/>
    </w:p>
    <w:p>
      <w:pPr>
        <w:pStyle w:val="1198"/>
        <w:keepLines w:val="0"/>
        <w:keepNext w:val="0"/>
        <w:pageBreakBefore w:val="0"/>
        <w:spacing w:before="25" w:after="25"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日期：_____年______月______日   </w:t>
      </w:r>
      <w:r>
        <w:rPr>
          <w:rFonts w:hint="eastAsia" w:ascii="宋体" w:hAnsi="宋体" w:eastAsia="宋体" w:cs="宋体"/>
          <w:color w:val="000000"/>
          <w:sz w:val="21"/>
          <w:szCs w:val="21"/>
        </w:rPr>
      </w:r>
      <w:r/>
    </w:p>
    <w:p>
      <w:pPr>
        <w:keepLines w:val="0"/>
        <w:keepNext w:val="0"/>
        <w:pageBreakBefore w:val="0"/>
        <w:spacing w:before="25" w:after="25"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rPr>
          <w:rFonts w:hint="eastAsia" w:ascii="宋体" w:hAnsi="宋体" w:eastAsia="宋体" w:cs="宋体"/>
          <w:color w:val="000000"/>
          <w:sz w:val="21"/>
          <w:szCs w:val="21"/>
          <w:lang w:val="zh-CN"/>
        </w:rPr>
      </w:r>
    </w:p>
    <w:p>
      <w:pPr>
        <w:keepLines w:val="0"/>
        <w:keepNext w:val="0"/>
        <w:pageBreakBefore w:val="0"/>
        <w:spacing w:before="25" w:after="25"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rPr>
          <w:rFonts w:hint="eastAsia" w:ascii="宋体" w:hAnsi="宋体" w:eastAsia="宋体" w:cs="宋体"/>
          <w:color w:val="000000"/>
          <w:sz w:val="21"/>
          <w:szCs w:val="21"/>
          <w:lang w:val="zh-CN"/>
        </w:rPr>
      </w:r>
    </w:p>
    <w:p>
      <w:pPr>
        <w:keepLines w:val="0"/>
        <w:keepNext w:val="0"/>
        <w:pageBreakBefore w:val="0"/>
        <w:spacing w:before="25" w:after="25"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rPr>
          <w:rFonts w:hint="eastAsia" w:ascii="宋体" w:hAnsi="宋体" w:eastAsia="宋体" w:cs="宋体"/>
          <w:color w:val="000000"/>
          <w:sz w:val="21"/>
          <w:szCs w:val="21"/>
          <w:lang w:val="zh-CN"/>
        </w:rPr>
      </w:r>
    </w:p>
    <w:p>
      <w:pPr>
        <w:pStyle w:val="1198"/>
        <w:keepLines w:val="0"/>
        <w:keepNext w:val="0"/>
        <w:pageBreakBefore w:val="0"/>
        <w:spacing w:before="25" w:after="25"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p>
    <w:p>
      <w:pPr>
        <w:pStyle w:val="1198"/>
        <w:rPr>
          <w:rFonts w:hint="eastAsia"/>
          <w:lang w:val="en-US" w:eastAsia="zh-CN"/>
        </w:rPr>
      </w:pPr>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rPr>
          <w:rFonts w:hint="eastAsia"/>
          <w:lang w:val="en-US" w:eastAsia="zh-CN"/>
        </w:rPr>
        <w:t xml:space="preserve">8</w:t>
      </w:r>
      <w:r>
        <w:rPr>
          <w:rFonts w:hint="eastAsia"/>
        </w:rPr>
        <w:t xml:space="preserve"> </w:t>
      </w:r>
      <w:r>
        <w:rPr>
          <w:rFonts w:hint="eastAsia"/>
          <w:lang w:val="en-US" w:eastAsia="zh-CN"/>
        </w:rPr>
        <w:t xml:space="preserve">采购需求偏离表</w:t>
      </w:r>
      <w:r>
        <w:rPr>
          <w:rFonts w:hint="eastAsia"/>
          <w:lang w:val="en-US" w:eastAsia="zh-CN"/>
        </w:rPr>
      </w:r>
      <w:r/>
    </w:p>
    <w:p>
      <w:pPr>
        <w:pStyle w:val="1198"/>
        <w:jc w:val="center"/>
        <w:rPr>
          <w:rFonts w:hint="eastAsia"/>
          <w:b/>
          <w:color w:val="000000"/>
          <w:sz w:val="36"/>
          <w:szCs w:val="36"/>
          <w:lang w:val="en-US" w:eastAsia="zh-CN"/>
        </w:rPr>
      </w:pPr>
      <w:r>
        <w:rPr>
          <w:rFonts w:hint="eastAsia"/>
          <w:b/>
          <w:color w:val="000000"/>
          <w:sz w:val="36"/>
          <w:szCs w:val="36"/>
          <w:lang w:val="en-US" w:eastAsia="zh-CN"/>
        </w:rPr>
      </w:r>
      <w:r/>
    </w:p>
    <w:p>
      <w:pPr>
        <w:pStyle w:val="1198"/>
        <w:jc w:val="center"/>
        <w:rPr>
          <w:b/>
          <w:color w:val="000000"/>
          <w:sz w:val="36"/>
          <w:szCs w:val="36"/>
        </w:rPr>
      </w:pPr>
      <w:r>
        <w:rPr>
          <w:rFonts w:hint="eastAsia"/>
          <w:b/>
          <w:color w:val="000000"/>
          <w:sz w:val="36"/>
          <w:szCs w:val="36"/>
          <w:lang w:val="en-US" w:eastAsia="zh-CN"/>
        </w:rPr>
        <w:t xml:space="preserve">八、</w:t>
      </w:r>
      <w:r>
        <w:rPr>
          <w:rFonts w:hint="eastAsia"/>
          <w:b/>
          <w:color w:val="000000"/>
          <w:sz w:val="36"/>
          <w:szCs w:val="36"/>
        </w:rPr>
        <w:t xml:space="preserve">采购需求偏离表</w:t>
      </w:r>
      <w:r>
        <w:rPr>
          <w:b/>
          <w:color w:val="000000"/>
          <w:sz w:val="36"/>
          <w:szCs w:val="36"/>
        </w:rPr>
      </w:r>
      <w:r/>
    </w:p>
    <w:p>
      <w:pPr>
        <w:pStyle w:val="1198"/>
        <w:jc w:val="center"/>
        <w:rPr>
          <w:color w:val="000000"/>
          <w:sz w:val="36"/>
          <w:szCs w:val="36"/>
        </w:rPr>
      </w:pPr>
      <w:r>
        <w:rPr>
          <w:color w:val="000000"/>
          <w:sz w:val="36"/>
          <w:szCs w:val="36"/>
        </w:rPr>
      </w:r>
      <w:r/>
    </w:p>
    <w:p>
      <w:pPr>
        <w:pStyle w:val="1198"/>
        <w:ind w:firstLine="315"/>
        <w:jc w:val="left"/>
        <w:spacing w:line="360" w:lineRule="auto"/>
        <w:tabs>
          <w:tab w:val="left" w:pos="1800" w:leader="none"/>
          <w:tab w:val="left" w:pos="5580" w:leader="none"/>
        </w:tabs>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项目编号/包号：_____________________     项目名称：_______________________</w:t>
      </w:r>
      <w:r>
        <w:rPr>
          <w:rFonts w:hint="eastAsia" w:ascii="宋体" w:hAnsi="宋体" w:eastAsia="宋体" w:cs="宋体"/>
          <w:color w:val="000000"/>
          <w:sz w:val="21"/>
          <w:szCs w:val="21"/>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rPr>
                <w:rFonts w:hint="eastAsia" w:ascii="宋体" w:hAnsi="宋体" w:eastAsia="宋体" w:cs="宋体"/>
                <w:color w:val="000000"/>
                <w:sz w:val="21"/>
                <w:szCs w:val="21"/>
              </w:rPr>
            </w:r>
            <w:r/>
          </w:p>
        </w:tc>
        <w:tc>
          <w:tcPr>
            <w:tcW w:w="1482"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磋商文件条目号(页码)</w:t>
            </w:r>
            <w:r>
              <w:rPr>
                <w:rFonts w:hint="eastAsia" w:ascii="宋体" w:hAnsi="宋体" w:eastAsia="宋体" w:cs="宋体"/>
                <w:color w:val="000000"/>
                <w:sz w:val="21"/>
                <w:szCs w:val="21"/>
              </w:rPr>
            </w:r>
            <w:r/>
          </w:p>
        </w:tc>
        <w:tc>
          <w:tcPr>
            <w:tcW w:w="2384"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磋商文件要求</w:t>
            </w:r>
            <w:r>
              <w:rPr>
                <w:rFonts w:hint="eastAsia" w:ascii="宋体" w:hAnsi="宋体" w:eastAsia="宋体" w:cs="宋体"/>
                <w:color w:val="000000"/>
                <w:sz w:val="21"/>
                <w:szCs w:val="21"/>
              </w:rPr>
            </w:r>
            <w:r/>
          </w:p>
        </w:tc>
        <w:tc>
          <w:tcPr>
            <w:tcW w:w="2126"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响应内容</w:t>
            </w:r>
            <w:r>
              <w:rPr>
                <w:rFonts w:hint="eastAsia" w:ascii="宋体" w:hAnsi="宋体" w:eastAsia="宋体" w:cs="宋体"/>
                <w:color w:val="000000"/>
                <w:sz w:val="21"/>
                <w:szCs w:val="21"/>
              </w:rPr>
            </w:r>
            <w:r/>
          </w:p>
        </w:tc>
        <w:tc>
          <w:tcPr>
            <w:tcW w:w="1875"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偏离情况</w:t>
            </w:r>
            <w:r>
              <w:rPr>
                <w:rFonts w:hint="eastAsia" w:ascii="宋体" w:hAnsi="宋体" w:eastAsia="宋体" w:cs="宋体"/>
                <w:color w:val="000000"/>
                <w:sz w:val="21"/>
                <w:szCs w:val="21"/>
              </w:rPr>
            </w:r>
            <w:r/>
          </w:p>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（据实填写）</w:t>
            </w:r>
            <w:r>
              <w:rPr>
                <w:rFonts w:hint="eastAsia" w:ascii="宋体" w:hAnsi="宋体" w:eastAsia="宋体" w:cs="宋体"/>
                <w:color w:val="000000"/>
                <w:sz w:val="21"/>
                <w:szCs w:val="21"/>
              </w:rPr>
            </w:r>
            <w:r/>
          </w:p>
        </w:tc>
        <w:tc>
          <w:tcPr>
            <w:tcW w:w="1009"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说明</w:t>
            </w:r>
            <w:r>
              <w:rPr>
                <w:rFonts w:hint="eastAsia" w:ascii="宋体" w:hAnsi="宋体" w:eastAsia="宋体" w:cs="宋体"/>
                <w:color w:val="000000"/>
                <w:sz w:val="21"/>
                <w:szCs w:val="21"/>
              </w:rPr>
            </w:r>
            <w:r/>
          </w:p>
        </w:tc>
      </w:tr>
      <w:tr>
        <w:trPr>
          <w:trHeight w:val="930"/>
        </w:trPr>
        <w:tc>
          <w:tcPr>
            <w:tcW w:w="775"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82"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384"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126"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75"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09"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930"/>
        </w:trPr>
        <w:tc>
          <w:tcPr>
            <w:tcW w:w="775"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82"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384"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126"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75"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09"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930"/>
        </w:trPr>
        <w:tc>
          <w:tcPr>
            <w:tcW w:w="775"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82"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384"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126"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75"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09"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930"/>
        </w:trPr>
        <w:tc>
          <w:tcPr>
            <w:tcW w:w="775"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82"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384"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126"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75"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09"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930"/>
        </w:trPr>
        <w:tc>
          <w:tcPr>
            <w:tcW w:w="775"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82"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384"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126"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75"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09"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930"/>
        </w:trPr>
        <w:tc>
          <w:tcPr>
            <w:tcW w:w="775"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82"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384"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126"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75"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09" w:type="dxa"/>
            <w:vAlign w:val="center"/>
            <w:textDirection w:val="lrTb"/>
            <w:noWrap w:val="false"/>
          </w:tcPr>
          <w:p>
            <w:pPr>
              <w:pStyle w:val="1198"/>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1198"/>
        <w:jc w:val="left"/>
        <w:spacing w:line="360" w:lineRule="auto"/>
        <w:tabs>
          <w:tab w:val="left" w:pos="1800" w:leader="none"/>
          <w:tab w:val="left" w:pos="5580" w:leader="none"/>
        </w:tabs>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r>
      <w:r/>
    </w:p>
    <w:p>
      <w:pPr>
        <w:pStyle w:val="1198"/>
        <w:jc w:val="left"/>
        <w:keepLines w:val="0"/>
        <w:keepNext w:val="0"/>
        <w:pageBreakBefore w:val="0"/>
        <w:spacing w:line="360" w:lineRule="auto"/>
        <w:widowControl w:val="off"/>
        <w:tabs>
          <w:tab w:val="left" w:pos="1800" w:leader="none"/>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w:t>
      </w:r>
      <w:r>
        <w:rPr>
          <w:rFonts w:hint="eastAsia" w:ascii="宋体" w:hAnsi="宋体" w:eastAsia="宋体" w:cs="宋体"/>
          <w:color w:val="000000"/>
          <w:sz w:val="21"/>
          <w:szCs w:val="21"/>
        </w:rPr>
      </w:r>
      <w:r/>
    </w:p>
    <w:p>
      <w:pPr>
        <w:pStyle w:val="1198"/>
        <w:jc w:val="left"/>
        <w:keepLines w:val="0"/>
        <w:keepNext w:val="0"/>
        <w:pageBreakBefore w:val="0"/>
        <w:spacing w:line="360" w:lineRule="auto"/>
        <w:widowControl w:val="off"/>
        <w:tabs>
          <w:tab w:val="left" w:pos="1800" w:leader="none"/>
          <w:tab w:val="left" w:pos="5580" w:leader="none"/>
        </w:tabs>
        <w:rPr>
          <w:rFonts w:hint="eastAsia" w:ascii="宋体" w:hAnsi="宋体" w:eastAsia="宋体" w:cs="宋体"/>
          <w:sz w:val="21"/>
          <w:szCs w:val="21"/>
        </w:rPr>
      </w:pPr>
      <w:r>
        <w:rPr>
          <w:rFonts w:hint="eastAsia" w:ascii="宋体" w:hAnsi="宋体" w:eastAsia="宋体" w:cs="宋体"/>
          <w:color w:val="000000"/>
          <w:sz w:val="21"/>
          <w:szCs w:val="21"/>
        </w:rPr>
        <w:t xml:space="preserve">1. </w:t>
      </w:r>
      <w:r>
        <w:rPr>
          <w:rFonts w:hint="eastAsia" w:ascii="宋体" w:hAnsi="宋体" w:eastAsia="宋体" w:cs="宋体"/>
          <w:sz w:val="21"/>
          <w:szCs w:val="21"/>
        </w:rPr>
        <w:t xml:space="preserve">对磋商文件中的所有商务、技术要求，除本表所列明的所有偏离外，均视作供应商已对之理解和响应。此表中若无任何文字说明，内容为空白，则</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98"/>
        <w:jc w:val="left"/>
        <w:keepLines w:val="0"/>
        <w:keepNext w:val="0"/>
        <w:pageBreakBefore w:val="0"/>
        <w:spacing w:line="360" w:lineRule="auto"/>
        <w:widowControl w:val="off"/>
        <w:tabs>
          <w:tab w:val="left" w:pos="1800" w:leader="none"/>
          <w:tab w:val="left" w:pos="5580" w:leader="none"/>
        </w:tabs>
        <w:rPr>
          <w:rFonts w:hint="eastAsia" w:ascii="宋体" w:hAnsi="宋体" w:eastAsia="宋体" w:cs="宋体"/>
          <w:color w:val="000000"/>
          <w:sz w:val="21"/>
          <w:szCs w:val="21"/>
        </w:rPr>
      </w:pPr>
      <w:r>
        <w:rPr>
          <w:rFonts w:hint="eastAsia" w:ascii="宋体" w:hAnsi="宋体" w:eastAsia="宋体" w:cs="宋体"/>
          <w:sz w:val="21"/>
          <w:szCs w:val="21"/>
        </w:rPr>
        <w:t xml:space="preserve">2.“偏离情况”列应</w:t>
      </w:r>
      <w:r>
        <w:rPr>
          <w:rFonts w:hint="eastAsia" w:ascii="宋体" w:hAnsi="宋体" w:eastAsia="宋体" w:cs="宋体"/>
          <w:color w:val="000000"/>
          <w:sz w:val="21"/>
          <w:szCs w:val="21"/>
        </w:rPr>
        <w:t xml:space="preserve">据实</w:t>
      </w:r>
      <w:r>
        <w:rPr>
          <w:rFonts w:hint="eastAsia" w:ascii="宋体" w:hAnsi="宋体" w:eastAsia="宋体" w:cs="宋体"/>
          <w:sz w:val="21"/>
          <w:szCs w:val="21"/>
        </w:rPr>
        <w:t xml:space="preserve">填写“正偏离”或“负偏离”。</w:t>
      </w:r>
      <w:r>
        <w:rPr>
          <w:rFonts w:hint="eastAsia" w:ascii="宋体" w:hAnsi="宋体" w:eastAsia="宋体" w:cs="宋体"/>
          <w:color w:val="000000"/>
          <w:sz w:val="21"/>
          <w:szCs w:val="21"/>
        </w:rPr>
      </w:r>
      <w:r/>
    </w:p>
    <w:p>
      <w:pPr>
        <w:pStyle w:val="1198"/>
        <w:jc w:val="left"/>
        <w:keepLines w:val="0"/>
        <w:keepNext w:val="0"/>
        <w:pageBreakBefore w:val="0"/>
        <w:spacing w:line="360" w:lineRule="auto"/>
        <w:widowControl w:val="off"/>
        <w:tabs>
          <w:tab w:val="left" w:pos="1800" w:leader="none"/>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198"/>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198"/>
        <w:keepLines w:val="0"/>
        <w:keepNext w:val="0"/>
        <w:pageBreakBefore w:val="0"/>
        <w:spacing w:before="25" w:after="25"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p>
      <w:pPr>
        <w:pStyle w:val="1198"/>
        <w:keepLines w:val="0"/>
        <w:keepNext w:val="0"/>
        <w:pageBreakBefore w:val="0"/>
        <w:spacing w:before="25" w:after="25"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供应商名称（加盖公章）</w:t>
      </w:r>
      <w:r>
        <w:rPr>
          <w:rFonts w:hint="eastAsia" w:ascii="宋体" w:hAnsi="宋体" w:eastAsia="宋体" w:cs="宋体"/>
          <w:color w:val="000000"/>
          <w:sz w:val="21"/>
          <w:szCs w:val="21"/>
          <w:lang w:val="zh-CN"/>
        </w:rPr>
        <w:t xml:space="preserve">：    ____________</w:t>
      </w:r>
      <w:r>
        <w:rPr>
          <w:rFonts w:hint="eastAsia" w:ascii="宋体" w:hAnsi="宋体" w:eastAsia="宋体" w:cs="宋体"/>
          <w:color w:val="000000"/>
          <w:sz w:val="21"/>
          <w:szCs w:val="21"/>
          <w:lang w:val="zh-CN"/>
        </w:rPr>
      </w:r>
      <w:r/>
    </w:p>
    <w:p>
      <w:pPr>
        <w:pStyle w:val="1198"/>
        <w:keepLines w:val="0"/>
        <w:keepNext w:val="0"/>
        <w:pageBreakBefore w:val="0"/>
        <w:spacing w:before="25" w:after="25"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日期：_____年______月______日   </w:t>
      </w:r>
      <w:r>
        <w:rPr>
          <w:rFonts w:hint="eastAsia" w:ascii="宋体" w:hAnsi="宋体" w:eastAsia="宋体" w:cs="宋体"/>
          <w:color w:val="000000"/>
          <w:sz w:val="21"/>
          <w:szCs w:val="21"/>
          <w:lang w:val="zh-CN"/>
        </w:rPr>
      </w:r>
      <w:r/>
    </w:p>
    <w:p>
      <w:pPr>
        <w:spacing w:line="360" w:lineRule="auto"/>
        <w:rPr>
          <w:rFonts w:hint="eastAsia"/>
          <w:color w:val="000000"/>
          <w:sz w:val="24"/>
          <w:szCs w:val="24"/>
        </w:rPr>
        <w:outlineLvl w:val="2"/>
      </w:pPr>
      <w:r>
        <w:rPr>
          <w:rFonts w:hint="eastAsia"/>
          <w:color w:val="000000"/>
          <w:sz w:val="24"/>
          <w:szCs w:val="20"/>
        </w:rPr>
      </w:r>
      <w:r>
        <w:rPr>
          <w:rFonts w:hint="eastAsia"/>
          <w:color w:val="000000"/>
          <w:sz w:val="24"/>
          <w:szCs w:val="20"/>
        </w:rPr>
      </w:r>
    </w:p>
    <w:p>
      <w:pPr>
        <w:spacing w:line="360" w:lineRule="auto"/>
        <w:rPr>
          <w:rFonts w:hint="eastAsia"/>
          <w:color w:val="000000"/>
          <w:sz w:val="24"/>
          <w:szCs w:val="24"/>
        </w:rPr>
        <w:outlineLvl w:val="2"/>
      </w:pPr>
      <w:r>
        <w:rPr>
          <w:rFonts w:hint="eastAsia"/>
          <w:color w:val="000000"/>
          <w:sz w:val="24"/>
          <w:szCs w:val="24"/>
        </w:rPr>
      </w:r>
      <w:r>
        <w:rPr>
          <w:rFonts w:hint="eastAsia"/>
          <w:color w:val="000000"/>
          <w:sz w:val="24"/>
          <w:szCs w:val="24"/>
        </w:rPr>
      </w:r>
    </w:p>
    <w:p>
      <w:pPr>
        <w:pStyle w:val="1198"/>
        <w:spacing w:line="360" w:lineRule="auto"/>
        <w:rPr>
          <w:rFonts w:hint="eastAsia"/>
          <w:color w:val="000000"/>
          <w:sz w:val="24"/>
          <w:szCs w:val="24"/>
        </w:rPr>
        <w:outlineLvl w:val="2"/>
      </w:pPr>
      <w:r>
        <w:rPr>
          <w:rFonts w:hint="eastAsia"/>
          <w:color w:val="000000"/>
          <w:sz w:val="24"/>
          <w:szCs w:val="20"/>
        </w:rPr>
      </w:r>
      <w:r/>
    </w:p>
    <w:p>
      <w:pPr>
        <w:pStyle w:val="1214"/>
        <w:ind w:left="0" w:firstLine="0"/>
        <w:pageBreakBefore w:val="0"/>
        <w:spacing w:line="360" w:lineRule="auto"/>
        <w:rPr>
          <w:rFonts w:hint="eastAsia"/>
          <w:b/>
          <w:color w:val="000000"/>
          <w:sz w:val="36"/>
          <w:szCs w:val="36"/>
          <w:lang w:val="en-US" w:eastAsia="zh-CN"/>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中小企业声明函</w:t>
      </w:r>
      <w:r>
        <w:rPr>
          <w:rFonts w:hint="eastAsia"/>
          <w:b/>
          <w:color w:val="000000"/>
          <w:sz w:val="36"/>
          <w:szCs w:val="36"/>
          <w:lang w:val="en-US" w:eastAsia="zh-CN"/>
        </w:rPr>
      </w:r>
      <w:r/>
    </w:p>
    <w:p>
      <w:pPr>
        <w:pStyle w:val="1198"/>
        <w:jc w:val="both"/>
        <w:rPr>
          <w:rFonts w:hint="eastAsia" w:ascii="Times New Roman" w:hAnsi="Times New Roman" w:eastAsia="宋体" w:cs="Times New Roman"/>
          <w:b/>
          <w:color w:val="000000"/>
          <w:sz w:val="36"/>
          <w:szCs w:val="36"/>
          <w:lang w:val="en-US" w:eastAsia="zh-CN"/>
        </w:rPr>
      </w:pPr>
      <w:r>
        <w:rPr>
          <w:rFonts w:hint="eastAsia" w:ascii="Times New Roman" w:hAnsi="Times New Roman" w:eastAsia="宋体" w:cs="Times New Roman"/>
          <w:b/>
          <w:color w:val="000000"/>
          <w:sz w:val="36"/>
          <w:szCs w:val="36"/>
          <w:lang w:val="en-US" w:eastAsia="zh-CN"/>
        </w:rPr>
      </w:r>
      <w:r/>
    </w:p>
    <w:p>
      <w:pPr>
        <w:pStyle w:val="1198"/>
        <w:jc w:val="center"/>
        <w:rPr>
          <w:rFonts w:hint="eastAsia" w:ascii="Times New Roman" w:hAnsi="Times New Roman" w:eastAsia="宋体" w:cs="Times New Roman"/>
          <w:b/>
          <w:color w:val="000000"/>
          <w:sz w:val="36"/>
          <w:szCs w:val="36"/>
          <w:lang w:val="en-US" w:eastAsia="zh-CN"/>
        </w:rPr>
      </w:pPr>
      <w:r>
        <w:rPr>
          <w:rFonts w:hint="eastAsia" w:ascii="Times New Roman" w:hAnsi="Times New Roman" w:eastAsia="宋体" w:cs="Times New Roman"/>
          <w:b/>
          <w:color w:val="000000"/>
          <w:sz w:val="36"/>
          <w:szCs w:val="36"/>
          <w:lang w:val="en-US" w:eastAsia="zh-CN"/>
        </w:rPr>
      </w:r>
      <w:r/>
    </w:p>
    <w:p>
      <w:pPr>
        <w:pStyle w:val="1198"/>
        <w:numPr>
          <w:ilvl w:val="0"/>
          <w:numId w:val="0"/>
        </w:numPr>
        <w:jc w:val="center"/>
        <w:rPr>
          <w:rFonts w:hint="eastAsia" w:ascii="Times New Roman" w:hAnsi="Times New Roman" w:eastAsia="宋体" w:cs="Times New Roman"/>
          <w:b/>
          <w:color w:val="000000"/>
          <w:sz w:val="36"/>
          <w:szCs w:val="36"/>
          <w:lang w:val="en-US" w:eastAsia="zh-CN"/>
        </w:rPr>
      </w:pPr>
      <w:r>
        <w:rPr>
          <w:rFonts w:hint="eastAsia" w:ascii="Times New Roman" w:hAnsi="Times New Roman" w:eastAsia="宋体" w:cs="Times New Roman"/>
          <w:b/>
          <w:color w:val="000000"/>
          <w:sz w:val="36"/>
          <w:szCs w:val="36"/>
          <w:lang w:val="en-US" w:eastAsia="zh-CN"/>
        </w:rPr>
        <w:t xml:space="preserve">九、中小企业声明函</w:t>
      </w:r>
      <w:r>
        <w:rPr>
          <w:rFonts w:hint="eastAsia" w:ascii="Times New Roman" w:hAnsi="Times New Roman" w:eastAsia="宋体" w:cs="Times New Roman"/>
          <w:b/>
          <w:color w:val="000000"/>
          <w:sz w:val="36"/>
          <w:szCs w:val="36"/>
          <w:lang w:val="en-US" w:eastAsia="zh-CN"/>
        </w:rPr>
      </w:r>
      <w:r/>
    </w:p>
    <w:p>
      <w:pPr>
        <w:pStyle w:val="1210"/>
        <w:numPr>
          <w:ilvl w:val="0"/>
          <w:numId w:val="0"/>
        </w:numPr>
        <w:tabs>
          <w:tab w:val="left" w:pos="567" w:leader="none"/>
        </w:tabs>
        <w:rPr>
          <w:rFonts w:hint="eastAsia"/>
          <w:lang w:val="en-US" w:eastAsia="zh-CN"/>
        </w:rPr>
      </w:pPr>
      <w:r>
        <w:rPr>
          <w:rFonts w:hint="eastAsia"/>
          <w:lang w:val="en-US" w:eastAsia="zh-CN"/>
        </w:rPr>
      </w:r>
      <w:r/>
    </w:p>
    <w:p>
      <w:pPr>
        <w:pStyle w:val="1198"/>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说明：</w:t>
      </w:r>
      <w:r>
        <w:rPr>
          <w:rFonts w:hint="eastAsia" w:ascii="宋体" w:hAnsi="宋体" w:eastAsia="宋体" w:cs="宋体"/>
          <w:sz w:val="21"/>
          <w:szCs w:val="21"/>
        </w:rPr>
      </w:r>
      <w:r/>
    </w:p>
    <w:p>
      <w:pPr>
        <w:pStyle w:val="1198"/>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rFonts w:hint="eastAsia" w:ascii="宋体" w:hAnsi="宋体" w:eastAsia="宋体" w:cs="宋体"/>
          <w:sz w:val="21"/>
          <w:szCs w:val="21"/>
        </w:rPr>
      </w:r>
      <w:r/>
    </w:p>
    <w:p>
      <w:pPr>
        <w:pStyle w:val="1198"/>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eastAsia="宋体" w:cs="宋体"/>
          <w:sz w:val="21"/>
          <w:szCs w:val="21"/>
        </w:rPr>
      </w:r>
      <w:r/>
    </w:p>
    <w:p>
      <w:pPr>
        <w:pStyle w:val="1198"/>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3）对于多标的的采购项目，供应商应充分、准确地了解所投产品制造企业信息。对相关情况了解不清楚的，不建议填报本声明函。</w:t>
      </w:r>
      <w:r>
        <w:rPr>
          <w:rFonts w:hint="eastAsia" w:ascii="宋体" w:hAnsi="宋体" w:eastAsia="宋体" w:cs="宋体"/>
          <w:sz w:val="21"/>
          <w:szCs w:val="21"/>
        </w:rPr>
      </w:r>
      <w:r/>
    </w:p>
    <w:p>
      <w:pPr>
        <w:pStyle w:val="1198"/>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4）中小企业认定标准以《关于印发中小企业划型标准规定的通知》（工信部联企业〔2011〕300号）文件规定为准。</w:t>
      </w:r>
      <w:r>
        <w:rPr>
          <w:rFonts w:hint="eastAsia" w:ascii="宋体" w:hAnsi="宋体" w:eastAsia="宋体" w:cs="宋体"/>
          <w:sz w:val="21"/>
          <w:szCs w:val="21"/>
        </w:rPr>
      </w:r>
      <w:r/>
    </w:p>
    <w:p>
      <w:pPr>
        <w:pStyle w:val="1198"/>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"http://202.106.120.146/baosong/appweb/orgScale.html" </w:instrText>
      </w:r>
      <w:r>
        <w:rPr>
          <w:rFonts w:hint="eastAsia" w:ascii="宋体" w:hAnsi="宋体" w:eastAsia="宋体" w:cs="宋体"/>
          <w:sz w:val="21"/>
          <w:szCs w:val="21"/>
        </w:rPr>
        <w:fldChar w:fldCharType="separate"/>
      </w:r>
      <w:r>
        <w:rPr>
          <w:rStyle w:val="1277"/>
          <w:rFonts w:hint="eastAsia" w:ascii="宋体" w:hAnsi="宋体" w:eastAsia="宋体" w:cs="宋体"/>
          <w:sz w:val="21"/>
          <w:szCs w:val="21"/>
        </w:rPr>
        <w:t xml:space="preserve">http://202.106.120.146/baosong/appweb/orgScale.html</w:t>
      </w:r>
      <w:r>
        <w:rPr>
          <w:rFonts w:hint="eastAsia" w:ascii="宋体" w:hAnsi="宋体" w:eastAsia="宋体" w:cs="宋体"/>
          <w:sz w:val="21"/>
          <w:szCs w:val="21"/>
        </w:rPr>
        <w:fldChar w:fldCharType="end"/>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98"/>
        <w:spacing w:line="360" w:lineRule="auto"/>
        <w:tabs>
          <w:tab w:val="left" w:pos="5580" w:leader="none"/>
        </w:tabs>
        <w:rPr>
          <w:rFonts w:hint="eastAsia" w:ascii="宋体" w:hAnsi="宋体" w:eastAsia="宋体" w:cs="宋体"/>
          <w:b/>
          <w:sz w:val="21"/>
          <w:szCs w:val="21"/>
        </w:rPr>
      </w:pPr>
      <w:r>
        <w:rPr>
          <w:rFonts w:hint="eastAsia" w:ascii="宋体" w:hAnsi="宋体" w:eastAsia="宋体" w:cs="宋体"/>
          <w:sz w:val="21"/>
          <w:szCs w:val="21"/>
        </w:rPr>
        <w:t xml:space="preserve">6）</w:t>
      </w:r>
      <w:r>
        <w:rPr>
          <w:rFonts w:hint="eastAsia" w:ascii="宋体" w:hAnsi="宋体" w:eastAsia="宋体" w:cs="宋体"/>
          <w:b/>
          <w:sz w:val="21"/>
          <w:szCs w:val="21"/>
        </w:rPr>
        <w:t xml:space="preserve">在货物采购项目中，供应商提供的货物既有中型企业制造货物，也有小微企业制造货物的，不享受小微企业扶持政策，不予价格扣除。</w:t>
      </w:r>
      <w:r>
        <w:rPr>
          <w:rFonts w:hint="eastAsia" w:ascii="宋体" w:hAnsi="宋体" w:eastAsia="宋体" w:cs="宋体"/>
          <w:b/>
          <w:sz w:val="21"/>
          <w:szCs w:val="21"/>
        </w:rPr>
      </w:r>
      <w:r/>
    </w:p>
    <w:p>
      <w:pPr>
        <w:pStyle w:val="1198"/>
        <w:spacing w:line="360" w:lineRule="auto"/>
        <w:tabs>
          <w:tab w:val="left" w:pos="5580" w:leader="none"/>
        </w:tabs>
        <w:rPr>
          <w:rFonts w:hint="eastAsia" w:ascii="宋体" w:hAnsi="宋体" w:eastAsia="宋体" w:cs="宋体"/>
          <w:b/>
          <w:sz w:val="21"/>
          <w:szCs w:val="21"/>
        </w:rPr>
      </w:pPr>
      <w:r>
        <w:rPr>
          <w:rFonts w:hint="eastAsia" w:ascii="宋体" w:hAnsi="宋体" w:eastAsia="宋体" w:cs="宋体"/>
          <w:b/>
          <w:sz w:val="21"/>
          <w:szCs w:val="21"/>
        </w:rPr>
        <w:t xml:space="preserve">7）小微企业未提供声明函的，价格分评审将不予价格扣除。</w:t>
      </w:r>
      <w:r>
        <w:rPr>
          <w:rFonts w:hint="eastAsia" w:ascii="宋体" w:hAnsi="宋体" w:eastAsia="宋体" w:cs="宋体"/>
          <w:b/>
          <w:sz w:val="21"/>
          <w:szCs w:val="21"/>
        </w:rPr>
      </w:r>
      <w:r/>
    </w:p>
    <w:p>
      <w:pPr>
        <w:pStyle w:val="1198"/>
        <w:jc w:val="left"/>
        <w:widowControl/>
        <w:rPr>
          <w:rFonts w:hint="eastAsia"/>
          <w:color w:val="000000"/>
          <w:sz w:val="24"/>
          <w:szCs w:val="20"/>
        </w:rPr>
      </w:pPr>
      <w:r>
        <w:rPr>
          <w:rFonts w:hint="eastAsia"/>
          <w:color w:val="000000"/>
          <w:sz w:val="24"/>
          <w:szCs w:val="20"/>
        </w:rPr>
      </w:r>
      <w:r/>
    </w:p>
    <w:p>
      <w:pPr>
        <w:pStyle w:val="1269"/>
        <w:rPr>
          <w:rFonts w:hint="eastAsia"/>
          <w:color w:val="000000"/>
          <w:sz w:val="24"/>
          <w:szCs w:val="20"/>
        </w:rPr>
      </w:pPr>
      <w:r>
        <w:rPr>
          <w:rFonts w:hint="eastAsia"/>
          <w:color w:val="000000"/>
          <w:sz w:val="24"/>
          <w:szCs w:val="20"/>
        </w:rPr>
      </w:r>
      <w:r/>
    </w:p>
    <w:p>
      <w:pPr>
        <w:pStyle w:val="1198"/>
        <w:rPr>
          <w:rFonts w:hint="eastAsia"/>
          <w:color w:val="000000"/>
          <w:sz w:val="24"/>
          <w:szCs w:val="20"/>
        </w:rPr>
      </w:pPr>
      <w:r>
        <w:rPr>
          <w:rFonts w:hint="eastAsia"/>
          <w:color w:val="000000"/>
          <w:sz w:val="24"/>
          <w:szCs w:val="20"/>
        </w:rPr>
      </w:r>
      <w:r/>
    </w:p>
    <w:p>
      <w:pPr>
        <w:pStyle w:val="1269"/>
        <w:rPr>
          <w:rFonts w:hint="eastAsia"/>
          <w:color w:val="000000"/>
          <w:sz w:val="24"/>
          <w:szCs w:val="20"/>
        </w:rPr>
      </w:pPr>
      <w:r>
        <w:rPr>
          <w:rFonts w:hint="eastAsia"/>
          <w:color w:val="000000"/>
          <w:sz w:val="24"/>
          <w:szCs w:val="20"/>
        </w:rPr>
      </w:r>
      <w:r/>
    </w:p>
    <w:p>
      <w:pPr>
        <w:pStyle w:val="1198"/>
        <w:rPr>
          <w:rFonts w:hint="eastAsia"/>
          <w:color w:val="000000"/>
          <w:sz w:val="24"/>
          <w:szCs w:val="20"/>
        </w:rPr>
      </w:pPr>
      <w:r>
        <w:rPr>
          <w:rFonts w:hint="eastAsia"/>
          <w:color w:val="000000"/>
          <w:sz w:val="24"/>
          <w:szCs w:val="20"/>
        </w:rPr>
      </w:r>
      <w:r/>
    </w:p>
    <w:p>
      <w:pPr>
        <w:pStyle w:val="1214"/>
        <w:ind w:left="0" w:firstLine="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rPr>
          <w:rFonts w:hint="eastAsia" w:ascii="宋体" w:hAnsi="宋体" w:eastAsia="宋体" w:cs="宋体"/>
          <w:sz w:val="21"/>
          <w:szCs w:val="21"/>
        </w:rPr>
      </w:r>
    </w:p>
    <w:p>
      <w:pPr>
        <w:pStyle w:val="1214"/>
        <w:ind w:left="0" w:firstLine="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rPr>
          <w:rFonts w:hint="eastAsia" w:ascii="宋体" w:hAnsi="宋体" w:eastAsia="宋体" w:cs="宋体"/>
          <w:sz w:val="21"/>
          <w:szCs w:val="21"/>
        </w:rPr>
      </w:r>
    </w:p>
    <w:p>
      <w:pPr>
        <w:pStyle w:val="1214"/>
        <w:ind w:left="0" w:firstLine="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rPr>
          <w:rFonts w:hint="eastAsia" w:ascii="宋体" w:hAnsi="宋体" w:eastAsia="宋体" w:cs="宋体"/>
          <w:sz w:val="21"/>
          <w:szCs w:val="21"/>
        </w:rPr>
      </w:r>
    </w:p>
    <w:p>
      <w:pPr>
        <w:pStyle w:val="1214"/>
        <w:ind w:left="0" w:firstLine="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rPr>
          <w:rFonts w:hint="eastAsia" w:ascii="宋体" w:hAnsi="宋体" w:eastAsia="宋体" w:cs="宋体"/>
          <w:sz w:val="21"/>
          <w:szCs w:val="21"/>
        </w:rPr>
      </w:r>
    </w:p>
    <w:p>
      <w:pPr>
        <w:pStyle w:val="1214"/>
        <w:ind w:left="0" w:firstLine="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rPr>
          <w:rFonts w:hint="eastAsia" w:ascii="宋体" w:hAnsi="宋体" w:eastAsia="宋体" w:cs="宋体"/>
          <w:sz w:val="21"/>
          <w:szCs w:val="21"/>
        </w:rPr>
      </w:r>
    </w:p>
    <w:p>
      <w:pPr>
        <w:pStyle w:val="1214"/>
        <w:ind w:left="0" w:firstLine="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rPr>
          <w:rFonts w:hint="eastAsia" w:ascii="宋体" w:hAnsi="宋体" w:eastAsia="宋体" w:cs="宋体"/>
          <w:sz w:val="21"/>
          <w:szCs w:val="21"/>
        </w:rPr>
      </w:r>
    </w:p>
    <w:p>
      <w:pPr>
        <w:pStyle w:val="1214"/>
        <w:ind w:left="0" w:firstLine="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214"/>
        <w:ind w:left="0" w:firstLine="0"/>
        <w:pageBreakBefore w:val="0"/>
        <w:spacing w:line="360" w:lineRule="auto"/>
        <w:rPr>
          <w:rFonts w:hint="eastAsia"/>
          <w:b/>
          <w:color w:val="000000"/>
          <w:sz w:val="36"/>
          <w:szCs w:val="36"/>
          <w:lang w:val="en-US" w:eastAsia="zh-CN"/>
        </w:rPr>
      </w:pPr>
      <w:r>
        <w:rPr>
          <w:rFonts w:hint="eastAsia" w:ascii="宋体" w:hAnsi="宋体" w:eastAsia="宋体" w:cs="宋体"/>
          <w:sz w:val="21"/>
          <w:szCs w:val="21"/>
        </w:rPr>
        <w:t xml:space="preserve"> 中小企业声明函（工程、服务）格式</w:t>
      </w:r>
      <w:r>
        <w:rPr>
          <w:rFonts w:hint="eastAsia"/>
          <w:b/>
          <w:color w:val="000000"/>
          <w:sz w:val="36"/>
          <w:szCs w:val="36"/>
          <w:lang w:val="en-US" w:eastAsia="zh-CN"/>
        </w:rPr>
      </w:r>
      <w:r/>
    </w:p>
    <w:p>
      <w:pPr>
        <w:pStyle w:val="1198"/>
        <w:jc w:val="both"/>
        <w:spacing w:before="240" w:after="240" w:line="360" w:lineRule="auto"/>
        <w:rPr>
          <w:rFonts w:hint="eastAsia"/>
          <w:b/>
          <w:bCs/>
          <w:color w:val="000000"/>
          <w:sz w:val="36"/>
          <w:szCs w:val="36"/>
          <w:lang w:val="en-US" w:eastAsia="zh-CN"/>
        </w:rPr>
      </w:pPr>
      <w:r>
        <w:rPr>
          <w:rFonts w:hint="eastAsia"/>
          <w:b/>
          <w:bCs/>
          <w:color w:val="000000"/>
          <w:sz w:val="36"/>
          <w:szCs w:val="36"/>
          <w:lang w:val="en-US" w:eastAsia="zh-CN"/>
        </w:rPr>
      </w:r>
      <w:r/>
    </w:p>
    <w:p>
      <w:pPr>
        <w:pStyle w:val="1198"/>
        <w:jc w:val="center"/>
        <w:spacing w:before="240" w:after="240" w:line="360" w:lineRule="auto"/>
        <w:rPr>
          <w:b/>
          <w:bCs/>
          <w:color w:val="000000"/>
          <w:sz w:val="36"/>
          <w:szCs w:val="36"/>
        </w:rPr>
      </w:pPr>
      <w:r>
        <w:rPr>
          <w:rFonts w:hint="eastAsia"/>
          <w:b/>
          <w:bCs/>
          <w:color w:val="000000"/>
          <w:sz w:val="36"/>
          <w:szCs w:val="36"/>
        </w:rPr>
        <w:t xml:space="preserve">中小企业声明函（工程、服务）格式</w:t>
      </w:r>
      <w:r>
        <w:rPr>
          <w:b/>
          <w:bCs/>
          <w:color w:val="000000"/>
          <w:sz w:val="36"/>
          <w:szCs w:val="36"/>
        </w:rPr>
      </w:r>
      <w:r/>
    </w:p>
    <w:p>
      <w:pPr>
        <w:pStyle w:val="1198"/>
        <w:ind w:firstLine="504"/>
        <w:keepLines w:val="0"/>
        <w:keepNext w:val="0"/>
        <w:pageBreakBefore w:val="0"/>
        <w:spacing w:line="360" w:lineRule="auto"/>
        <w:widowControl w:val="off"/>
        <w:rPr>
          <w:rFonts w:hint="eastAsia" w:ascii="宋体" w:hAnsi="宋体" w:eastAsia="宋体" w:cs="宋体"/>
          <w:spacing w:val="6"/>
          <w:sz w:val="21"/>
          <w:szCs w:val="21"/>
        </w:rPr>
      </w:pPr>
      <w:r>
        <w:rPr>
          <w:rFonts w:hint="eastAsia" w:ascii="宋体" w:hAnsi="宋体" w:eastAsia="宋体" w:cs="宋体"/>
          <w:spacing w:val="6"/>
          <w:sz w:val="21"/>
          <w:szCs w:val="21"/>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spacing w:val="6"/>
          <w:sz w:val="21"/>
          <w:szCs w:val="21"/>
        </w:rPr>
      </w:r>
      <w:r/>
    </w:p>
    <w:p>
      <w:pPr>
        <w:pStyle w:val="1198"/>
        <w:ind w:firstLine="504"/>
        <w:keepLines w:val="0"/>
        <w:keepNext w:val="0"/>
        <w:pageBreakBefore w:val="0"/>
        <w:spacing w:line="360" w:lineRule="auto"/>
        <w:widowControl w:val="off"/>
        <w:rPr>
          <w:rFonts w:hint="eastAsia" w:ascii="宋体" w:hAnsi="宋体" w:eastAsia="宋体" w:cs="宋体"/>
          <w:spacing w:val="6"/>
          <w:sz w:val="21"/>
          <w:szCs w:val="21"/>
        </w:rPr>
      </w:pPr>
      <w:r>
        <w:rPr>
          <w:rFonts w:hint="eastAsia" w:ascii="宋体" w:hAnsi="宋体" w:eastAsia="宋体" w:cs="宋体"/>
          <w:spacing w:val="6"/>
          <w:sz w:val="21"/>
          <w:szCs w:val="21"/>
        </w:rPr>
        <w:t xml:space="preserve">1.</w:t>
      </w:r>
      <w:r>
        <w:rPr>
          <w:rFonts w:hint="eastAsia" w:ascii="宋体" w:hAnsi="宋体" w:eastAsia="宋体" w:cs="宋体"/>
          <w:spacing w:val="6"/>
          <w:sz w:val="21"/>
          <w:szCs w:val="21"/>
          <w:u w:val="single"/>
        </w:rPr>
        <w:t xml:space="preserve">（标的名称）</w:t>
      </w:r>
      <w:r>
        <w:rPr>
          <w:rFonts w:hint="eastAsia" w:ascii="宋体" w:hAnsi="宋体" w:eastAsia="宋体" w:cs="宋体"/>
          <w:spacing w:val="6"/>
          <w:sz w:val="21"/>
          <w:szCs w:val="21"/>
        </w:rPr>
        <w:t xml:space="preserve">，属于</w:t>
      </w:r>
      <w:r>
        <w:rPr>
          <w:rFonts w:hint="eastAsia" w:ascii="宋体" w:hAnsi="宋体" w:eastAsia="宋体" w:cs="宋体"/>
          <w:spacing w:val="6"/>
          <w:sz w:val="21"/>
          <w:szCs w:val="21"/>
          <w:u w:val="single"/>
        </w:rPr>
        <w:t xml:space="preserve">（采购文件中明确的所属行业）</w:t>
      </w:r>
      <w:r>
        <w:rPr>
          <w:rFonts w:hint="eastAsia" w:ascii="宋体" w:hAnsi="宋体" w:eastAsia="宋体" w:cs="宋体"/>
          <w:spacing w:val="6"/>
          <w:sz w:val="21"/>
          <w:szCs w:val="21"/>
        </w:rPr>
        <w:t xml:space="preserve">行业；承建（承接）企业为</w:t>
      </w:r>
      <w:r>
        <w:rPr>
          <w:rFonts w:hint="eastAsia" w:ascii="宋体" w:hAnsi="宋体" w:eastAsia="宋体" w:cs="宋体"/>
          <w:spacing w:val="6"/>
          <w:sz w:val="21"/>
          <w:szCs w:val="21"/>
          <w:u w:val="single"/>
        </w:rPr>
        <w:t xml:space="preserve">（企业名称）</w:t>
      </w:r>
      <w:r>
        <w:rPr>
          <w:rFonts w:hint="eastAsia" w:ascii="宋体" w:hAnsi="宋体" w:eastAsia="宋体" w:cs="宋体"/>
          <w:spacing w:val="6"/>
          <w:sz w:val="21"/>
          <w:szCs w:val="21"/>
        </w:rPr>
        <w:t xml:space="preserve">，从业人员______人，营业收入为______万元，资产总额为______万元</w:t>
      </w:r>
      <w:r>
        <w:rPr>
          <w:rFonts w:hint="eastAsia" w:ascii="宋体" w:hAnsi="宋体" w:eastAsia="宋体" w:cs="宋体"/>
          <w:spacing w:val="6"/>
          <w:sz w:val="21"/>
          <w:szCs w:val="21"/>
          <w:vertAlign w:val="superscript"/>
        </w:rPr>
        <w:t xml:space="preserve">1</w:t>
      </w:r>
      <w:r>
        <w:rPr>
          <w:rFonts w:hint="eastAsia" w:ascii="宋体" w:hAnsi="宋体" w:eastAsia="宋体" w:cs="宋体"/>
          <w:spacing w:val="6"/>
          <w:sz w:val="21"/>
          <w:szCs w:val="21"/>
        </w:rPr>
        <w:t xml:space="preserve">，属于（中型企业、小型企业、微型企业）；</w:t>
      </w:r>
      <w:r>
        <w:rPr>
          <w:rFonts w:hint="eastAsia" w:ascii="宋体" w:hAnsi="宋体" w:eastAsia="宋体" w:cs="宋体"/>
          <w:spacing w:val="6"/>
          <w:sz w:val="21"/>
          <w:szCs w:val="21"/>
        </w:rPr>
      </w:r>
      <w:r/>
    </w:p>
    <w:p>
      <w:pPr>
        <w:pStyle w:val="1198"/>
        <w:ind w:firstLine="504"/>
        <w:keepLines w:val="0"/>
        <w:keepNext w:val="0"/>
        <w:pageBreakBefore w:val="0"/>
        <w:spacing w:line="360" w:lineRule="auto"/>
        <w:widowControl w:val="off"/>
        <w:rPr>
          <w:rFonts w:hint="eastAsia" w:ascii="宋体" w:hAnsi="宋体" w:eastAsia="宋体" w:cs="宋体"/>
          <w:spacing w:val="6"/>
          <w:sz w:val="21"/>
          <w:szCs w:val="21"/>
        </w:rPr>
      </w:pPr>
      <w:r>
        <w:rPr>
          <w:rFonts w:hint="eastAsia" w:ascii="宋体" w:hAnsi="宋体" w:eastAsia="宋体" w:cs="宋体"/>
          <w:spacing w:val="6"/>
          <w:sz w:val="21"/>
          <w:szCs w:val="21"/>
        </w:rPr>
        <w:t xml:space="preserve">2.</w:t>
      </w:r>
      <w:r>
        <w:rPr>
          <w:rFonts w:hint="eastAsia" w:ascii="宋体" w:hAnsi="宋体" w:eastAsia="宋体" w:cs="宋体"/>
          <w:spacing w:val="6"/>
          <w:sz w:val="21"/>
          <w:szCs w:val="21"/>
          <w:u w:val="single"/>
        </w:rPr>
        <w:t xml:space="preserve">（标的名称）</w:t>
      </w:r>
      <w:r>
        <w:rPr>
          <w:rFonts w:hint="eastAsia" w:ascii="宋体" w:hAnsi="宋体" w:eastAsia="宋体" w:cs="宋体"/>
          <w:spacing w:val="6"/>
          <w:sz w:val="21"/>
          <w:szCs w:val="21"/>
        </w:rPr>
        <w:t xml:space="preserve">，属于</w:t>
      </w:r>
      <w:r>
        <w:rPr>
          <w:rFonts w:hint="eastAsia" w:ascii="宋体" w:hAnsi="宋体" w:eastAsia="宋体" w:cs="宋体"/>
          <w:spacing w:val="6"/>
          <w:sz w:val="21"/>
          <w:szCs w:val="21"/>
          <w:u w:val="single"/>
        </w:rPr>
        <w:t xml:space="preserve">（采购文件中明确的所属行业）</w:t>
      </w:r>
      <w:r>
        <w:rPr>
          <w:rFonts w:hint="eastAsia" w:ascii="宋体" w:hAnsi="宋体" w:eastAsia="宋体" w:cs="宋体"/>
          <w:spacing w:val="6"/>
          <w:sz w:val="21"/>
          <w:szCs w:val="21"/>
        </w:rPr>
        <w:t xml:space="preserve">行业；承建（承接）企业为</w:t>
      </w:r>
      <w:r>
        <w:rPr>
          <w:rFonts w:hint="eastAsia" w:ascii="宋体" w:hAnsi="宋体" w:eastAsia="宋体" w:cs="宋体"/>
          <w:spacing w:val="6"/>
          <w:sz w:val="21"/>
          <w:szCs w:val="21"/>
          <w:u w:val="single"/>
        </w:rPr>
        <w:t xml:space="preserve">（企业名称）</w:t>
      </w:r>
      <w:r>
        <w:rPr>
          <w:rFonts w:hint="eastAsia" w:ascii="宋体" w:hAnsi="宋体" w:eastAsia="宋体" w:cs="宋体"/>
          <w:spacing w:val="6"/>
          <w:sz w:val="21"/>
          <w:szCs w:val="21"/>
        </w:rPr>
        <w:t xml:space="preserve">，从业人员______人，营业收入为______万元，资产总额为______万元，属于</w:t>
      </w:r>
      <w:r>
        <w:rPr>
          <w:rFonts w:hint="eastAsia" w:ascii="宋体" w:hAnsi="宋体" w:eastAsia="宋体" w:cs="宋体"/>
          <w:spacing w:val="6"/>
          <w:sz w:val="21"/>
          <w:szCs w:val="21"/>
          <w:u w:val="single"/>
        </w:rPr>
        <w:t xml:space="preserve">（中型企业、小型企业、微型企业）</w:t>
      </w:r>
      <w:r>
        <w:rPr>
          <w:rFonts w:hint="eastAsia" w:ascii="宋体" w:hAnsi="宋体" w:eastAsia="宋体" w:cs="宋体"/>
          <w:spacing w:val="6"/>
          <w:sz w:val="21"/>
          <w:szCs w:val="21"/>
        </w:rPr>
        <w:t xml:space="preserve">；</w:t>
      </w:r>
      <w:r>
        <w:rPr>
          <w:rFonts w:hint="eastAsia" w:ascii="宋体" w:hAnsi="宋体" w:eastAsia="宋体" w:cs="宋体"/>
          <w:spacing w:val="6"/>
          <w:sz w:val="21"/>
          <w:szCs w:val="21"/>
        </w:rPr>
      </w:r>
      <w:r/>
    </w:p>
    <w:p>
      <w:pPr>
        <w:pStyle w:val="1198"/>
        <w:ind w:firstLine="504"/>
        <w:keepLines w:val="0"/>
        <w:keepNext w:val="0"/>
        <w:pageBreakBefore w:val="0"/>
        <w:spacing w:line="360" w:lineRule="auto"/>
        <w:widowControl w:val="off"/>
        <w:rPr>
          <w:rFonts w:hint="eastAsia" w:ascii="宋体" w:hAnsi="宋体" w:eastAsia="宋体" w:cs="宋体"/>
          <w:spacing w:val="6"/>
          <w:sz w:val="21"/>
          <w:szCs w:val="21"/>
        </w:rPr>
      </w:pPr>
      <w:r>
        <w:rPr>
          <w:rFonts w:hint="eastAsia" w:ascii="宋体" w:hAnsi="宋体" w:eastAsia="宋体" w:cs="宋体"/>
          <w:spacing w:val="6"/>
          <w:sz w:val="21"/>
          <w:szCs w:val="21"/>
        </w:rPr>
      </w:r>
      <w:r/>
    </w:p>
    <w:p>
      <w:pPr>
        <w:pStyle w:val="1198"/>
        <w:ind w:firstLine="504"/>
        <w:keepLines w:val="0"/>
        <w:keepNext w:val="0"/>
        <w:pageBreakBefore w:val="0"/>
        <w:spacing w:line="360" w:lineRule="auto"/>
        <w:widowControl w:val="off"/>
        <w:rPr>
          <w:rFonts w:hint="eastAsia" w:ascii="宋体" w:hAnsi="宋体" w:eastAsia="宋体" w:cs="宋体"/>
          <w:spacing w:val="6"/>
          <w:sz w:val="21"/>
          <w:szCs w:val="21"/>
        </w:rPr>
      </w:pPr>
      <w:r>
        <w:rPr>
          <w:rFonts w:hint="eastAsia" w:ascii="宋体" w:hAnsi="宋体" w:eastAsia="宋体" w:cs="宋体"/>
          <w:spacing w:val="6"/>
          <w:sz w:val="21"/>
          <w:szCs w:val="21"/>
        </w:rPr>
        <w:t xml:space="preserve">……</w:t>
      </w:r>
      <w:r>
        <w:rPr>
          <w:rFonts w:hint="eastAsia" w:ascii="宋体" w:hAnsi="宋体" w:eastAsia="宋体" w:cs="宋体"/>
          <w:spacing w:val="6"/>
          <w:sz w:val="21"/>
          <w:szCs w:val="21"/>
        </w:rPr>
      </w:r>
      <w:r/>
    </w:p>
    <w:p>
      <w:pPr>
        <w:pStyle w:val="1198"/>
        <w:ind w:firstLine="504"/>
        <w:keepLines w:val="0"/>
        <w:keepNext w:val="0"/>
        <w:pageBreakBefore w:val="0"/>
        <w:spacing w:line="360" w:lineRule="auto"/>
        <w:widowControl w:val="off"/>
        <w:rPr>
          <w:rFonts w:hint="eastAsia" w:ascii="宋体" w:hAnsi="宋体" w:eastAsia="宋体" w:cs="宋体"/>
          <w:spacing w:val="6"/>
          <w:sz w:val="21"/>
          <w:szCs w:val="21"/>
        </w:rPr>
      </w:pPr>
      <w:r>
        <w:rPr>
          <w:rFonts w:hint="eastAsia" w:ascii="宋体" w:hAnsi="宋体" w:eastAsia="宋体" w:cs="宋体"/>
          <w:spacing w:val="6"/>
          <w:sz w:val="21"/>
          <w:szCs w:val="21"/>
        </w:rPr>
        <w:t xml:space="preserve">以上企业，不属于大企业的分支机构，不存在控股股东为大企业的情形，也不存在与大企业的负责人为同一人的情形。</w:t>
      </w:r>
      <w:r>
        <w:rPr>
          <w:rFonts w:hint="eastAsia" w:ascii="宋体" w:hAnsi="宋体" w:eastAsia="宋体" w:cs="宋体"/>
          <w:spacing w:val="6"/>
          <w:sz w:val="21"/>
          <w:szCs w:val="21"/>
        </w:rPr>
      </w:r>
      <w:r/>
    </w:p>
    <w:p>
      <w:pPr>
        <w:pStyle w:val="1198"/>
        <w:ind w:firstLine="504"/>
        <w:keepLines w:val="0"/>
        <w:keepNext w:val="0"/>
        <w:pageBreakBefore w:val="0"/>
        <w:spacing w:line="360" w:lineRule="auto"/>
        <w:widowControl w:val="off"/>
        <w:rPr>
          <w:rFonts w:hint="eastAsia" w:ascii="宋体" w:hAnsi="宋体" w:eastAsia="宋体" w:cs="宋体"/>
          <w:spacing w:val="6"/>
          <w:sz w:val="21"/>
          <w:szCs w:val="21"/>
        </w:rPr>
      </w:pPr>
      <w:r>
        <w:rPr>
          <w:rFonts w:hint="eastAsia" w:ascii="宋体" w:hAnsi="宋体" w:eastAsia="宋体" w:cs="宋体"/>
          <w:spacing w:val="6"/>
          <w:sz w:val="21"/>
          <w:szCs w:val="21"/>
        </w:rPr>
        <w:t xml:space="preserve">本企业对上述声明内容的真实性负责。如有虚假，将依法承担相应责任。</w:t>
      </w:r>
      <w:r>
        <w:rPr>
          <w:rFonts w:hint="eastAsia" w:ascii="宋体" w:hAnsi="宋体" w:eastAsia="宋体" w:cs="宋体"/>
          <w:spacing w:val="6"/>
          <w:sz w:val="21"/>
          <w:szCs w:val="21"/>
        </w:rPr>
      </w:r>
      <w:r/>
    </w:p>
    <w:p>
      <w:pPr>
        <w:pStyle w:val="1198"/>
        <w:ind w:right="360" w:firstLine="480"/>
        <w:jc w:val="righ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198"/>
        <w:ind w:right="360" w:firstLine="480"/>
        <w:jc w:val="righ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企业名称（加盖公章）：________</w:t>
      </w:r>
      <w:r>
        <w:rPr>
          <w:rFonts w:hint="eastAsia" w:ascii="宋体" w:hAnsi="宋体" w:eastAsia="宋体" w:cs="宋体"/>
          <w:color w:val="000000"/>
          <w:sz w:val="21"/>
          <w:szCs w:val="21"/>
        </w:rPr>
      </w:r>
      <w:r/>
    </w:p>
    <w:p>
      <w:pPr>
        <w:pStyle w:val="1198"/>
        <w:ind w:right="360" w:firstLine="480"/>
        <w:jc w:val="righ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 期：________</w:t>
      </w:r>
      <w:r>
        <w:rPr>
          <w:rFonts w:hint="eastAsia" w:ascii="宋体" w:hAnsi="宋体" w:eastAsia="宋体" w:cs="宋体"/>
          <w:color w:val="000000"/>
          <w:sz w:val="21"/>
          <w:szCs w:val="21"/>
        </w:rPr>
      </w:r>
      <w:r/>
    </w:p>
    <w:p>
      <w:pPr>
        <w:pStyle w:val="1198"/>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198"/>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198"/>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vertAlign w:val="superscript"/>
              </w:rPr>
              <w:t xml:space="preserve">1</w:t>
            </w:r>
            <w:r>
              <w:rPr>
                <w:rFonts w:hint="eastAsia" w:ascii="宋体" w:hAnsi="宋体" w:eastAsia="宋体" w:cs="宋体"/>
                <w:color w:val="000000"/>
                <w:sz w:val="21"/>
                <w:szCs w:val="21"/>
              </w:rPr>
              <w:t xml:space="preserve">从业人员、营业收入、资产总额填报上一年度数据，无上一年度数据的新成立企业可不填报。</w:t>
            </w:r>
            <w:r>
              <w:rPr>
                <w:rFonts w:hint="eastAsia" w:ascii="宋体" w:hAnsi="宋体" w:eastAsia="宋体" w:cs="宋体"/>
                <w:color w:val="000000"/>
                <w:sz w:val="21"/>
                <w:szCs w:val="21"/>
              </w:rPr>
            </w:r>
            <w:r/>
          </w:p>
        </w:tc>
      </w:tr>
    </w:tbl>
    <w:p>
      <w:pPr>
        <w:pStyle w:val="1198"/>
        <w:jc w:val="left"/>
        <w:rPr>
          <w:color w:val="000000"/>
          <w:szCs w:val="21"/>
          <w:vertAlign w:val="superscript"/>
        </w:rPr>
      </w:pPr>
      <w:r>
        <w:rPr>
          <w:color w:val="000000"/>
          <w:szCs w:val="21"/>
          <w:vertAlign w:val="superscript"/>
        </w:rPr>
      </w:r>
      <w:r/>
    </w:p>
    <w:p>
      <w:pPr>
        <w:pStyle w:val="1198"/>
        <w:ind w:right="360" w:firstLine="480"/>
        <w:jc w:val="right"/>
        <w:spacing w:line="360" w:lineRule="auto"/>
        <w:rPr>
          <w:color w:val="000000"/>
          <w:sz w:val="24"/>
        </w:rPr>
      </w:pPr>
      <w:r>
        <w:rPr>
          <w:color w:val="000000"/>
          <w:sz w:val="24"/>
        </w:rPr>
      </w:r>
      <w:r/>
    </w:p>
    <w:p>
      <w:pPr>
        <w:spacing w:line="360" w:lineRule="auto"/>
        <w:rPr>
          <w:rFonts w:hint="eastAsia"/>
          <w:color w:val="000000"/>
          <w:sz w:val="24"/>
          <w:szCs w:val="24"/>
        </w:rPr>
        <w:outlineLvl w:val="2"/>
      </w:pPr>
      <w:r>
        <w:rPr>
          <w:rFonts w:hint="eastAsia"/>
          <w:color w:val="000000"/>
          <w:sz w:val="24"/>
          <w:szCs w:val="20"/>
        </w:rPr>
      </w:r>
      <w:r>
        <w:rPr>
          <w:rFonts w:hint="eastAsia"/>
          <w:color w:val="000000"/>
          <w:sz w:val="24"/>
          <w:szCs w:val="20"/>
        </w:rPr>
      </w:r>
    </w:p>
    <w:p>
      <w:pPr>
        <w:spacing w:line="360" w:lineRule="auto"/>
        <w:rPr>
          <w:rFonts w:hint="eastAsia"/>
          <w:color w:val="000000"/>
          <w:sz w:val="24"/>
          <w:szCs w:val="24"/>
        </w:rPr>
        <w:outlineLvl w:val="2"/>
      </w:pPr>
      <w:r>
        <w:rPr>
          <w:rFonts w:hint="eastAsia"/>
          <w:color w:val="000000"/>
          <w:sz w:val="24"/>
          <w:szCs w:val="24"/>
        </w:rPr>
      </w:r>
      <w:r>
        <w:rPr>
          <w:rFonts w:hint="eastAsia"/>
          <w:color w:val="000000"/>
          <w:sz w:val="24"/>
          <w:szCs w:val="24"/>
        </w:rPr>
      </w:r>
    </w:p>
    <w:p>
      <w:pPr>
        <w:spacing w:line="360" w:lineRule="auto"/>
        <w:rPr>
          <w:rFonts w:hint="eastAsia"/>
          <w:color w:val="000000"/>
          <w:sz w:val="24"/>
          <w:szCs w:val="24"/>
        </w:rPr>
        <w:outlineLvl w:val="2"/>
      </w:pPr>
      <w:r>
        <w:rPr>
          <w:rFonts w:hint="eastAsia"/>
          <w:color w:val="000000"/>
          <w:sz w:val="24"/>
          <w:szCs w:val="24"/>
        </w:rPr>
      </w:r>
      <w:r>
        <w:rPr>
          <w:rFonts w:hint="eastAsia"/>
          <w:color w:val="000000"/>
          <w:sz w:val="24"/>
          <w:szCs w:val="24"/>
        </w:rPr>
      </w:r>
    </w:p>
    <w:p>
      <w:pPr>
        <w:spacing w:line="360" w:lineRule="auto"/>
        <w:rPr>
          <w:rFonts w:hint="eastAsia"/>
          <w:color w:val="000000"/>
          <w:sz w:val="24"/>
          <w:szCs w:val="24"/>
        </w:rPr>
        <w:outlineLvl w:val="2"/>
      </w:pPr>
      <w:r>
        <w:rPr>
          <w:rFonts w:hint="eastAsia"/>
          <w:color w:val="000000"/>
          <w:sz w:val="24"/>
          <w:szCs w:val="24"/>
        </w:rPr>
      </w:r>
      <w:r>
        <w:rPr>
          <w:rFonts w:hint="eastAsia"/>
          <w:color w:val="000000"/>
          <w:sz w:val="24"/>
          <w:szCs w:val="24"/>
        </w:rPr>
      </w:r>
    </w:p>
    <w:p>
      <w:pPr>
        <w:spacing w:line="360" w:lineRule="auto"/>
        <w:rPr>
          <w:rFonts w:hint="eastAsia"/>
          <w:color w:val="000000"/>
          <w:sz w:val="24"/>
          <w:szCs w:val="24"/>
        </w:rPr>
        <w:outlineLvl w:val="2"/>
      </w:pPr>
      <w:r>
        <w:rPr>
          <w:rFonts w:hint="eastAsia"/>
          <w:color w:val="000000"/>
          <w:sz w:val="24"/>
          <w:szCs w:val="24"/>
        </w:rPr>
      </w:r>
      <w:r>
        <w:rPr>
          <w:rFonts w:hint="eastAsia"/>
          <w:color w:val="000000"/>
          <w:sz w:val="24"/>
          <w:szCs w:val="24"/>
        </w:rPr>
      </w:r>
    </w:p>
    <w:p>
      <w:pPr>
        <w:pStyle w:val="1198"/>
        <w:spacing w:line="360" w:lineRule="auto"/>
        <w:rPr>
          <w:rFonts w:hint="eastAsia"/>
          <w:color w:val="000000"/>
          <w:sz w:val="24"/>
          <w:szCs w:val="24"/>
        </w:rPr>
        <w:outlineLvl w:val="2"/>
      </w:pPr>
      <w:r>
        <w:rPr>
          <w:rFonts w:hint="eastAsia"/>
          <w:color w:val="000000"/>
          <w:sz w:val="24"/>
          <w:szCs w:val="20"/>
        </w:rPr>
      </w:r>
      <w:r/>
    </w:p>
    <w:p>
      <w:pPr>
        <w:pStyle w:val="1214"/>
        <w:ind w:left="0" w:firstLine="0"/>
        <w:pageBreakBefore w:val="0"/>
        <w:spacing w:line="360" w:lineRule="auto"/>
        <w:rPr>
          <w:rFonts w:hint="eastAsia"/>
          <w:b/>
          <w:color w:val="000000"/>
          <w:sz w:val="36"/>
          <w:szCs w:val="36"/>
          <w:lang w:val="en-US" w:eastAsia="zh-CN"/>
        </w:rPr>
      </w:pP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 残疾人福利性单位声明函格式</w:t>
      </w:r>
      <w:r>
        <w:rPr>
          <w:rFonts w:hint="eastAsia"/>
          <w:b/>
          <w:color w:val="000000"/>
          <w:sz w:val="36"/>
          <w:szCs w:val="36"/>
          <w:lang w:val="en-US" w:eastAsia="zh-CN"/>
        </w:rPr>
      </w:r>
      <w:r/>
    </w:p>
    <w:p>
      <w:pPr>
        <w:pStyle w:val="1198"/>
        <w:jc w:val="both"/>
        <w:spacing w:before="240" w:after="240" w:line="360" w:lineRule="auto"/>
        <w:rPr>
          <w:rFonts w:hint="eastAsia"/>
          <w:b/>
          <w:bCs/>
          <w:color w:val="000000"/>
          <w:sz w:val="36"/>
          <w:szCs w:val="36"/>
          <w:lang w:val="en-US" w:eastAsia="zh-CN"/>
        </w:rPr>
      </w:pPr>
      <w:r>
        <w:rPr>
          <w:rFonts w:hint="eastAsia"/>
          <w:b/>
          <w:bCs/>
          <w:color w:val="000000"/>
          <w:sz w:val="36"/>
          <w:szCs w:val="36"/>
          <w:lang w:val="en-US" w:eastAsia="zh-CN"/>
        </w:rPr>
      </w:r>
      <w:r/>
    </w:p>
    <w:p>
      <w:pPr>
        <w:pStyle w:val="1198"/>
        <w:jc w:val="center"/>
        <w:spacing w:before="240" w:after="240" w:line="360" w:lineRule="auto"/>
        <w:rPr>
          <w:color w:val="000000"/>
          <w:sz w:val="36"/>
          <w:szCs w:val="36"/>
        </w:rPr>
      </w:pPr>
      <w:r>
        <w:rPr>
          <w:rFonts w:hint="eastAsia"/>
          <w:b/>
          <w:bCs/>
          <w:color w:val="000000"/>
          <w:sz w:val="36"/>
          <w:szCs w:val="36"/>
          <w:lang w:val="en-US" w:eastAsia="zh-CN"/>
        </w:rPr>
        <w:t xml:space="preserve">十、</w:t>
      </w:r>
      <w:r>
        <w:rPr>
          <w:b/>
          <w:bCs/>
          <w:color w:val="000000"/>
          <w:sz w:val="36"/>
          <w:szCs w:val="36"/>
        </w:rPr>
        <w:t xml:space="preserve">残疾人福利性单位声明函格式</w:t>
      </w:r>
      <w:r>
        <w:rPr>
          <w:color w:val="000000"/>
          <w:sz w:val="36"/>
          <w:szCs w:val="36"/>
        </w:rPr>
        <w:t xml:space="preserve"> </w:t>
      </w:r>
      <w:r>
        <w:rPr>
          <w:color w:val="000000"/>
          <w:sz w:val="36"/>
          <w:szCs w:val="36"/>
        </w:rPr>
      </w:r>
      <w:r/>
    </w:p>
    <w:p>
      <w:pPr>
        <w:pStyle w:val="1198"/>
        <w:ind w:firstLine="504"/>
        <w:spacing w:line="588" w:lineRule="exact"/>
        <w:rPr>
          <w:rFonts w:hint="eastAsia" w:ascii="宋体" w:hAnsi="宋体" w:eastAsia="宋体" w:cs="宋体"/>
          <w:spacing w:val="6"/>
          <w:sz w:val="21"/>
          <w:szCs w:val="21"/>
        </w:rPr>
      </w:pPr>
      <w:r>
        <w:rPr>
          <w:rFonts w:hint="eastAsia" w:ascii="宋体" w:hAnsi="宋体" w:eastAsia="宋体" w:cs="宋体"/>
          <w:spacing w:val="6"/>
          <w:sz w:val="21"/>
          <w:szCs w:val="21"/>
        </w:rPr>
        <w:t xml:space="preserve">本单位郑重声明，根据《财政部 民政部 中国残疾人联合会关于促进残疾人就业政府采购政策的通知》（财库</w:t>
      </w:r>
      <w:r>
        <w:rPr>
          <w:rFonts w:hint="eastAsia" w:ascii="宋体" w:hAnsi="宋体" w:eastAsia="宋体" w:cs="宋体"/>
          <w:sz w:val="21"/>
          <w:szCs w:val="21"/>
        </w:rPr>
        <w:t xml:space="preserve">〔2017〕141</w:t>
      </w:r>
      <w:r>
        <w:rPr>
          <w:rFonts w:hint="eastAsia" w:ascii="宋体" w:hAnsi="宋体" w:eastAsia="宋体" w:cs="宋体"/>
          <w:spacing w:val="6"/>
          <w:sz w:val="21"/>
          <w:szCs w:val="21"/>
        </w:rPr>
        <w:t xml:space="preserve">号）的规定，本单位</w:t>
      </w:r>
      <w:r>
        <w:rPr>
          <w:rFonts w:hint="eastAsia" w:ascii="宋体" w:hAnsi="宋体" w:eastAsia="宋体" w:cs="宋体"/>
          <w:b/>
          <w:sz w:val="21"/>
          <w:szCs w:val="21"/>
        </w:rPr>
        <w:t xml:space="preserve">（请进行勾选）</w:t>
      </w:r>
      <w:r>
        <w:rPr>
          <w:rFonts w:hint="eastAsia" w:ascii="宋体" w:hAnsi="宋体" w:eastAsia="宋体" w:cs="宋体"/>
          <w:spacing w:val="6"/>
          <w:sz w:val="21"/>
          <w:szCs w:val="21"/>
        </w:rPr>
        <w:t xml:space="preserve">：</w:t>
      </w:r>
      <w:r>
        <w:rPr>
          <w:rFonts w:hint="eastAsia" w:ascii="宋体" w:hAnsi="宋体" w:eastAsia="宋体" w:cs="宋体"/>
          <w:spacing w:val="6"/>
          <w:sz w:val="21"/>
          <w:szCs w:val="21"/>
        </w:rPr>
      </w:r>
      <w:r/>
    </w:p>
    <w:p>
      <w:pPr>
        <w:pStyle w:val="1198"/>
        <w:ind w:firstLine="482"/>
        <w:spacing w:line="588" w:lineRule="exact"/>
        <w:rPr>
          <w:rFonts w:hint="eastAsia" w:ascii="宋体" w:hAnsi="宋体" w:eastAsia="宋体" w:cs="宋体"/>
          <w:b/>
          <w:spacing w:val="6"/>
          <w:sz w:val="21"/>
          <w:szCs w:val="21"/>
        </w:rPr>
      </w:pPr>
      <w:r>
        <w:rPr>
          <w:rFonts w:hint="eastAsia" w:ascii="宋体" w:hAnsi="宋体" w:eastAsia="宋体" w:cs="宋体"/>
          <w:b/>
          <w:sz w:val="21"/>
          <w:szCs w:val="21"/>
        </w:rPr>
        <w:t xml:space="preserve">□</w:t>
      </w:r>
      <w:r>
        <w:rPr>
          <w:rFonts w:hint="eastAsia" w:ascii="宋体" w:hAnsi="宋体" w:eastAsia="宋体" w:cs="宋体"/>
          <w:b/>
          <w:spacing w:val="6"/>
          <w:sz w:val="21"/>
          <w:szCs w:val="21"/>
        </w:rPr>
        <w:t xml:space="preserve">不属于符合条件的残疾人福利性单位。</w:t>
      </w:r>
      <w:r>
        <w:rPr>
          <w:rFonts w:hint="eastAsia" w:ascii="宋体" w:hAnsi="宋体" w:eastAsia="宋体" w:cs="宋体"/>
          <w:b/>
          <w:spacing w:val="6"/>
          <w:sz w:val="21"/>
          <w:szCs w:val="21"/>
        </w:rPr>
      </w:r>
      <w:r/>
    </w:p>
    <w:p>
      <w:pPr>
        <w:pStyle w:val="1198"/>
        <w:ind w:firstLine="482"/>
        <w:spacing w:line="588" w:lineRule="exact"/>
        <w:rPr>
          <w:rFonts w:hint="eastAsia" w:ascii="宋体" w:hAnsi="宋体" w:eastAsia="宋体" w:cs="宋体"/>
          <w:spacing w:val="6"/>
          <w:sz w:val="21"/>
          <w:szCs w:val="21"/>
        </w:rPr>
      </w:pPr>
      <w:r>
        <w:rPr>
          <w:rFonts w:hint="eastAsia" w:ascii="宋体" w:hAnsi="宋体" w:eastAsia="宋体" w:cs="宋体"/>
          <w:b/>
          <w:sz w:val="21"/>
          <w:szCs w:val="21"/>
        </w:rPr>
        <w:t xml:space="preserve">□</w:t>
      </w:r>
      <w:r>
        <w:rPr>
          <w:rFonts w:hint="eastAsia" w:ascii="宋体" w:hAnsi="宋体" w:eastAsia="宋体" w:cs="宋体"/>
          <w:b/>
          <w:spacing w:val="6"/>
          <w:sz w:val="21"/>
          <w:szCs w:val="21"/>
        </w:rPr>
        <w:t xml:space="preserve">属于符合条件的残疾人福利性单位，</w:t>
      </w:r>
      <w:r>
        <w:rPr>
          <w:rFonts w:hint="eastAsia" w:ascii="宋体" w:hAnsi="宋体" w:eastAsia="宋体" w:cs="宋体"/>
          <w:spacing w:val="6"/>
          <w:sz w:val="21"/>
          <w:szCs w:val="21"/>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pacing w:val="6"/>
          <w:sz w:val="21"/>
          <w:szCs w:val="21"/>
        </w:rPr>
      </w:r>
      <w:r/>
    </w:p>
    <w:p>
      <w:pPr>
        <w:pStyle w:val="1198"/>
        <w:ind w:firstLine="446"/>
        <w:spacing w:line="588" w:lineRule="exact"/>
        <w:rPr>
          <w:rFonts w:hint="eastAsia" w:ascii="宋体" w:hAnsi="宋体" w:eastAsia="宋体" w:cs="宋体"/>
          <w:spacing w:val="6"/>
          <w:sz w:val="21"/>
          <w:szCs w:val="21"/>
        </w:rPr>
      </w:pPr>
      <w:r>
        <w:rPr>
          <w:rFonts w:hint="eastAsia" w:ascii="宋体" w:hAnsi="宋体" w:eastAsia="宋体" w:cs="宋体"/>
          <w:b/>
          <w:spacing w:val="6"/>
          <w:sz w:val="21"/>
          <w:szCs w:val="21"/>
        </w:rPr>
        <w:t xml:space="preserve">本单位对上述声明的真实性负责。如有虚假，将依法承担相应责任。</w:t>
      </w:r>
      <w:r>
        <w:rPr>
          <w:rFonts w:hint="eastAsia" w:ascii="宋体" w:hAnsi="宋体" w:eastAsia="宋体" w:cs="宋体"/>
          <w:spacing w:val="6"/>
          <w:sz w:val="21"/>
          <w:szCs w:val="21"/>
        </w:rPr>
      </w:r>
      <w:r/>
    </w:p>
    <w:p>
      <w:pPr>
        <w:pStyle w:val="1198"/>
        <w:ind w:firstLine="444"/>
        <w:spacing w:line="588" w:lineRule="exact"/>
        <w:rPr>
          <w:rFonts w:hint="eastAsia" w:ascii="宋体" w:hAnsi="宋体" w:eastAsia="宋体" w:cs="宋体"/>
          <w:spacing w:val="6"/>
          <w:sz w:val="21"/>
          <w:szCs w:val="21"/>
        </w:rPr>
      </w:pPr>
      <w:r>
        <w:rPr>
          <w:rFonts w:hint="eastAsia" w:ascii="宋体" w:hAnsi="宋体" w:eastAsia="宋体" w:cs="宋体"/>
          <w:spacing w:val="6"/>
          <w:sz w:val="21"/>
          <w:szCs w:val="21"/>
        </w:rPr>
      </w:r>
      <w:r/>
    </w:p>
    <w:p>
      <w:pPr>
        <w:pStyle w:val="1198"/>
        <w:ind w:firstLine="444"/>
        <w:spacing w:line="588" w:lineRule="exact"/>
        <w:rPr>
          <w:rFonts w:hint="eastAsia" w:ascii="宋体" w:hAnsi="宋体" w:eastAsia="宋体" w:cs="宋体"/>
          <w:spacing w:val="6"/>
          <w:sz w:val="21"/>
          <w:szCs w:val="21"/>
        </w:rPr>
      </w:pPr>
      <w:r>
        <w:rPr>
          <w:rFonts w:hint="eastAsia" w:ascii="宋体" w:hAnsi="宋体" w:eastAsia="宋体" w:cs="宋体"/>
          <w:spacing w:val="6"/>
          <w:sz w:val="21"/>
          <w:szCs w:val="21"/>
        </w:rPr>
      </w:r>
      <w:r/>
    </w:p>
    <w:p>
      <w:pPr>
        <w:pStyle w:val="1198"/>
        <w:ind w:right="1560" w:firstLine="444"/>
        <w:jc w:val="center"/>
        <w:spacing w:line="588" w:lineRule="exact"/>
        <w:tabs>
          <w:tab w:val="left" w:pos="4860" w:leader="none"/>
        </w:tabs>
        <w:rPr>
          <w:rFonts w:hint="eastAsia" w:ascii="宋体" w:hAnsi="宋体" w:eastAsia="宋体" w:cs="宋体"/>
          <w:spacing w:val="6"/>
          <w:sz w:val="21"/>
          <w:szCs w:val="21"/>
        </w:rPr>
      </w:pPr>
      <w:r>
        <w:rPr>
          <w:rFonts w:hint="eastAsia" w:ascii="宋体" w:hAnsi="宋体" w:eastAsia="宋体" w:cs="宋体"/>
          <w:spacing w:val="6"/>
          <w:sz w:val="21"/>
          <w:szCs w:val="21"/>
        </w:rPr>
        <w:t xml:space="preserve">            </w:t>
      </w:r>
      <w:r>
        <w:rPr>
          <w:rFonts w:hint="eastAsia" w:ascii="宋体" w:hAnsi="宋体" w:eastAsia="宋体" w:cs="宋体"/>
          <w:spacing w:val="6"/>
          <w:sz w:val="21"/>
          <w:szCs w:val="21"/>
          <w:lang w:val="en-US" w:eastAsia="zh-CN"/>
        </w:rPr>
        <w:t xml:space="preserve"> </w:t>
      </w:r>
      <w:r>
        <w:rPr>
          <w:rFonts w:hint="eastAsia" w:ascii="宋体" w:hAnsi="宋体" w:eastAsia="宋体" w:cs="宋体"/>
          <w:spacing w:val="6"/>
          <w:sz w:val="21"/>
          <w:szCs w:val="21"/>
        </w:rPr>
        <w:t xml:space="preserve">   </w:t>
      </w:r>
      <w:r>
        <w:rPr>
          <w:rFonts w:hint="eastAsia" w:ascii="宋体" w:hAnsi="宋体" w:eastAsia="宋体" w:cs="宋体"/>
          <w:spacing w:val="6"/>
          <w:sz w:val="21"/>
          <w:szCs w:val="21"/>
          <w:lang w:val="en-US" w:eastAsia="zh-CN"/>
        </w:rPr>
        <w:t xml:space="preserve">  </w:t>
      </w:r>
      <w:r>
        <w:rPr>
          <w:rFonts w:hint="eastAsia" w:ascii="宋体" w:hAnsi="宋体" w:eastAsia="宋体" w:cs="宋体"/>
          <w:spacing w:val="6"/>
          <w:sz w:val="21"/>
          <w:szCs w:val="21"/>
        </w:rPr>
        <w:t xml:space="preserve">单位名称（加盖公章）：</w:t>
      </w:r>
      <w:r>
        <w:rPr>
          <w:rFonts w:hint="eastAsia" w:ascii="宋体" w:hAnsi="宋体" w:eastAsia="宋体" w:cs="宋体"/>
          <w:spacing w:val="6"/>
          <w:sz w:val="21"/>
          <w:szCs w:val="21"/>
        </w:rPr>
      </w:r>
      <w:r/>
    </w:p>
    <w:p>
      <w:pPr>
        <w:pStyle w:val="1198"/>
        <w:ind w:right="1560" w:firstLine="444"/>
        <w:jc w:val="center"/>
        <w:spacing w:line="588" w:lineRule="exact"/>
        <w:tabs>
          <w:tab w:val="left" w:pos="4860" w:leader="none"/>
        </w:tabs>
        <w:rPr>
          <w:rFonts w:hint="eastAsia" w:ascii="宋体" w:hAnsi="宋体" w:eastAsia="宋体" w:cs="宋体"/>
          <w:spacing w:val="6"/>
          <w:sz w:val="21"/>
          <w:szCs w:val="21"/>
        </w:rPr>
      </w:pPr>
      <w:r>
        <w:rPr>
          <w:rFonts w:hint="eastAsia" w:ascii="宋体" w:hAnsi="宋体" w:eastAsia="宋体" w:cs="宋体"/>
          <w:spacing w:val="6"/>
          <w:sz w:val="21"/>
          <w:szCs w:val="21"/>
        </w:rPr>
        <w:t xml:space="preserve">    </w:t>
      </w:r>
      <w:r>
        <w:rPr>
          <w:rFonts w:hint="eastAsia" w:ascii="宋体" w:hAnsi="宋体" w:eastAsia="宋体" w:cs="宋体"/>
          <w:spacing w:val="6"/>
          <w:sz w:val="21"/>
          <w:szCs w:val="21"/>
          <w:lang w:val="en-US" w:eastAsia="zh-CN"/>
        </w:rPr>
        <w:t xml:space="preserve">  </w:t>
      </w:r>
      <w:r>
        <w:rPr>
          <w:rFonts w:hint="eastAsia" w:ascii="宋体" w:hAnsi="宋体" w:eastAsia="宋体" w:cs="宋体"/>
          <w:spacing w:val="6"/>
          <w:sz w:val="21"/>
          <w:szCs w:val="21"/>
        </w:rPr>
        <w:t xml:space="preserve">   日  期：</w:t>
      </w:r>
      <w:r>
        <w:rPr>
          <w:rFonts w:hint="eastAsia" w:ascii="宋体" w:hAnsi="宋体" w:eastAsia="宋体" w:cs="宋体"/>
          <w:spacing w:val="6"/>
          <w:sz w:val="21"/>
          <w:szCs w:val="21"/>
        </w:rPr>
      </w:r>
      <w:r/>
    </w:p>
    <w:p>
      <w:pPr>
        <w:pStyle w:val="1198"/>
        <w:spacing w:line="360" w:lineRule="auto"/>
        <w:rPr>
          <w:b/>
          <w:color w:val="000000"/>
          <w:sz w:val="24"/>
        </w:rPr>
        <w:outlineLvl w:val="2"/>
      </w:pPr>
      <w:r>
        <w:rPr>
          <w:b/>
          <w:color w:val="000000"/>
          <w:sz w:val="24"/>
        </w:rPr>
      </w:r>
      <w:r/>
    </w:p>
    <w:p>
      <w:pPr>
        <w:pStyle w:val="1198"/>
        <w:rPr>
          <w:rFonts w:hint="eastAsia"/>
          <w:color w:val="000000"/>
          <w:sz w:val="24"/>
          <w:szCs w:val="20"/>
        </w:rPr>
      </w:pPr>
      <w:r>
        <w:rPr>
          <w:color w:val="000000"/>
          <w:sz w:val="24"/>
          <w:szCs w:val="20"/>
        </w:rPr>
        <w:br w:type="page" w:clear="all"/>
      </w:r>
      <w:r>
        <w:rPr>
          <w:rFonts w:hint="eastAsia" w:ascii="宋体" w:hAnsi="宋体" w:eastAsia="宋体" w:cs="宋体"/>
          <w:sz w:val="21"/>
          <w:szCs w:val="21"/>
          <w:lang w:val="en-US" w:eastAsia="zh-CN"/>
        </w:rPr>
        <w:t xml:space="preserve">11</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项目实施方案等</w:t>
      </w:r>
      <w:r>
        <w:rPr>
          <w:rFonts w:hint="eastAsia"/>
          <w:color w:val="000000"/>
          <w:sz w:val="24"/>
          <w:szCs w:val="20"/>
        </w:rPr>
      </w:r>
      <w:r/>
    </w:p>
    <w:p>
      <w:pPr>
        <w:pStyle w:val="1198"/>
        <w:numPr>
          <w:ilvl w:val="0"/>
          <w:numId w:val="0"/>
        </w:numPr>
        <w:ind w:left="180" w:firstLine="723"/>
        <w:jc w:val="center"/>
        <w:rPr>
          <w:rFonts w:hint="eastAsia" w:ascii="Times New Roman" w:hAnsi="Times New Roman" w:eastAsia="宋体" w:cs="Times New Roman"/>
          <w:b/>
          <w:color w:val="000000"/>
          <w:sz w:val="36"/>
          <w:szCs w:val="36"/>
          <w:lang w:val="en-US" w:eastAsia="zh-CN"/>
        </w:rPr>
      </w:pPr>
      <w:r>
        <w:rPr>
          <w:rFonts w:hint="eastAsia" w:ascii="Times New Roman" w:hAnsi="Times New Roman" w:eastAsia="宋体" w:cs="Times New Roman"/>
          <w:b/>
          <w:color w:val="000000"/>
          <w:sz w:val="36"/>
          <w:szCs w:val="36"/>
          <w:lang w:val="en-US" w:eastAsia="zh-CN"/>
        </w:rPr>
      </w:r>
      <w:r/>
    </w:p>
    <w:p>
      <w:pPr>
        <w:pStyle w:val="1198"/>
        <w:numPr>
          <w:ilvl w:val="0"/>
          <w:numId w:val="0"/>
        </w:numPr>
        <w:ind w:left="180" w:firstLine="723"/>
        <w:jc w:val="center"/>
        <w:rPr>
          <w:rFonts w:hint="eastAsia" w:ascii="Times New Roman" w:hAnsi="Times New Roman" w:eastAsia="宋体" w:cs="Times New Roman"/>
          <w:b/>
          <w:color w:val="000000"/>
          <w:sz w:val="36"/>
          <w:szCs w:val="36"/>
          <w:lang w:val="en-US" w:eastAsia="zh-CN"/>
        </w:rPr>
      </w:pPr>
      <w:r>
        <w:rPr>
          <w:rFonts w:hint="eastAsia" w:ascii="Times New Roman" w:hAnsi="Times New Roman" w:eastAsia="宋体" w:cs="Times New Roman"/>
          <w:b/>
          <w:color w:val="000000"/>
          <w:sz w:val="36"/>
          <w:szCs w:val="36"/>
          <w:lang w:val="en-US" w:eastAsia="zh-CN"/>
        </w:rPr>
        <w:t xml:space="preserve">十一、项目实施方案等</w:t>
      </w:r>
      <w:r>
        <w:rPr>
          <w:rFonts w:hint="eastAsia" w:ascii="Times New Roman" w:hAnsi="Times New Roman" w:eastAsia="宋体" w:cs="Times New Roman"/>
          <w:b/>
          <w:color w:val="000000"/>
          <w:sz w:val="36"/>
          <w:szCs w:val="36"/>
          <w:lang w:val="en-US" w:eastAsia="zh-CN"/>
        </w:rPr>
      </w:r>
      <w:r/>
    </w:p>
    <w:p>
      <w:pPr>
        <w:pStyle w:val="1198"/>
        <w:rPr>
          <w:rFonts w:hint="eastAsia"/>
          <w:color w:val="000000"/>
          <w:sz w:val="24"/>
          <w:szCs w:val="20"/>
          <w:highlight w:val="yellow"/>
        </w:rPr>
      </w:pPr>
      <w:r>
        <w:rPr>
          <w:rFonts w:hint="eastAsia"/>
          <w:color w:val="000000"/>
          <w:sz w:val="24"/>
          <w:szCs w:val="20"/>
          <w:highlight w:val="yellow"/>
        </w:rPr>
      </w:r>
      <w:r/>
    </w:p>
    <w:p>
      <w:pPr>
        <w:pStyle w:val="1198"/>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项目实施方案等，包括但不限于如下主题：</w:t>
      </w:r>
      <w:r>
        <w:rPr>
          <w:rFonts w:hint="eastAsia" w:ascii="宋体" w:hAnsi="宋体" w:eastAsia="宋体" w:cs="宋体"/>
          <w:color w:val="000000"/>
          <w:sz w:val="21"/>
          <w:szCs w:val="21"/>
          <w:highlight w:val="none"/>
        </w:rPr>
      </w:r>
      <w:r/>
    </w:p>
    <w:p>
      <w:pPr>
        <w:pStyle w:val="1198"/>
        <w:ind w:firstLine="420"/>
        <w:jc w:val="both"/>
        <w:spacing w:line="48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w:t>
      </w:r>
      <w:r>
        <w:rPr>
          <w:rFonts w:ascii="宋体" w:hAnsi="宋体" w:eastAsia="宋体" w:cs="宋体"/>
          <w:color w:val="000000"/>
          <w:sz w:val="22"/>
        </w:rPr>
        <w:t xml:space="preserve">总体概述</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1198"/>
        <w:ind w:left="0" w:right="0" w:firstLine="420"/>
        <w:jc w:val="both"/>
        <w:spacing w:before="0" w:after="0" w:line="480" w:lineRule="auto"/>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w:t>
      </w:r>
      <w:r>
        <w:rPr>
          <w:rFonts w:ascii="宋体" w:hAnsi="宋体" w:eastAsia="宋体" w:cs="宋体"/>
          <w:color w:val="000000"/>
          <w:sz w:val="22"/>
        </w:rPr>
        <w:t xml:space="preserve">施工进度计划</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1198"/>
        <w:ind w:left="0" w:right="0" w:firstLine="420"/>
        <w:jc w:val="both"/>
        <w:spacing w:before="0" w:after="0" w:line="480" w:lineRule="auto"/>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ascii="宋体" w:hAnsi="宋体" w:eastAsia="宋体" w:cs="宋体"/>
          <w:color w:val="000000"/>
          <w:sz w:val="22"/>
        </w:rPr>
        <w:t xml:space="preserve">关键施工技术、工艺及工程项目实施的重点、难点和解决方案</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1198"/>
        <w:ind w:firstLine="420"/>
        <w:spacing w:line="48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w:t>
      </w:r>
      <w:r>
        <w:rPr>
          <w:rFonts w:ascii="宋体" w:hAnsi="宋体" w:eastAsia="宋体" w:cs="宋体"/>
          <w:color w:val="000000"/>
          <w:sz w:val="22"/>
        </w:rPr>
        <w:t xml:space="preserve">劳动力配备</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1198"/>
        <w:ind w:firstLine="420"/>
        <w:spacing w:line="48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w:t>
      </w:r>
      <w:r>
        <w:rPr>
          <w:rFonts w:ascii="宋体" w:hAnsi="宋体" w:eastAsia="宋体" w:cs="宋体"/>
          <w:color w:val="000000"/>
          <w:sz w:val="22"/>
        </w:rPr>
        <w:t xml:space="preserve">机械设备的投入</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1198"/>
        <w:ind w:firstLine="420"/>
        <w:spacing w:line="48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ascii="宋体" w:hAnsi="宋体" w:eastAsia="宋体" w:cs="宋体"/>
          <w:color w:val="000000"/>
          <w:sz w:val="22"/>
        </w:rPr>
        <w:t xml:space="preserve">安全文明施工措施</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1280"/>
        <w:rPr>
          <w:rFonts w:hint="eastAsia"/>
          <w:color w:val="000000"/>
          <w:sz w:val="24"/>
          <w:szCs w:val="20"/>
        </w:rPr>
      </w:pPr>
      <w:r>
        <w:rPr>
          <w:rFonts w:hint="eastAsia"/>
          <w:color w:val="000000"/>
          <w:sz w:val="24"/>
          <w:szCs w:val="20"/>
        </w:rPr>
      </w:r>
      <w:r/>
    </w:p>
    <w:p>
      <w:pPr>
        <w:pStyle w:val="1280"/>
        <w:rPr>
          <w:rFonts w:hint="eastAsia"/>
          <w:color w:val="000000"/>
          <w:sz w:val="24"/>
          <w:szCs w:val="20"/>
        </w:rPr>
      </w:pPr>
      <w:r>
        <w:rPr>
          <w:rFonts w:hint="eastAsia"/>
          <w:color w:val="000000"/>
          <w:sz w:val="24"/>
          <w:szCs w:val="20"/>
        </w:rPr>
      </w:r>
      <w:r/>
    </w:p>
    <w:p>
      <w:pPr>
        <w:pStyle w:val="1280"/>
        <w:rPr>
          <w:rFonts w:hint="eastAsia"/>
          <w:color w:val="000000"/>
          <w:sz w:val="24"/>
          <w:szCs w:val="20"/>
        </w:rPr>
      </w:pPr>
      <w:r>
        <w:rPr>
          <w:rFonts w:hint="eastAsia"/>
          <w:color w:val="000000"/>
          <w:sz w:val="24"/>
          <w:szCs w:val="20"/>
        </w:rPr>
      </w:r>
      <w:r/>
    </w:p>
    <w:p>
      <w:pPr>
        <w:pStyle w:val="1280"/>
        <w:rPr>
          <w:rFonts w:hint="eastAsia"/>
          <w:color w:val="000000"/>
          <w:sz w:val="24"/>
          <w:szCs w:val="20"/>
        </w:rPr>
      </w:pPr>
      <w:r>
        <w:rPr>
          <w:rFonts w:hint="eastAsia"/>
          <w:color w:val="000000"/>
          <w:sz w:val="24"/>
          <w:szCs w:val="20"/>
        </w:rPr>
      </w:r>
      <w:r/>
    </w:p>
    <w:p>
      <w:pPr>
        <w:pStyle w:val="1280"/>
        <w:rPr>
          <w:rFonts w:hint="eastAsia"/>
          <w:color w:val="000000"/>
          <w:sz w:val="24"/>
          <w:szCs w:val="20"/>
        </w:rPr>
      </w:pPr>
      <w:r>
        <w:rPr>
          <w:rFonts w:hint="eastAsia"/>
          <w:color w:val="000000"/>
          <w:sz w:val="24"/>
          <w:szCs w:val="20"/>
        </w:rPr>
      </w:r>
      <w:r/>
    </w:p>
    <w:p>
      <w:pPr>
        <w:pStyle w:val="1280"/>
        <w:rPr>
          <w:rFonts w:hint="eastAsia"/>
          <w:color w:val="000000"/>
          <w:sz w:val="24"/>
          <w:szCs w:val="20"/>
        </w:rPr>
      </w:pPr>
      <w:r>
        <w:rPr>
          <w:rFonts w:hint="eastAsia"/>
          <w:color w:val="000000"/>
          <w:sz w:val="24"/>
          <w:szCs w:val="20"/>
        </w:rPr>
      </w:r>
      <w:r/>
    </w:p>
    <w:p>
      <w:pPr>
        <w:pStyle w:val="1280"/>
        <w:rPr>
          <w:rFonts w:hint="eastAsia"/>
          <w:color w:val="000000"/>
          <w:sz w:val="24"/>
          <w:szCs w:val="20"/>
        </w:rPr>
      </w:pPr>
      <w:r>
        <w:rPr>
          <w:rFonts w:hint="eastAsia"/>
          <w:color w:val="000000"/>
          <w:sz w:val="24"/>
          <w:szCs w:val="20"/>
        </w:rPr>
      </w:r>
      <w:r/>
    </w:p>
    <w:p>
      <w:pPr>
        <w:pStyle w:val="1198"/>
        <w:spacing w:line="360" w:lineRule="auto"/>
        <w:rPr>
          <w:rFonts w:hint="eastAsia"/>
          <w:color w:val="000000"/>
          <w:sz w:val="24"/>
          <w:szCs w:val="20"/>
        </w:rPr>
        <w:outlineLvl w:val="2"/>
      </w:pPr>
      <w:r>
        <w:rPr>
          <w:rFonts w:hint="eastAsia"/>
          <w:color w:val="000000"/>
          <w:sz w:val="24"/>
          <w:szCs w:val="20"/>
        </w:rPr>
      </w:r>
      <w:r/>
    </w:p>
    <w:p>
      <w:pPr>
        <w:pStyle w:val="1198"/>
        <w:spacing w:line="360" w:lineRule="auto"/>
        <w:rPr>
          <w:rFonts w:hint="eastAsia"/>
          <w:color w:val="000000"/>
          <w:sz w:val="24"/>
          <w:szCs w:val="20"/>
        </w:rPr>
        <w:outlineLvl w:val="2"/>
      </w:pPr>
      <w:r>
        <w:rPr>
          <w:rFonts w:hint="eastAsia"/>
          <w:color w:val="000000"/>
          <w:sz w:val="24"/>
          <w:szCs w:val="20"/>
        </w:rPr>
      </w:r>
      <w:r/>
    </w:p>
    <w:p>
      <w:pPr>
        <w:pStyle w:val="1198"/>
        <w:spacing w:line="360" w:lineRule="auto"/>
        <w:rPr>
          <w:rFonts w:hint="eastAsia"/>
          <w:color w:val="000000"/>
          <w:sz w:val="24"/>
          <w:szCs w:val="20"/>
        </w:rPr>
        <w:outlineLvl w:val="2"/>
      </w:pPr>
      <w:r>
        <w:rPr>
          <w:rFonts w:hint="eastAsia"/>
          <w:color w:val="000000"/>
          <w:sz w:val="24"/>
          <w:szCs w:val="20"/>
        </w:rPr>
      </w:r>
      <w:r/>
    </w:p>
    <w:p>
      <w:pPr>
        <w:pStyle w:val="1198"/>
        <w:spacing w:line="360" w:lineRule="auto"/>
        <w:rPr>
          <w:rFonts w:hint="eastAsia"/>
          <w:color w:val="000000"/>
          <w:sz w:val="24"/>
          <w:szCs w:val="20"/>
        </w:rPr>
        <w:outlineLvl w:val="2"/>
      </w:pPr>
      <w:r>
        <w:rPr>
          <w:rFonts w:hint="eastAsia"/>
          <w:color w:val="000000"/>
          <w:sz w:val="24"/>
          <w:szCs w:val="20"/>
        </w:rPr>
      </w:r>
      <w:r/>
    </w:p>
    <w:p>
      <w:pPr>
        <w:pStyle w:val="1198"/>
        <w:spacing w:line="360" w:lineRule="auto"/>
        <w:rPr>
          <w:rFonts w:hint="eastAsia"/>
          <w:color w:val="000000"/>
          <w:sz w:val="24"/>
          <w:szCs w:val="20"/>
        </w:rPr>
        <w:outlineLvl w:val="2"/>
      </w:pPr>
      <w:r>
        <w:rPr>
          <w:rFonts w:hint="eastAsia"/>
          <w:color w:val="000000"/>
          <w:sz w:val="24"/>
          <w:szCs w:val="20"/>
        </w:rPr>
      </w:r>
      <w:r/>
    </w:p>
    <w:p>
      <w:pPr>
        <w:pStyle w:val="1198"/>
        <w:spacing w:line="360" w:lineRule="auto"/>
        <w:rPr>
          <w:rFonts w:hint="eastAsia"/>
          <w:color w:val="000000"/>
          <w:sz w:val="24"/>
          <w:szCs w:val="20"/>
        </w:rPr>
        <w:outlineLvl w:val="2"/>
      </w:pPr>
      <w:r>
        <w:rPr>
          <w:rFonts w:hint="eastAsia"/>
          <w:color w:val="000000"/>
          <w:sz w:val="24"/>
          <w:szCs w:val="20"/>
        </w:rPr>
      </w:r>
      <w:r/>
    </w:p>
    <w:p>
      <w:pPr>
        <w:pStyle w:val="1198"/>
        <w:spacing w:line="360" w:lineRule="auto"/>
        <w:rPr>
          <w:rFonts w:hint="eastAsia"/>
          <w:color w:val="000000"/>
          <w:sz w:val="24"/>
          <w:szCs w:val="20"/>
        </w:rPr>
        <w:outlineLvl w:val="2"/>
      </w:pPr>
      <w:r>
        <w:rPr>
          <w:rFonts w:hint="eastAsia"/>
          <w:color w:val="000000"/>
          <w:sz w:val="24"/>
          <w:szCs w:val="20"/>
        </w:rPr>
      </w:r>
      <w:r/>
    </w:p>
    <w:p>
      <w:pPr>
        <w:pStyle w:val="1198"/>
        <w:spacing w:line="360" w:lineRule="auto"/>
        <w:rPr>
          <w:rFonts w:hint="eastAsia"/>
          <w:color w:val="000000"/>
          <w:sz w:val="24"/>
          <w:szCs w:val="20"/>
        </w:rPr>
        <w:outlineLvl w:val="2"/>
      </w:pPr>
      <w:r>
        <w:rPr>
          <w:rFonts w:hint="eastAsia"/>
          <w:color w:val="000000"/>
          <w:sz w:val="24"/>
          <w:szCs w:val="20"/>
        </w:rPr>
      </w:r>
      <w:r/>
    </w:p>
    <w:p>
      <w:pPr>
        <w:pStyle w:val="1198"/>
        <w:spacing w:line="360" w:lineRule="auto"/>
        <w:rPr>
          <w:rFonts w:hint="eastAsia"/>
          <w:color w:val="000000"/>
          <w:sz w:val="24"/>
          <w:szCs w:val="20"/>
        </w:rPr>
        <w:outlineLvl w:val="2"/>
      </w:pPr>
      <w:r>
        <w:rPr>
          <w:rFonts w:hint="eastAsia"/>
          <w:color w:val="000000"/>
          <w:sz w:val="24"/>
          <w:szCs w:val="20"/>
        </w:rPr>
      </w:r>
      <w:r/>
    </w:p>
    <w:p>
      <w:pPr>
        <w:pStyle w:val="1198"/>
        <w:spacing w:line="360" w:lineRule="auto"/>
        <w:rPr>
          <w:rFonts w:hint="eastAsia"/>
          <w:color w:val="000000"/>
          <w:sz w:val="24"/>
          <w:szCs w:val="20"/>
        </w:rPr>
        <w:outlineLvl w:val="2"/>
      </w:pPr>
      <w:r>
        <w:rPr>
          <w:rFonts w:hint="eastAsia"/>
          <w:color w:val="000000"/>
          <w:sz w:val="24"/>
          <w:szCs w:val="20"/>
        </w:rPr>
      </w:r>
      <w:r/>
    </w:p>
    <w:p>
      <w:pPr>
        <w:pStyle w:val="1198"/>
        <w:spacing w:line="360" w:lineRule="auto"/>
        <w:rPr>
          <w:rFonts w:hint="eastAsia"/>
          <w:color w:val="000000"/>
          <w:sz w:val="24"/>
          <w:szCs w:val="20"/>
        </w:rPr>
        <w:outlineLvl w:val="2"/>
      </w:pPr>
      <w:r>
        <w:rPr>
          <w:rFonts w:hint="eastAsia"/>
          <w:color w:val="000000"/>
          <w:sz w:val="24"/>
          <w:szCs w:val="20"/>
        </w:rPr>
      </w:r>
      <w:r/>
    </w:p>
    <w:p>
      <w:pPr>
        <w:pStyle w:val="1210"/>
        <w:tabs>
          <w:tab w:val="left" w:pos="567" w:leader="none"/>
        </w:tabs>
        <w:rPr>
          <w:rFonts w:hint="eastAsia" w:ascii="宋体" w:hAnsi="宋体"/>
          <w:b/>
          <w:bCs/>
          <w:sz w:val="32"/>
          <w:szCs w:val="32"/>
        </w:rPr>
      </w:pPr>
      <w:r>
        <w:rPr>
          <w:rFonts w:hint="eastAsia" w:ascii="宋体" w:hAnsi="宋体"/>
          <w:b/>
          <w:sz w:val="32"/>
          <w:szCs w:val="32"/>
        </w:rPr>
      </w:r>
      <w:r>
        <w:rPr>
          <w:rFonts w:hint="eastAsia" w:ascii="宋体" w:hAnsi="宋体"/>
          <w:b/>
          <w:sz w:val="32"/>
          <w:szCs w:val="32"/>
        </w:rPr>
      </w:r>
    </w:p>
    <w:p>
      <w:pPr>
        <w:pStyle w:val="1210"/>
        <w:tabs>
          <w:tab w:val="left" w:pos="567" w:leader="none"/>
        </w:tabs>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p>
    <w:p>
      <w:pPr>
        <w:pStyle w:val="1210"/>
        <w:tabs>
          <w:tab w:val="left" w:pos="567" w:leader="none"/>
        </w:tabs>
        <w:rPr>
          <w:rFonts w:hint="eastAsia" w:ascii="宋体" w:hAnsi="宋体"/>
          <w:b/>
          <w:bCs/>
          <w:sz w:val="32"/>
          <w:szCs w:val="32"/>
        </w:rPr>
      </w:pPr>
      <w:r>
        <w:rPr>
          <w:rFonts w:hint="eastAsia" w:ascii="宋体" w:hAnsi="宋体"/>
          <w:b/>
          <w:bCs/>
          <w:sz w:val="32"/>
          <w:szCs w:val="32"/>
        </w:rPr>
      </w:r>
      <w:r>
        <w:rPr>
          <w:rFonts w:hint="eastAsia" w:ascii="宋体" w:hAnsi="宋体"/>
          <w:b/>
          <w:bCs/>
          <w:sz w:val="32"/>
          <w:szCs w:val="32"/>
        </w:rPr>
      </w:r>
    </w:p>
    <w:p>
      <w:pPr>
        <w:pStyle w:val="1210"/>
        <w:tabs>
          <w:tab w:val="left" w:pos="567" w:leader="none"/>
        </w:tabs>
        <w:rPr>
          <w:rFonts w:hint="eastAsia" w:ascii="宋体" w:hAnsi="宋体"/>
          <w:b/>
          <w:bCs/>
          <w:sz w:val="32"/>
          <w:szCs w:val="32"/>
        </w:rPr>
      </w:pPr>
      <w:r>
        <w:rPr>
          <w:rFonts w:hint="eastAsia" w:ascii="宋体" w:hAnsi="宋体"/>
          <w:b/>
          <w:sz w:val="32"/>
          <w:szCs w:val="32"/>
        </w:rPr>
      </w:r>
      <w:r/>
    </w:p>
    <w:p>
      <w:pPr>
        <w:pStyle w:val="1198"/>
        <w:spacing w:line="360" w:lineRule="auto"/>
        <w:rPr>
          <w:rFonts w:hint="eastAsia" w:ascii="宋体" w:hAnsi="宋体" w:eastAsia="宋体" w:cs="宋体"/>
          <w:sz w:val="21"/>
          <w:szCs w:val="21"/>
        </w:rPr>
        <w:outlineLvl w:val="2"/>
      </w:pPr>
      <w:r>
        <w:rPr>
          <w:rFonts w:hint="eastAsia" w:ascii="宋体" w:hAnsi="宋体" w:eastAsia="宋体" w:cs="宋体"/>
          <w:sz w:val="21"/>
          <w:szCs w:val="21"/>
          <w:lang w:val="en-US" w:eastAsia="zh-CN"/>
        </w:rPr>
        <w:t xml:space="preserve">12</w:t>
      </w:r>
      <w:r>
        <w:rPr>
          <w:rFonts w:hint="eastAsia" w:ascii="宋体" w:hAnsi="宋体" w:eastAsia="宋体" w:cs="宋体"/>
          <w:sz w:val="21"/>
          <w:szCs w:val="21"/>
        </w:rPr>
        <w:t xml:space="preserve"> 参加本项目人员一览表</w:t>
      </w:r>
      <w:r>
        <w:rPr>
          <w:rFonts w:hint="eastAsia" w:ascii="宋体" w:hAnsi="宋体" w:eastAsia="宋体" w:cs="宋体"/>
          <w:sz w:val="21"/>
          <w:szCs w:val="21"/>
        </w:rPr>
      </w:r>
      <w:r/>
    </w:p>
    <w:p>
      <w:pPr>
        <w:pStyle w:val="1198"/>
        <w:jc w:val="center"/>
        <w:spacing w:line="360" w:lineRule="auto"/>
        <w:rPr>
          <w:rFonts w:hint="eastAsia" w:ascii="宋体" w:hAnsi="宋体"/>
          <w:b/>
          <w:sz w:val="32"/>
          <w:szCs w:val="32"/>
          <w:lang w:val="en-US" w:eastAsia="zh-CN"/>
        </w:rPr>
      </w:pPr>
      <w:r>
        <w:rPr>
          <w:rFonts w:hint="eastAsia" w:ascii="宋体" w:hAnsi="宋体"/>
          <w:b/>
          <w:sz w:val="32"/>
          <w:szCs w:val="32"/>
          <w:lang w:val="en-US" w:eastAsia="zh-CN"/>
        </w:rPr>
      </w:r>
      <w:r/>
    </w:p>
    <w:p>
      <w:pPr>
        <w:pStyle w:val="1198"/>
        <w:jc w:val="center"/>
        <w:spacing w:line="360" w:lineRule="auto"/>
        <w:rPr>
          <w:rFonts w:ascii="宋体" w:hAnsi="宋体"/>
          <w:b/>
          <w:sz w:val="32"/>
          <w:szCs w:val="32"/>
        </w:rPr>
      </w:pPr>
      <w:r>
        <w:rPr>
          <w:rFonts w:hint="eastAsia" w:ascii="宋体" w:hAnsi="宋体"/>
          <w:b/>
          <w:sz w:val="32"/>
          <w:szCs w:val="32"/>
          <w:lang w:val="en-US" w:eastAsia="zh-CN"/>
        </w:rPr>
        <w:t xml:space="preserve">十二、</w:t>
      </w:r>
      <w:r>
        <w:rPr>
          <w:rFonts w:hint="eastAsia" w:ascii="宋体" w:hAnsi="宋体"/>
          <w:b/>
          <w:sz w:val="32"/>
          <w:szCs w:val="32"/>
        </w:rPr>
        <w:t xml:space="preserve">参加本项目人员一览表</w:t>
      </w:r>
      <w:r>
        <w:rPr>
          <w:rFonts w:ascii="宋体" w:hAnsi="宋体"/>
          <w:b/>
          <w:sz w:val="32"/>
          <w:szCs w:val="32"/>
        </w:rPr>
      </w:r>
      <w:r/>
    </w:p>
    <w:p>
      <w:pPr>
        <w:pStyle w:val="1198"/>
        <w:spacing w:line="360" w:lineRule="auto"/>
        <w:rPr>
          <w:rFonts w:ascii="宋体" w:hAnsi="宋体"/>
          <w:sz w:val="22"/>
        </w:rPr>
      </w:pPr>
      <w:r>
        <w:rPr>
          <w:rFonts w:ascii="宋体" w:hAnsi="宋体"/>
          <w:sz w:val="22"/>
        </w:rPr>
      </w:r>
      <w:r/>
    </w:p>
    <w:p>
      <w:pPr>
        <w:pStyle w:val="1198"/>
        <w:keepLines w:val="0"/>
        <w:keepNext w:val="0"/>
        <w:pageBreakBefore w:val="0"/>
        <w:spacing w:line="360" w:lineRule="auto"/>
        <w:widowControl w:val="off"/>
        <w:rPr>
          <w:rFonts w:hint="eastAsia" w:ascii="宋体" w:hAnsi="宋体" w:eastAsia="宋体" w:cs="宋体"/>
          <w:sz w:val="21"/>
          <w:szCs w:val="21"/>
          <w:u w:val="single"/>
        </w:rPr>
      </w:pPr>
      <w:r>
        <w:rPr>
          <w:rFonts w:hint="eastAsia" w:ascii="宋体" w:hAnsi="宋体" w:eastAsia="宋体" w:cs="宋体"/>
          <w:sz w:val="21"/>
          <w:szCs w:val="21"/>
        </w:rPr>
        <w:t xml:space="preserve">项目编号：</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1210"/>
        <w:keepLines w:val="0"/>
        <w:keepNext w:val="0"/>
        <w:pageBreakBefore w:val="0"/>
        <w:spacing w:line="360" w:lineRule="auto"/>
        <w:widowControl w:val="off"/>
        <w:tabs>
          <w:tab w:val="left" w:pos="567" w:leader="none"/>
        </w:tabs>
        <w:rPr>
          <w:rFonts w:hint="eastAsia"/>
        </w:rPr>
      </w:pPr>
      <w:r>
        <w:rPr>
          <w:rFonts w:hint="eastAsia"/>
        </w:rPr>
      </w:r>
      <w:r/>
    </w:p>
    <w:tbl>
      <w:tblPr>
        <w:tblW w:w="964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64"/>
        <w:gridCol w:w="964"/>
        <w:gridCol w:w="964"/>
        <w:gridCol w:w="964"/>
        <w:gridCol w:w="964"/>
        <w:gridCol w:w="964"/>
        <w:gridCol w:w="964"/>
        <w:gridCol w:w="964"/>
        <w:gridCol w:w="964"/>
        <w:gridCol w:w="964"/>
      </w:tblGrid>
      <w:tr>
        <w:trPr>
          <w:trHeight w:val="2015"/>
        </w:trPr>
        <w:tc>
          <w:tcPr>
            <w:tcW w:w="964" w:type="dxa"/>
            <w:vAlign w:val="center"/>
            <w:textDirection w:val="lrTb"/>
            <w:noWrap w:val="false"/>
          </w:tcPr>
          <w:p>
            <w:pPr>
              <w:pStyle w:val="1198"/>
              <w:jc w:val="center"/>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tcW w:w="964" w:type="dxa"/>
            <w:vAlign w:val="center"/>
            <w:textDirection w:val="lrTb"/>
            <w:noWrap w:val="false"/>
          </w:tcPr>
          <w:p>
            <w:pPr>
              <w:pStyle w:val="1198"/>
              <w:jc w:val="center"/>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t xml:space="preserve">姓名</w:t>
            </w:r>
            <w:r>
              <w:rPr>
                <w:rFonts w:hint="eastAsia" w:ascii="宋体" w:hAnsi="宋体" w:eastAsia="宋体" w:cs="宋体"/>
                <w:sz w:val="21"/>
                <w:szCs w:val="21"/>
              </w:rPr>
            </w:r>
            <w:r/>
          </w:p>
        </w:tc>
        <w:tc>
          <w:tcPr>
            <w:tcW w:w="964" w:type="dxa"/>
            <w:vAlign w:val="center"/>
            <w:textDirection w:val="lrTb"/>
            <w:noWrap w:val="false"/>
          </w:tcPr>
          <w:p>
            <w:pPr>
              <w:pStyle w:val="1198"/>
              <w:jc w:val="center"/>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t xml:space="preserve">性别</w:t>
            </w:r>
            <w:r>
              <w:rPr>
                <w:rFonts w:hint="eastAsia" w:ascii="宋体" w:hAnsi="宋体" w:eastAsia="宋体" w:cs="宋体"/>
                <w:sz w:val="21"/>
                <w:szCs w:val="21"/>
              </w:rPr>
            </w:r>
            <w:r/>
          </w:p>
        </w:tc>
        <w:tc>
          <w:tcPr>
            <w:tcW w:w="964" w:type="dxa"/>
            <w:vAlign w:val="center"/>
            <w:textDirection w:val="lrTb"/>
            <w:noWrap w:val="false"/>
          </w:tcPr>
          <w:p>
            <w:pPr>
              <w:pStyle w:val="1198"/>
              <w:jc w:val="center"/>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t xml:space="preserve">年龄</w:t>
            </w:r>
            <w:r>
              <w:rPr>
                <w:rFonts w:hint="eastAsia" w:ascii="宋体" w:hAnsi="宋体" w:eastAsia="宋体" w:cs="宋体"/>
                <w:sz w:val="21"/>
                <w:szCs w:val="21"/>
              </w:rPr>
            </w:r>
            <w:r/>
          </w:p>
        </w:tc>
        <w:tc>
          <w:tcPr>
            <w:tcW w:w="964" w:type="dxa"/>
            <w:vAlign w:val="center"/>
            <w:textDirection w:val="lrTb"/>
            <w:noWrap w:val="false"/>
          </w:tcPr>
          <w:p>
            <w:pPr>
              <w:pStyle w:val="1198"/>
              <w:jc w:val="center"/>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t xml:space="preserve">毕业学校和学历</w:t>
            </w:r>
            <w:r>
              <w:rPr>
                <w:rFonts w:hint="eastAsia" w:ascii="宋体" w:hAnsi="宋体" w:eastAsia="宋体" w:cs="宋体"/>
                <w:sz w:val="21"/>
                <w:szCs w:val="21"/>
              </w:rPr>
            </w:r>
            <w:r/>
          </w:p>
        </w:tc>
        <w:tc>
          <w:tcPr>
            <w:tcW w:w="964" w:type="dxa"/>
            <w:vAlign w:val="center"/>
            <w:textDirection w:val="lrTb"/>
            <w:noWrap w:val="false"/>
          </w:tcPr>
          <w:p>
            <w:pPr>
              <w:pStyle w:val="1198"/>
              <w:jc w:val="center"/>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t xml:space="preserve">专业</w:t>
            </w:r>
            <w:r>
              <w:rPr>
                <w:rFonts w:hint="eastAsia" w:ascii="宋体" w:hAnsi="宋体" w:eastAsia="宋体" w:cs="宋体"/>
                <w:sz w:val="21"/>
                <w:szCs w:val="21"/>
              </w:rPr>
            </w:r>
            <w:r/>
          </w:p>
        </w:tc>
        <w:tc>
          <w:tcPr>
            <w:tcW w:w="964" w:type="dxa"/>
            <w:vAlign w:val="center"/>
            <w:textDirection w:val="lrTb"/>
            <w:noWrap w:val="false"/>
          </w:tcPr>
          <w:p>
            <w:pPr>
              <w:pStyle w:val="1198"/>
              <w:jc w:val="center"/>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t xml:space="preserve">职称</w:t>
            </w:r>
            <w:r>
              <w:rPr>
                <w:rFonts w:hint="eastAsia" w:ascii="宋体" w:hAnsi="宋体" w:eastAsia="宋体" w:cs="宋体"/>
                <w:sz w:val="21"/>
                <w:szCs w:val="21"/>
              </w:rPr>
            </w:r>
            <w:r/>
          </w:p>
        </w:tc>
        <w:tc>
          <w:tcPr>
            <w:tcW w:w="964" w:type="dxa"/>
            <w:vAlign w:val="center"/>
            <w:textDirection w:val="lrTb"/>
            <w:noWrap w:val="false"/>
          </w:tcPr>
          <w:p>
            <w:pPr>
              <w:pStyle w:val="1198"/>
              <w:jc w:val="center"/>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cs="宋体"/>
                <w:szCs w:val="21"/>
              </w:rPr>
              <w:t xml:space="preserve">执业资格证书</w:t>
            </w:r>
            <w:r>
              <w:rPr>
                <w:rFonts w:hint="eastAsia" w:ascii="宋体" w:hAnsi="宋体" w:eastAsia="宋体" w:cs="宋体"/>
                <w:sz w:val="21"/>
                <w:szCs w:val="21"/>
              </w:rPr>
            </w:r>
            <w:r/>
          </w:p>
        </w:tc>
        <w:tc>
          <w:tcPr>
            <w:tcW w:w="964" w:type="dxa"/>
            <w:vAlign w:val="center"/>
            <w:textDirection w:val="lrTb"/>
            <w:noWrap w:val="false"/>
          </w:tcPr>
          <w:p>
            <w:pPr>
              <w:pStyle w:val="1198"/>
              <w:jc w:val="center"/>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t xml:space="preserve">责任</w:t>
            </w:r>
            <w:r>
              <w:rPr>
                <w:rFonts w:hint="eastAsia" w:ascii="宋体" w:hAnsi="宋体" w:eastAsia="宋体" w:cs="宋体"/>
                <w:sz w:val="21"/>
                <w:szCs w:val="21"/>
              </w:rPr>
            </w:r>
            <w:r/>
          </w:p>
          <w:p>
            <w:pPr>
              <w:pStyle w:val="1198"/>
              <w:jc w:val="center"/>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t xml:space="preserve">或分工</w:t>
            </w:r>
            <w:r>
              <w:rPr>
                <w:rFonts w:hint="eastAsia" w:ascii="宋体" w:hAnsi="宋体" w:eastAsia="宋体" w:cs="宋体"/>
                <w:sz w:val="21"/>
                <w:szCs w:val="21"/>
              </w:rPr>
            </w:r>
            <w:r/>
          </w:p>
        </w:tc>
        <w:tc>
          <w:tcPr>
            <w:tcW w:w="964" w:type="dxa"/>
            <w:vAlign w:val="center"/>
            <w:textDirection w:val="lrTb"/>
            <w:noWrap w:val="false"/>
          </w:tcPr>
          <w:p>
            <w:pPr>
              <w:pStyle w:val="1198"/>
              <w:jc w:val="center"/>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t xml:space="preserve">项目经历或主要工作</w:t>
            </w:r>
            <w:r>
              <w:rPr>
                <w:rFonts w:hint="eastAsia" w:ascii="宋体" w:hAnsi="宋体" w:eastAsia="宋体" w:cs="宋体"/>
                <w:sz w:val="21"/>
                <w:szCs w:val="21"/>
              </w:rPr>
            </w:r>
            <w:r/>
          </w:p>
          <w:p>
            <w:pPr>
              <w:pStyle w:val="1198"/>
              <w:jc w:val="center"/>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t xml:space="preserve">业绩</w:t>
            </w:r>
            <w:r>
              <w:rPr>
                <w:rFonts w:hint="eastAsia" w:ascii="宋体" w:hAnsi="宋体" w:eastAsia="宋体" w:cs="宋体"/>
                <w:sz w:val="21"/>
                <w:szCs w:val="21"/>
              </w:rPr>
            </w:r>
            <w:r/>
          </w:p>
        </w:tc>
      </w:tr>
      <w:tr>
        <w:trPr>
          <w:trHeight w:val="512"/>
        </w:trPr>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r>
            <w:r/>
          </w:p>
        </w:tc>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r>
            <w:r/>
          </w:p>
        </w:tc>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r>
            <w:r/>
          </w:p>
        </w:tc>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r>
            <w:r/>
          </w:p>
        </w:tc>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r>
            <w:r/>
          </w:p>
        </w:tc>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r>
            <w:r/>
          </w:p>
        </w:tc>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r>
            <w:r/>
          </w:p>
        </w:tc>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r>
            <w:r/>
          </w:p>
        </w:tc>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r>
            <w:r/>
          </w:p>
        </w:tc>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r>
            <w:r/>
          </w:p>
        </w:tc>
      </w:tr>
      <w:tr>
        <w:trPr>
          <w:trHeight w:val="512"/>
        </w:trPr>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r>
            <w:r/>
          </w:p>
        </w:tc>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r>
            <w:r/>
          </w:p>
        </w:tc>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r>
            <w:r/>
          </w:p>
        </w:tc>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r>
            <w:r/>
          </w:p>
        </w:tc>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r>
            <w:r/>
          </w:p>
        </w:tc>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r>
            <w:r/>
          </w:p>
        </w:tc>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r>
            <w:r/>
          </w:p>
        </w:tc>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r>
            <w:r/>
          </w:p>
        </w:tc>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r>
            <w:r/>
          </w:p>
        </w:tc>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r>
            <w:r/>
          </w:p>
        </w:tc>
      </w:tr>
      <w:tr>
        <w:trPr>
          <w:trHeight w:val="512"/>
        </w:trPr>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r>
      <w:tr>
        <w:trPr>
          <w:trHeight w:val="512"/>
        </w:trPr>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r>
      <w:tr>
        <w:trPr>
          <w:trHeight w:val="512"/>
        </w:trPr>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r>
      <w:tr>
        <w:trPr>
          <w:trHeight w:val="524"/>
        </w:trPr>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r>
            <w:r/>
          </w:p>
        </w:tc>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r>
            <w:r/>
          </w:p>
        </w:tc>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r>
            <w:r/>
          </w:p>
        </w:tc>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r>
            <w:r/>
          </w:p>
        </w:tc>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r>
            <w:r/>
          </w:p>
        </w:tc>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r>
            <w:r/>
          </w:p>
        </w:tc>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r>
            <w:r/>
          </w:p>
        </w:tc>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r>
            <w:r/>
          </w:p>
        </w:tc>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r>
            <w:r/>
          </w:p>
        </w:tc>
        <w:tc>
          <w:tcPr>
            <w:tcW w:w="96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r>
            <w:r/>
          </w:p>
        </w:tc>
      </w:tr>
    </w:tbl>
    <w:p>
      <w:pPr>
        <w:pStyle w:val="1198"/>
        <w:keepLines w:val="0"/>
        <w:keepNext w:val="0"/>
        <w:pageBreakBefore w:val="0"/>
        <w:spacing w:line="360" w:lineRule="auto"/>
        <w:widowControl w:val="off"/>
        <w:tabs>
          <w:tab w:val="left" w:pos="9765" w:leader="none"/>
        </w:tabs>
        <w:rPr>
          <w:rFonts w:hint="eastAsia" w:ascii="宋体" w:hAnsi="宋体" w:eastAsia="宋体" w:cs="宋体"/>
          <w:b/>
          <w:sz w:val="21"/>
          <w:szCs w:val="21"/>
          <w:lang w:val="zh-CN"/>
        </w:rPr>
      </w:pPr>
      <w:r>
        <w:rPr>
          <w:rFonts w:hint="eastAsia" w:ascii="宋体" w:hAnsi="宋体" w:eastAsia="宋体" w:cs="宋体"/>
          <w:b/>
          <w:sz w:val="21"/>
          <w:szCs w:val="21"/>
          <w:lang w:val="zh-CN"/>
        </w:rPr>
      </w:r>
      <w:r/>
    </w:p>
    <w:p>
      <w:pPr>
        <w:pStyle w:val="1198"/>
        <w:keepLines w:val="0"/>
        <w:keepNext w:val="0"/>
        <w:pageBreakBefore w:val="0"/>
        <w:spacing w:line="360" w:lineRule="auto"/>
        <w:widowControl w:val="off"/>
        <w:tabs>
          <w:tab w:val="left" w:pos="9765" w:leader="none"/>
        </w:tabs>
        <w:rPr>
          <w:rFonts w:hint="eastAsia" w:ascii="宋体" w:hAnsi="宋体" w:eastAsia="宋体" w:cs="宋体"/>
          <w:b/>
          <w:sz w:val="21"/>
          <w:szCs w:val="21"/>
        </w:rPr>
      </w:pPr>
      <w:r>
        <w:rPr>
          <w:rFonts w:hint="eastAsia" w:ascii="宋体" w:hAnsi="宋体" w:eastAsia="宋体" w:cs="宋体"/>
          <w:b/>
          <w:sz w:val="21"/>
          <w:szCs w:val="21"/>
          <w:lang w:val="zh-CN"/>
        </w:rPr>
        <w:t xml:space="preserve">注：参加本项目人员须是供应商正式职工。</w:t>
      </w:r>
      <w:r>
        <w:rPr>
          <w:rFonts w:hint="eastAsia" w:ascii="宋体" w:hAnsi="宋体" w:eastAsia="宋体" w:cs="宋体"/>
          <w:b/>
          <w:sz w:val="21"/>
          <w:szCs w:val="21"/>
        </w:rPr>
      </w:r>
      <w:r/>
    </w:p>
    <w:p>
      <w:pPr>
        <w:pStyle w:val="1198"/>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1198"/>
        <w:keepLines w:val="0"/>
        <w:keepNext w:val="0"/>
        <w:pageBreakBefore w:val="0"/>
        <w:spacing w:before="25" w:after="25"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供应商名称（加盖公章）</w:t>
      </w:r>
      <w:r>
        <w:rPr>
          <w:rFonts w:hint="eastAsia" w:ascii="宋体" w:hAnsi="宋体" w:eastAsia="宋体" w:cs="宋体"/>
          <w:color w:val="000000"/>
          <w:sz w:val="21"/>
          <w:szCs w:val="21"/>
          <w:lang w:val="zh-CN"/>
        </w:rPr>
        <w:t xml:space="preserve">：    ____________</w:t>
      </w:r>
      <w:r>
        <w:rPr>
          <w:rFonts w:hint="eastAsia" w:ascii="宋体" w:hAnsi="宋体" w:eastAsia="宋体" w:cs="宋体"/>
          <w:color w:val="000000"/>
          <w:sz w:val="21"/>
          <w:szCs w:val="21"/>
          <w:lang w:val="zh-CN"/>
        </w:rPr>
      </w:r>
      <w:r/>
    </w:p>
    <w:p>
      <w:pPr>
        <w:pStyle w:val="1210"/>
        <w:tabs>
          <w:tab w:val="left" w:pos="567" w:leader="none"/>
        </w:tabs>
        <w:rPr>
          <w:rFonts w:hint="eastAsia"/>
          <w:lang w:val="zh-CN"/>
        </w:rPr>
      </w:pPr>
      <w:r>
        <w:rPr>
          <w:rFonts w:hint="eastAsia"/>
          <w:lang w:val="zh-CN"/>
        </w:rPr>
      </w:r>
      <w:r/>
    </w:p>
    <w:p>
      <w:pPr>
        <w:pStyle w:val="1198"/>
        <w:keepLines w:val="0"/>
        <w:keepNext w:val="0"/>
        <w:pageBreakBefore w:val="0"/>
        <w:spacing w:before="25" w:after="25"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日期：_____年______月______日   </w:t>
      </w:r>
      <w:r>
        <w:rPr>
          <w:rFonts w:hint="eastAsia" w:ascii="宋体" w:hAnsi="宋体" w:eastAsia="宋体" w:cs="宋体"/>
          <w:color w:val="000000"/>
          <w:sz w:val="21"/>
          <w:szCs w:val="21"/>
          <w:lang w:val="zh-CN"/>
        </w:rPr>
      </w:r>
      <w:r/>
    </w:p>
    <w:p>
      <w:pPr>
        <w:pStyle w:val="1198"/>
        <w:rPr>
          <w:rFonts w:hint="eastAsia"/>
          <w:sz w:val="22"/>
        </w:rPr>
      </w:pPr>
      <w:r>
        <w:rPr>
          <w:sz w:val="22"/>
        </w:rPr>
        <w:br w:type="page" w:clear="all"/>
      </w:r>
      <w:bookmarkStart w:id="713" w:name="_Toc288738397"/>
      <w:r/>
      <w:bookmarkStart w:id="714" w:name="_Toc288738839"/>
      <w:r>
        <w:rPr>
          <w:rFonts w:hint="eastAsia" w:ascii="宋体" w:hAnsi="宋体" w:eastAsia="宋体" w:cs="宋体"/>
          <w:sz w:val="21"/>
          <w:szCs w:val="21"/>
          <w:lang w:val="en-US" w:eastAsia="zh-CN"/>
        </w:rPr>
        <w:t xml:space="preserve">13</w:t>
      </w:r>
      <w:r>
        <w:rPr>
          <w:rFonts w:hint="eastAsia" w:ascii="宋体" w:hAnsi="宋体" w:eastAsia="宋体" w:cs="宋体"/>
          <w:sz w:val="21"/>
          <w:szCs w:val="21"/>
        </w:rPr>
        <w:t xml:space="preserve"> 相关业绩案例一览表</w:t>
      </w:r>
      <w:r>
        <w:rPr>
          <w:rFonts w:hint="eastAsia"/>
          <w:sz w:val="22"/>
        </w:rPr>
      </w:r>
      <w:r/>
    </w:p>
    <w:p>
      <w:pPr>
        <w:pStyle w:val="1198"/>
        <w:rPr>
          <w:rFonts w:hint="eastAsia"/>
          <w:sz w:val="22"/>
        </w:rPr>
      </w:pPr>
      <w:r>
        <w:rPr>
          <w:rFonts w:hint="eastAsia"/>
          <w:sz w:val="22"/>
        </w:rPr>
      </w:r>
      <w:r/>
    </w:p>
    <w:p>
      <w:pPr>
        <w:pStyle w:val="1198"/>
        <w:rPr>
          <w:color w:val="000000"/>
          <w:sz w:val="24"/>
          <w:szCs w:val="20"/>
        </w:rPr>
      </w:pPr>
      <w:r>
        <w:rPr>
          <w:color w:val="000000"/>
          <w:sz w:val="24"/>
          <w:szCs w:val="20"/>
        </w:rPr>
      </w:r>
      <w:r/>
    </w:p>
    <w:p>
      <w:pPr>
        <w:pStyle w:val="1198"/>
        <w:jc w:val="center"/>
        <w:rPr>
          <w:rFonts w:ascii="宋体" w:hAnsi="宋体"/>
          <w:b/>
          <w:sz w:val="32"/>
          <w:szCs w:val="32"/>
        </w:rPr>
      </w:pPr>
      <w:r>
        <w:rPr>
          <w:rFonts w:hint="eastAsia" w:ascii="宋体" w:hAnsi="宋体"/>
          <w:b/>
          <w:sz w:val="32"/>
          <w:szCs w:val="32"/>
          <w:lang w:val="en-US" w:eastAsia="zh-CN"/>
        </w:rPr>
        <w:t xml:space="preserve">十三、</w:t>
      </w:r>
      <w:r>
        <w:rPr>
          <w:rFonts w:hint="eastAsia" w:ascii="宋体" w:hAnsi="宋体"/>
          <w:b/>
          <w:sz w:val="32"/>
          <w:szCs w:val="32"/>
        </w:rPr>
        <w:t xml:space="preserve">相关业绩案例一览表</w:t>
      </w:r>
      <w:bookmarkEnd w:id="713"/>
      <w:r/>
      <w:bookmarkEnd w:id="714"/>
      <w:r>
        <w:rPr>
          <w:rFonts w:ascii="宋体" w:hAnsi="宋体"/>
          <w:b/>
          <w:sz w:val="32"/>
          <w:szCs w:val="32"/>
        </w:rPr>
      </w:r>
      <w:r/>
    </w:p>
    <w:p>
      <w:pPr>
        <w:pStyle w:val="1198"/>
        <w:jc w:val="center"/>
        <w:spacing w:line="360" w:lineRule="auto"/>
        <w:rPr>
          <w:rFonts w:ascii="宋体" w:hAnsi="宋体"/>
          <w:b/>
          <w:sz w:val="28"/>
          <w:szCs w:val="30"/>
        </w:rPr>
      </w:pPr>
      <w:r>
        <w:rPr>
          <w:rFonts w:ascii="宋体" w:hAnsi="宋体"/>
          <w:b/>
          <w:sz w:val="28"/>
          <w:szCs w:val="30"/>
        </w:rPr>
      </w:r>
      <w:r/>
    </w:p>
    <w:p>
      <w:pPr>
        <w:pStyle w:val="1198"/>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项目编号：</w:t>
      </w:r>
      <w:r>
        <w:rPr>
          <w:rFonts w:hint="eastAsia" w:ascii="宋体" w:hAnsi="宋体" w:eastAsia="宋体" w:cs="宋体"/>
          <w:sz w:val="21"/>
          <w:szCs w:val="21"/>
          <w:u w:val="single"/>
        </w:rPr>
        <w:t xml:space="preserve">                   </w:t>
      </w:r>
      <w:r>
        <w:rPr>
          <w:rFonts w:hint="eastAsia" w:ascii="宋体" w:hAnsi="宋体" w:eastAsia="宋体" w:cs="宋体"/>
          <w:sz w:val="21"/>
          <w:szCs w:val="21"/>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98"/>
              <w:jc w:val="center"/>
              <w:keepLines w:val="0"/>
              <w:keepNext w:val="0"/>
              <w:pageBreakBefore w:val="0"/>
              <w:spacing w:line="360" w:lineRule="auto"/>
              <w:widowControl w:val="off"/>
              <w:tabs>
                <w:tab w:val="left" w:pos="9765" w:leader="none"/>
              </w:tabs>
              <w:rPr>
                <w:rFonts w:hint="eastAsia" w:ascii="宋体" w:hAnsi="宋体" w:eastAsia="宋体" w:cs="宋体"/>
                <w:sz w:val="21"/>
                <w:szCs w:val="21"/>
                <w:lang w:val="zh-CN"/>
              </w:rPr>
            </w:pPr>
            <w:r>
              <w:rPr>
                <w:rFonts w:hint="eastAsia" w:ascii="宋体" w:hAnsi="宋体" w:eastAsia="宋体" w:cs="宋体"/>
                <w:sz w:val="21"/>
                <w:szCs w:val="21"/>
                <w:lang w:val="zh-CN"/>
              </w:rPr>
              <w:t xml:space="preserve">项目时间</w:t>
            </w:r>
            <w:r>
              <w:rPr>
                <w:rFonts w:hint="eastAsia" w:ascii="宋体" w:hAnsi="宋体" w:eastAsia="宋体" w:cs="宋体"/>
                <w:sz w:val="21"/>
                <w:szCs w:val="21"/>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98"/>
              <w:jc w:val="center"/>
              <w:keepLines w:val="0"/>
              <w:keepNext w:val="0"/>
              <w:pageBreakBefore w:val="0"/>
              <w:spacing w:line="360" w:lineRule="auto"/>
              <w:widowControl w:val="off"/>
              <w:tabs>
                <w:tab w:val="left" w:pos="9765" w:leader="none"/>
              </w:tabs>
              <w:rPr>
                <w:rFonts w:hint="eastAsia" w:ascii="宋体" w:hAnsi="宋体" w:eastAsia="宋体" w:cs="宋体"/>
                <w:sz w:val="21"/>
                <w:szCs w:val="21"/>
                <w:lang w:val="zh-CN"/>
              </w:rPr>
            </w:pPr>
            <w:r>
              <w:rPr>
                <w:rFonts w:hint="eastAsia" w:ascii="宋体" w:hAnsi="宋体" w:eastAsia="宋体" w:cs="宋体"/>
                <w:sz w:val="21"/>
                <w:szCs w:val="21"/>
                <w:lang w:val="zh-CN"/>
              </w:rPr>
              <w:t xml:space="preserve">项目甲方单位</w:t>
            </w:r>
            <w:r>
              <w:rPr>
                <w:rFonts w:hint="eastAsia" w:ascii="宋体" w:hAnsi="宋体" w:eastAsia="宋体" w:cs="宋体"/>
                <w:sz w:val="21"/>
                <w:szCs w:val="21"/>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98"/>
              <w:jc w:val="center"/>
              <w:keepLines w:val="0"/>
              <w:keepNext w:val="0"/>
              <w:pageBreakBefore w:val="0"/>
              <w:spacing w:line="360" w:lineRule="auto"/>
              <w:widowControl w:val="off"/>
              <w:tabs>
                <w:tab w:val="left" w:pos="9765" w:leader="none"/>
              </w:tabs>
              <w:rPr>
                <w:rFonts w:hint="eastAsia" w:ascii="宋体" w:hAnsi="宋体" w:eastAsia="宋体" w:cs="宋体"/>
                <w:sz w:val="21"/>
                <w:szCs w:val="21"/>
                <w:lang w:val="zh-CN"/>
              </w:rPr>
            </w:pPr>
            <w:r>
              <w:rPr>
                <w:rFonts w:hint="eastAsia" w:ascii="宋体" w:hAnsi="宋体" w:eastAsia="宋体" w:cs="宋体"/>
                <w:sz w:val="21"/>
                <w:szCs w:val="21"/>
                <w:lang w:val="zh-CN"/>
              </w:rPr>
              <w:t xml:space="preserve">项目名称</w:t>
            </w:r>
            <w:r>
              <w:rPr>
                <w:rFonts w:hint="eastAsia" w:ascii="宋体" w:hAnsi="宋体" w:eastAsia="宋体" w:cs="宋体"/>
                <w:sz w:val="21"/>
                <w:szCs w:val="21"/>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98"/>
              <w:jc w:val="center"/>
              <w:keepLines w:val="0"/>
              <w:keepNext w:val="0"/>
              <w:pageBreakBefore w:val="0"/>
              <w:spacing w:line="360" w:lineRule="auto"/>
              <w:widowControl w:val="off"/>
              <w:tabs>
                <w:tab w:val="left" w:pos="9765" w:leader="none"/>
              </w:tabs>
              <w:rPr>
                <w:rFonts w:hint="eastAsia" w:ascii="宋体" w:hAnsi="宋体" w:eastAsia="宋体" w:cs="宋体"/>
                <w:sz w:val="21"/>
                <w:szCs w:val="21"/>
                <w:lang w:val="zh-CN"/>
              </w:rPr>
            </w:pPr>
            <w:r>
              <w:rPr>
                <w:rFonts w:hint="eastAsia" w:ascii="宋体" w:hAnsi="宋体" w:eastAsia="宋体" w:cs="宋体"/>
                <w:sz w:val="21"/>
                <w:szCs w:val="21"/>
                <w:lang w:val="zh-CN"/>
              </w:rPr>
              <w:t xml:space="preserve">合同金额</w:t>
            </w:r>
            <w:r>
              <w:rPr>
                <w:rFonts w:hint="eastAsia" w:ascii="宋体" w:hAnsi="宋体" w:eastAsia="宋体" w:cs="宋体"/>
                <w:sz w:val="21"/>
                <w:szCs w:val="21"/>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98"/>
              <w:jc w:val="center"/>
              <w:keepLines w:val="0"/>
              <w:keepNext w:val="0"/>
              <w:pageBreakBefore w:val="0"/>
              <w:spacing w:line="360" w:lineRule="auto"/>
              <w:widowControl w:val="off"/>
              <w:tabs>
                <w:tab w:val="left" w:pos="9765" w:leader="none"/>
              </w:tabs>
              <w:rPr>
                <w:rFonts w:hint="eastAsia" w:ascii="宋体" w:hAnsi="宋体" w:eastAsia="宋体" w:cs="宋体"/>
                <w:sz w:val="21"/>
                <w:szCs w:val="21"/>
                <w:lang w:val="zh-CN"/>
              </w:rPr>
            </w:pPr>
            <w:r>
              <w:rPr>
                <w:rFonts w:hint="eastAsia" w:ascii="宋体" w:hAnsi="宋体" w:eastAsia="宋体" w:cs="宋体"/>
                <w:sz w:val="21"/>
                <w:szCs w:val="21"/>
                <w:lang w:val="zh-CN"/>
              </w:rPr>
              <w:t xml:space="preserve">单位地址</w:t>
            </w:r>
            <w:r>
              <w:rPr>
                <w:rFonts w:hint="eastAsia" w:ascii="宋体" w:hAnsi="宋体" w:eastAsia="宋体" w:cs="宋体"/>
                <w:sz w:val="21"/>
                <w:szCs w:val="21"/>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98"/>
              <w:jc w:val="center"/>
              <w:keepLines w:val="0"/>
              <w:keepNext w:val="0"/>
              <w:pageBreakBefore w:val="0"/>
              <w:spacing w:line="360" w:lineRule="auto"/>
              <w:widowControl w:val="off"/>
              <w:tabs>
                <w:tab w:val="left" w:pos="9765" w:leader="none"/>
              </w:tabs>
              <w:rPr>
                <w:rFonts w:hint="eastAsia" w:ascii="宋体" w:hAnsi="宋体" w:eastAsia="宋体" w:cs="宋体"/>
                <w:sz w:val="21"/>
                <w:szCs w:val="21"/>
                <w:lang w:val="zh-CN"/>
              </w:rPr>
            </w:pPr>
            <w:r>
              <w:rPr>
                <w:rFonts w:hint="eastAsia" w:ascii="宋体" w:hAnsi="宋体" w:eastAsia="宋体" w:cs="宋体"/>
                <w:sz w:val="21"/>
                <w:szCs w:val="21"/>
                <w:lang w:val="zh-CN"/>
              </w:rPr>
              <w:t xml:space="preserve">联系电话</w:t>
            </w:r>
            <w:r>
              <w:rPr>
                <w:rFonts w:hint="eastAsia" w:ascii="宋体" w:hAnsi="宋体" w:eastAsia="宋体" w:cs="宋体"/>
                <w:sz w:val="21"/>
                <w:szCs w:val="21"/>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98"/>
              <w:jc w:val="center"/>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98"/>
              <w:jc w:val="center"/>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98"/>
              <w:jc w:val="center"/>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98"/>
              <w:jc w:val="center"/>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98"/>
              <w:ind w:hanging="523"/>
              <w:jc w:val="center"/>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98"/>
              <w:ind w:hanging="523"/>
              <w:jc w:val="center"/>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rPr>
            </w:pPr>
            <w:r>
              <w:rPr>
                <w:rFonts w:hint="eastAsia" w:ascii="宋体" w:hAnsi="宋体" w:eastAsia="宋体" w:cs="宋体"/>
                <w:sz w:val="21"/>
                <w:szCs w:val="21"/>
              </w:rPr>
            </w:r>
            <w:r/>
          </w:p>
        </w:tc>
      </w:tr>
    </w:tbl>
    <w:p>
      <w:pPr>
        <w:pStyle w:val="1198"/>
        <w:keepLines w:val="0"/>
        <w:keepNext w:val="0"/>
        <w:pageBreakBefore w:val="0"/>
        <w:spacing w:line="360" w:lineRule="auto"/>
        <w:widowControl w:val="off"/>
        <w:tabs>
          <w:tab w:val="left" w:pos="9765" w:leader="none"/>
        </w:tabs>
        <w:rPr>
          <w:rFonts w:hint="eastAsia" w:ascii="宋体" w:hAnsi="宋体" w:eastAsia="宋体" w:cs="宋体"/>
          <w:sz w:val="21"/>
          <w:szCs w:val="21"/>
          <w:lang w:val="zh-CN"/>
        </w:rPr>
      </w:pPr>
      <w:r>
        <w:rPr>
          <w:rFonts w:hint="eastAsia" w:ascii="宋体" w:hAnsi="宋体" w:eastAsia="宋体" w:cs="宋体"/>
          <w:sz w:val="21"/>
          <w:szCs w:val="21"/>
          <w:lang w:val="zh-CN"/>
        </w:rPr>
      </w:r>
      <w:r/>
    </w:p>
    <w:p>
      <w:pPr>
        <w:pStyle w:val="1198"/>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1198"/>
        <w:keepLines w:val="0"/>
        <w:keepNext w:val="0"/>
        <w:pageBreakBefore w:val="0"/>
        <w:spacing w:before="25" w:after="25"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供应商名称（加盖公章）</w:t>
      </w:r>
      <w:r>
        <w:rPr>
          <w:rFonts w:hint="eastAsia" w:ascii="宋体" w:hAnsi="宋体" w:eastAsia="宋体" w:cs="宋体"/>
          <w:color w:val="000000"/>
          <w:sz w:val="21"/>
          <w:szCs w:val="21"/>
          <w:lang w:val="zh-CN"/>
        </w:rPr>
        <w:t xml:space="preserve">：    ____________</w:t>
      </w:r>
      <w:r>
        <w:rPr>
          <w:rFonts w:hint="eastAsia" w:ascii="宋体" w:hAnsi="宋体" w:eastAsia="宋体" w:cs="宋体"/>
          <w:color w:val="000000"/>
          <w:sz w:val="21"/>
          <w:szCs w:val="21"/>
          <w:lang w:val="zh-CN"/>
        </w:rPr>
      </w:r>
      <w:r/>
    </w:p>
    <w:p>
      <w:pPr>
        <w:pStyle w:val="1210"/>
        <w:tabs>
          <w:tab w:val="left" w:pos="567" w:leader="none"/>
        </w:tabs>
        <w:rPr>
          <w:rFonts w:hint="eastAsia"/>
          <w:lang w:val="zh-CN"/>
        </w:rPr>
      </w:pPr>
      <w:r>
        <w:rPr>
          <w:rFonts w:hint="eastAsia"/>
          <w:lang w:val="zh-CN"/>
        </w:rPr>
      </w:r>
      <w:r/>
    </w:p>
    <w:p>
      <w:pPr>
        <w:pStyle w:val="1198"/>
        <w:keepLines w:val="0"/>
        <w:keepNext w:val="0"/>
        <w:pageBreakBefore w:val="0"/>
        <w:spacing w:before="25" w:after="25"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日期：_____年______月______日   </w:t>
      </w:r>
      <w:r>
        <w:rPr>
          <w:rFonts w:hint="eastAsia" w:ascii="宋体" w:hAnsi="宋体" w:eastAsia="宋体" w:cs="宋体"/>
          <w:color w:val="000000"/>
          <w:sz w:val="21"/>
          <w:szCs w:val="21"/>
          <w:lang w:val="zh-CN"/>
        </w:rPr>
      </w:r>
      <w:r/>
    </w:p>
    <w:p>
      <w:pPr>
        <w:pStyle w:val="1198"/>
        <w:spacing w:line="360" w:lineRule="auto"/>
        <w:rPr>
          <w:rFonts w:hint="eastAsia"/>
          <w:color w:val="000000"/>
          <w:sz w:val="24"/>
          <w:szCs w:val="20"/>
        </w:rPr>
        <w:outlineLvl w:val="2"/>
      </w:pPr>
      <w:r>
        <w:rPr>
          <w:rFonts w:hint="eastAsia"/>
          <w:color w:val="000000"/>
          <w:sz w:val="24"/>
          <w:szCs w:val="20"/>
        </w:rPr>
      </w:r>
      <w:r/>
    </w:p>
    <w:p>
      <w:pPr>
        <w:pStyle w:val="1198"/>
        <w:spacing w:line="360" w:lineRule="auto"/>
        <w:rPr>
          <w:rFonts w:hint="eastAsia"/>
          <w:color w:val="000000"/>
          <w:sz w:val="24"/>
          <w:szCs w:val="20"/>
        </w:rPr>
        <w:outlineLvl w:val="2"/>
      </w:pPr>
      <w:r>
        <w:rPr>
          <w:rFonts w:hint="eastAsia"/>
          <w:color w:val="000000"/>
          <w:sz w:val="24"/>
          <w:szCs w:val="20"/>
        </w:rPr>
      </w:r>
      <w:r/>
    </w:p>
    <w:p>
      <w:pPr>
        <w:pStyle w:val="1198"/>
        <w:spacing w:line="360" w:lineRule="auto"/>
        <w:rPr>
          <w:rFonts w:hint="eastAsia"/>
          <w:color w:val="000000"/>
          <w:sz w:val="24"/>
          <w:szCs w:val="20"/>
        </w:rPr>
        <w:outlineLvl w:val="2"/>
      </w:pPr>
      <w:r>
        <w:rPr>
          <w:rFonts w:hint="eastAsia"/>
          <w:color w:val="000000"/>
          <w:sz w:val="24"/>
          <w:szCs w:val="20"/>
        </w:rPr>
      </w:r>
      <w:r/>
    </w:p>
    <w:p>
      <w:pPr>
        <w:pStyle w:val="1198"/>
        <w:spacing w:line="360" w:lineRule="auto"/>
        <w:rPr>
          <w:rFonts w:hint="eastAsia"/>
          <w:color w:val="000000"/>
          <w:sz w:val="24"/>
          <w:szCs w:val="20"/>
        </w:rPr>
        <w:outlineLvl w:val="2"/>
      </w:pPr>
      <w:r>
        <w:rPr>
          <w:rFonts w:hint="eastAsia"/>
          <w:color w:val="000000"/>
          <w:sz w:val="24"/>
          <w:szCs w:val="20"/>
        </w:rPr>
      </w:r>
      <w:r/>
    </w:p>
    <w:p>
      <w:pPr>
        <w:pStyle w:val="1198"/>
        <w:spacing w:line="360" w:lineRule="auto"/>
        <w:rPr>
          <w:rFonts w:hint="eastAsia"/>
          <w:color w:val="000000"/>
          <w:sz w:val="24"/>
          <w:szCs w:val="20"/>
        </w:rPr>
        <w:outlineLvl w:val="2"/>
      </w:pPr>
      <w:r>
        <w:rPr>
          <w:rFonts w:hint="eastAsia"/>
          <w:color w:val="000000"/>
          <w:sz w:val="24"/>
          <w:szCs w:val="20"/>
        </w:rPr>
      </w:r>
      <w:r/>
    </w:p>
    <w:p>
      <w:pPr>
        <w:pStyle w:val="1198"/>
        <w:spacing w:line="360" w:lineRule="auto"/>
        <w:rPr>
          <w:rFonts w:hint="eastAsia"/>
          <w:color w:val="000000"/>
          <w:sz w:val="24"/>
          <w:szCs w:val="20"/>
        </w:rPr>
        <w:outlineLvl w:val="2"/>
      </w:pPr>
      <w:r>
        <w:rPr>
          <w:rFonts w:hint="eastAsia"/>
          <w:color w:val="000000"/>
          <w:sz w:val="24"/>
          <w:szCs w:val="20"/>
        </w:rPr>
      </w:r>
      <w:r/>
    </w:p>
    <w:p>
      <w:pPr>
        <w:pStyle w:val="1198"/>
        <w:spacing w:line="360" w:lineRule="auto"/>
        <w:rPr>
          <w:rFonts w:hint="eastAsia"/>
          <w:color w:val="000000"/>
          <w:sz w:val="24"/>
          <w:szCs w:val="20"/>
        </w:rPr>
        <w:outlineLvl w:val="2"/>
      </w:pPr>
      <w:r>
        <w:rPr>
          <w:rFonts w:hint="eastAsia"/>
          <w:color w:val="000000"/>
          <w:sz w:val="24"/>
          <w:szCs w:val="20"/>
        </w:rPr>
      </w:r>
      <w:r/>
    </w:p>
    <w:p>
      <w:pPr>
        <w:pStyle w:val="1198"/>
        <w:spacing w:line="360" w:lineRule="auto"/>
        <w:rPr>
          <w:rFonts w:hint="eastAsia"/>
          <w:color w:val="000000"/>
          <w:sz w:val="24"/>
          <w:szCs w:val="20"/>
        </w:rPr>
        <w:outlineLvl w:val="2"/>
      </w:pPr>
      <w:r>
        <w:rPr>
          <w:rFonts w:hint="eastAsia"/>
          <w:color w:val="000000"/>
          <w:sz w:val="24"/>
          <w:szCs w:val="20"/>
        </w:rPr>
      </w:r>
      <w:r/>
    </w:p>
    <w:p>
      <w:pPr>
        <w:pStyle w:val="1198"/>
        <w:spacing w:line="360" w:lineRule="auto"/>
        <w:rPr>
          <w:rFonts w:hint="eastAsia"/>
          <w:color w:val="000000"/>
          <w:sz w:val="24"/>
          <w:szCs w:val="20"/>
        </w:rPr>
        <w:outlineLvl w:val="2"/>
      </w:pPr>
      <w:r>
        <w:rPr>
          <w:rFonts w:hint="eastAsia"/>
          <w:color w:val="000000"/>
          <w:sz w:val="24"/>
          <w:szCs w:val="20"/>
        </w:rPr>
      </w:r>
      <w:r/>
    </w:p>
    <w:p>
      <w:pPr>
        <w:pStyle w:val="1198"/>
        <w:spacing w:line="360" w:lineRule="auto"/>
        <w:rPr>
          <w:rFonts w:hint="eastAsia"/>
          <w:color w:val="000000"/>
          <w:sz w:val="24"/>
          <w:szCs w:val="20"/>
        </w:rPr>
        <w:outlineLvl w:val="2"/>
      </w:pPr>
      <w:r>
        <w:rPr>
          <w:rFonts w:hint="eastAsia"/>
          <w:color w:val="000000"/>
          <w:sz w:val="24"/>
          <w:szCs w:val="20"/>
        </w:rPr>
      </w:r>
      <w:r/>
    </w:p>
    <w:p>
      <w:pPr>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rPr>
          <w:rFonts w:hint="eastAsia" w:ascii="宋体" w:hAnsi="宋体" w:eastAsia="宋体" w:cs="宋体"/>
          <w:sz w:val="21"/>
          <w:szCs w:val="21"/>
          <w:lang w:val="en-US" w:eastAsia="zh-CN"/>
        </w:rPr>
      </w:r>
    </w:p>
    <w:p>
      <w:pPr>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rPr>
          <w:rFonts w:hint="eastAsia" w:ascii="宋体" w:hAnsi="宋体" w:eastAsia="宋体" w:cs="宋体"/>
          <w:sz w:val="21"/>
          <w:szCs w:val="21"/>
          <w:lang w:val="en-US" w:eastAsia="zh-CN"/>
        </w:rPr>
      </w:r>
    </w:p>
    <w:p>
      <w:pPr>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rPr>
          <w:rFonts w:hint="eastAsia" w:ascii="宋体" w:hAnsi="宋体" w:eastAsia="宋体" w:cs="宋体"/>
          <w:sz w:val="21"/>
          <w:szCs w:val="21"/>
          <w:lang w:val="en-US" w:eastAsia="zh-CN"/>
        </w:rPr>
      </w:r>
    </w:p>
    <w:p>
      <w:pPr>
        <w:pStyle w:val="1198"/>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198"/>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198"/>
        <w:rPr>
          <w:rFonts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14 相关承诺书格式</w:t>
      </w:r>
      <w:r>
        <w:rPr>
          <w:rFonts w:ascii="宋体" w:hAnsi="宋体" w:eastAsia="宋体" w:cs="宋体"/>
          <w:b/>
          <w:bCs/>
          <w:sz w:val="21"/>
          <w:szCs w:val="21"/>
          <w:lang w:val="en-US" w:eastAsia="zh-CN"/>
        </w:rPr>
      </w:r>
      <w:r/>
    </w:p>
    <w:p>
      <w:pPr>
        <w:pStyle w:val="1198"/>
        <w:ind w:left="0" w:right="0"/>
        <w:jc w:val="center"/>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rPr>
      </w:r>
      <w:r/>
    </w:p>
    <w:p>
      <w:pPr>
        <w:pStyle w:val="1198"/>
        <w:ind w:left="0" w:right="0"/>
        <w:jc w:val="center"/>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rPr>
      </w:r>
      <w:r/>
    </w:p>
    <w:p>
      <w:pPr>
        <w:pStyle w:val="1198"/>
        <w:ind w:left="0" w:right="0"/>
        <w:jc w:val="center"/>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bidi="ar"/>
        </w:rPr>
        <w:t xml:space="preserve">（</w:t>
      </w:r>
      <w:r>
        <w:rPr>
          <w:rFonts w:hint="eastAsia" w:ascii="宋体" w:hAnsi="宋体" w:eastAsia="宋体" w:cs="宋体"/>
          <w:bCs/>
          <w:sz w:val="24"/>
          <w:szCs w:val="24"/>
          <w:lang w:val="en-US" w:eastAsia="zh-CN" w:bidi="ar"/>
        </w:rPr>
        <w:t xml:space="preserve">一</w:t>
      </w:r>
      <w:r>
        <w:rPr>
          <w:rFonts w:hint="eastAsia" w:ascii="宋体" w:hAnsi="宋体" w:eastAsia="宋体" w:cs="宋体"/>
          <w:bCs/>
          <w:sz w:val="24"/>
          <w:szCs w:val="24"/>
          <w:lang w:val="zh-CN" w:eastAsia="zh-CN" w:bidi="ar"/>
        </w:rPr>
        <w:t xml:space="preserve">）不拖欠民工工资的承诺</w:t>
      </w:r>
      <w:r>
        <w:rPr>
          <w:rFonts w:hint="eastAsia" w:ascii="宋体" w:hAnsi="宋体" w:eastAsia="宋体" w:cs="宋体"/>
          <w:bCs/>
          <w:sz w:val="24"/>
          <w:szCs w:val="24"/>
          <w:lang w:val="zh-CN" w:eastAsia="zh-CN"/>
        </w:rPr>
      </w:r>
      <w:r/>
    </w:p>
    <w:p>
      <w:pPr>
        <w:pStyle w:val="1198"/>
        <w:ind w:left="0" w:right="0"/>
        <w:jc w:val="both"/>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bidi="ar"/>
        </w:rPr>
        <w:t xml:space="preserve">致： 招标人                 </w:t>
      </w:r>
      <w:r>
        <w:rPr>
          <w:rFonts w:hint="eastAsia" w:ascii="宋体" w:hAnsi="宋体" w:eastAsia="宋体" w:cs="宋体"/>
          <w:bCs/>
          <w:sz w:val="24"/>
          <w:szCs w:val="24"/>
          <w:lang w:val="zh-CN" w:eastAsia="zh-CN"/>
        </w:rPr>
      </w:r>
      <w:r/>
    </w:p>
    <w:p>
      <w:pPr>
        <w:pStyle w:val="1198"/>
        <w:ind w:left="0" w:right="0" w:firstLine="480"/>
        <w:jc w:val="both"/>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bidi="ar"/>
        </w:rPr>
        <w:t xml:space="preserve">我方将对</w:t>
      </w:r>
      <w:r>
        <w:rPr>
          <w:rFonts w:hint="eastAsia" w:ascii="宋体" w:hAnsi="宋体" w:eastAsia="宋体" w:cs="宋体"/>
          <w:bCs/>
          <w:sz w:val="24"/>
          <w:szCs w:val="24"/>
          <w:u w:val="single"/>
          <w:lang w:val="zh-CN" w:eastAsia="zh-CN" w:bidi="ar"/>
        </w:rPr>
        <w:t xml:space="preserve">               </w:t>
      </w:r>
      <w:r>
        <w:rPr>
          <w:rFonts w:hint="eastAsia" w:ascii="宋体" w:hAnsi="宋体" w:eastAsia="宋体" w:cs="宋体"/>
          <w:bCs/>
          <w:sz w:val="24"/>
          <w:szCs w:val="24"/>
          <w:lang w:val="zh-CN" w:eastAsia="zh-CN" w:bidi="ar"/>
        </w:rPr>
        <w:t xml:space="preserve">进行投标 。 我方承诺 ：我公司自成立以来，无拖欠农民工工资。若我方中标，我方保证不拖欠农民工工资，并严格按照江苏省和工程所在地相关要求执行。如违反承诺，我方同意你方直接从保证金中支付。</w:t>
      </w:r>
      <w:r>
        <w:rPr>
          <w:rFonts w:hint="eastAsia" w:ascii="宋体" w:hAnsi="宋体" w:eastAsia="宋体" w:cs="宋体"/>
          <w:bCs/>
          <w:sz w:val="24"/>
          <w:szCs w:val="24"/>
          <w:lang w:val="zh-CN" w:eastAsia="zh-CN"/>
        </w:rPr>
      </w:r>
      <w:r/>
    </w:p>
    <w:p>
      <w:pPr>
        <w:pStyle w:val="1198"/>
        <w:ind w:left="0" w:right="0"/>
        <w:jc w:val="both"/>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rPr>
      </w:r>
      <w:r/>
    </w:p>
    <w:p>
      <w:pPr>
        <w:pStyle w:val="1198"/>
        <w:ind w:left="0" w:right="0" w:firstLine="3360"/>
        <w:jc w:val="both"/>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bidi="ar"/>
        </w:rPr>
        <w:t xml:space="preserve">投标人 ： （盖单位章）</w:t>
      </w:r>
      <w:r>
        <w:rPr>
          <w:rFonts w:hint="eastAsia" w:ascii="宋体" w:hAnsi="宋体" w:eastAsia="宋体" w:cs="宋体"/>
          <w:bCs/>
          <w:sz w:val="24"/>
          <w:szCs w:val="24"/>
          <w:lang w:val="zh-CN" w:eastAsia="zh-CN"/>
        </w:rPr>
      </w:r>
      <w:r/>
    </w:p>
    <w:p>
      <w:pPr>
        <w:pStyle w:val="1198"/>
        <w:ind w:left="0" w:right="0" w:firstLine="3360"/>
        <w:jc w:val="both"/>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bidi="ar"/>
        </w:rPr>
        <w:t xml:space="preserve">法定代表人 ：（签字或盖章 ）</w:t>
      </w:r>
      <w:r>
        <w:rPr>
          <w:rFonts w:hint="eastAsia" w:ascii="宋体" w:hAnsi="宋体" w:eastAsia="宋体" w:cs="宋体"/>
          <w:bCs/>
          <w:sz w:val="24"/>
          <w:szCs w:val="24"/>
          <w:lang w:val="zh-CN" w:eastAsia="zh-CN"/>
        </w:rPr>
      </w:r>
      <w:r/>
    </w:p>
    <w:p>
      <w:pPr>
        <w:pStyle w:val="1198"/>
        <w:ind w:left="0" w:right="0"/>
        <w:jc w:val="both"/>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bidi="ar"/>
        </w:rPr>
        <w:t xml:space="preserve">     </w:t>
      </w:r>
      <w:r>
        <w:rPr>
          <w:rFonts w:hint="eastAsia" w:ascii="宋体" w:hAnsi="宋体" w:eastAsia="宋体" w:cs="宋体"/>
          <w:bCs/>
          <w:sz w:val="24"/>
          <w:szCs w:val="24"/>
          <w:lang w:val="en-US" w:eastAsia="zh-CN" w:bidi="ar"/>
        </w:rPr>
        <w:t xml:space="preserve">                       </w:t>
      </w:r>
      <w:r>
        <w:rPr>
          <w:rFonts w:hint="eastAsia" w:ascii="宋体" w:hAnsi="宋体" w:eastAsia="宋体" w:cs="宋体"/>
          <w:bCs/>
          <w:sz w:val="24"/>
          <w:szCs w:val="24"/>
          <w:lang w:val="zh-CN" w:eastAsia="zh-CN" w:bidi="ar"/>
        </w:rPr>
        <w:t xml:space="preserve">年 月 日</w:t>
      </w:r>
      <w:r>
        <w:rPr>
          <w:rFonts w:hint="eastAsia" w:ascii="宋体" w:hAnsi="宋体" w:eastAsia="宋体" w:cs="宋体"/>
          <w:bCs/>
          <w:sz w:val="24"/>
          <w:szCs w:val="24"/>
          <w:lang w:val="zh-CN" w:eastAsia="zh-CN"/>
        </w:rPr>
      </w:r>
      <w:r/>
    </w:p>
    <w:p>
      <w:pPr>
        <w:pStyle w:val="1261"/>
        <w:ind w:left="0" w:right="0"/>
        <w:jc w:val="both"/>
        <w:keepLines w:val="0"/>
        <w:keepNext w:val="0"/>
        <w:spacing w:before="0" w:beforeAutospacing="0" w:after="120" w:afterAutospacing="0"/>
        <w:widowControl w:val="off"/>
        <w:rPr>
          <w:lang w:val="zh-CN" w:eastAsia="zh-CN"/>
        </w:rPr>
        <w:suppressLineNumbers w:val="0"/>
      </w:pPr>
      <w:r>
        <w:rPr>
          <w:lang w:val="zh-CN" w:eastAsia="zh-CN"/>
        </w:rPr>
      </w:r>
      <w:r/>
    </w:p>
    <w:p>
      <w:pPr>
        <w:pStyle w:val="1198"/>
        <w:ind w:left="0" w:right="0"/>
        <w:jc w:val="both"/>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rPr>
      </w:r>
      <w:r/>
    </w:p>
    <w:p>
      <w:pPr>
        <w:pStyle w:val="1198"/>
        <w:ind w:left="0" w:right="0"/>
        <w:jc w:val="center"/>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rPr>
      </w:r>
      <w:r/>
    </w:p>
    <w:p>
      <w:pPr>
        <w:pStyle w:val="1198"/>
        <w:ind w:left="0" w:right="0"/>
        <w:jc w:val="center"/>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bidi="ar"/>
        </w:rPr>
        <w:t xml:space="preserve">（</w:t>
      </w:r>
      <w:r>
        <w:rPr>
          <w:rFonts w:hint="eastAsia" w:ascii="宋体" w:hAnsi="宋体" w:eastAsia="宋体" w:cs="宋体"/>
          <w:bCs/>
          <w:sz w:val="24"/>
          <w:szCs w:val="24"/>
          <w:lang w:val="en-US" w:eastAsia="zh-CN" w:bidi="ar"/>
        </w:rPr>
        <w:t xml:space="preserve">二</w:t>
      </w:r>
      <w:r>
        <w:rPr>
          <w:rFonts w:hint="eastAsia" w:ascii="宋体" w:hAnsi="宋体" w:eastAsia="宋体" w:cs="宋体"/>
          <w:bCs/>
          <w:sz w:val="24"/>
          <w:szCs w:val="24"/>
          <w:lang w:val="zh-CN" w:eastAsia="zh-CN" w:bidi="ar"/>
        </w:rPr>
        <w:t xml:space="preserve">）投标人无行贿犯罪记录承诺</w:t>
      </w:r>
      <w:r>
        <w:rPr>
          <w:rFonts w:hint="eastAsia" w:ascii="宋体" w:hAnsi="宋体" w:eastAsia="宋体" w:cs="宋体"/>
          <w:bCs/>
          <w:sz w:val="24"/>
          <w:szCs w:val="24"/>
          <w:lang w:val="zh-CN" w:eastAsia="zh-CN"/>
        </w:rPr>
      </w:r>
      <w:r/>
    </w:p>
    <w:p>
      <w:pPr>
        <w:pStyle w:val="1198"/>
        <w:ind w:left="0" w:right="0"/>
        <w:jc w:val="both"/>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bidi="ar"/>
        </w:rPr>
        <w:t xml:space="preserve">致：招标人</w:t>
      </w:r>
      <w:r>
        <w:rPr>
          <w:rFonts w:hint="eastAsia" w:ascii="宋体" w:hAnsi="宋体" w:eastAsia="宋体" w:cs="宋体"/>
          <w:bCs/>
          <w:sz w:val="24"/>
          <w:szCs w:val="24"/>
          <w:lang w:val="zh-CN" w:eastAsia="zh-CN"/>
        </w:rPr>
      </w:r>
      <w:r/>
    </w:p>
    <w:p>
      <w:pPr>
        <w:pStyle w:val="1198"/>
        <w:ind w:left="0" w:right="0"/>
        <w:jc w:val="both"/>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bidi="ar"/>
        </w:rPr>
        <w:t xml:space="preserve">我方将对</w:t>
      </w:r>
      <w:r>
        <w:rPr>
          <w:rFonts w:hint="eastAsia" w:ascii="宋体" w:hAnsi="宋体" w:eastAsia="宋体" w:cs="宋体"/>
          <w:bCs/>
          <w:sz w:val="24"/>
          <w:szCs w:val="24"/>
          <w:u w:val="single"/>
          <w:lang w:val="zh-CN" w:eastAsia="zh-CN" w:bidi="ar"/>
        </w:rPr>
        <w:t xml:space="preserve"> </w:t>
      </w:r>
      <w:r>
        <w:rPr>
          <w:rFonts w:hint="eastAsia" w:ascii="宋体" w:hAnsi="宋体" w:eastAsia="宋体" w:cs="宋体"/>
          <w:bCs/>
          <w:sz w:val="24"/>
          <w:szCs w:val="24"/>
          <w:u w:val="single"/>
          <w:lang w:val="zh-CN" w:eastAsia="zh-CN" w:bidi="ar"/>
        </w:rPr>
        <w:tab/>
      </w:r>
      <w:r>
        <w:rPr>
          <w:rFonts w:hint="eastAsia" w:ascii="宋体" w:hAnsi="宋体" w:eastAsia="宋体" w:cs="宋体"/>
          <w:bCs/>
          <w:sz w:val="24"/>
          <w:szCs w:val="24"/>
          <w:u w:val="single"/>
          <w:lang w:val="en-US" w:eastAsia="zh-CN" w:bidi="ar"/>
        </w:rPr>
        <w:t xml:space="preserve">            </w:t>
      </w:r>
      <w:r>
        <w:rPr>
          <w:rFonts w:hint="eastAsia" w:ascii="宋体" w:hAnsi="宋体" w:eastAsia="宋体" w:cs="宋体"/>
          <w:bCs/>
          <w:sz w:val="24"/>
          <w:szCs w:val="24"/>
          <w:lang w:val="zh-CN" w:eastAsia="zh-CN" w:bidi="ar"/>
        </w:rPr>
        <w:t xml:space="preserve">进行投标。我方承诺：我单位及项目负责人未有行贿犯罪记录。如有虚假我方愿意承担相应的法律责任。</w:t>
      </w:r>
      <w:r>
        <w:rPr>
          <w:rFonts w:hint="eastAsia" w:ascii="宋体" w:hAnsi="宋体" w:eastAsia="宋体" w:cs="宋体"/>
          <w:bCs/>
          <w:sz w:val="24"/>
          <w:szCs w:val="24"/>
          <w:lang w:val="zh-CN" w:eastAsia="zh-CN"/>
        </w:rPr>
      </w:r>
      <w:r/>
    </w:p>
    <w:p>
      <w:pPr>
        <w:pStyle w:val="1198"/>
        <w:ind w:left="0" w:right="0" w:firstLine="5280"/>
        <w:jc w:val="both"/>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rPr>
      </w:r>
      <w:r/>
    </w:p>
    <w:p>
      <w:pPr>
        <w:pStyle w:val="1198"/>
        <w:ind w:left="0" w:right="0" w:firstLine="5280"/>
        <w:jc w:val="both"/>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rPr>
      </w:r>
      <w:r/>
    </w:p>
    <w:p>
      <w:pPr>
        <w:pStyle w:val="1198"/>
        <w:ind w:left="0" w:right="0" w:firstLine="5280"/>
        <w:jc w:val="both"/>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bidi="ar"/>
        </w:rPr>
        <w:t xml:space="preserve">投标人：（盖单位章）</w:t>
      </w:r>
      <w:r>
        <w:rPr>
          <w:rFonts w:hint="eastAsia" w:ascii="宋体" w:hAnsi="宋体" w:eastAsia="宋体" w:cs="宋体"/>
          <w:bCs/>
          <w:sz w:val="24"/>
          <w:szCs w:val="24"/>
          <w:lang w:val="zh-CN" w:eastAsia="zh-CN"/>
        </w:rPr>
      </w:r>
      <w:r/>
    </w:p>
    <w:p>
      <w:pPr>
        <w:pStyle w:val="1198"/>
        <w:ind w:left="0" w:right="0" w:firstLine="5280"/>
        <w:jc w:val="both"/>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bidi="ar"/>
        </w:rPr>
        <w:t xml:space="preserve">法定代表人：（签字或盖章）</w:t>
      </w:r>
      <w:r>
        <w:rPr>
          <w:rFonts w:hint="eastAsia" w:ascii="宋体" w:hAnsi="宋体" w:eastAsia="宋体" w:cs="宋体"/>
          <w:bCs/>
          <w:sz w:val="24"/>
          <w:szCs w:val="24"/>
          <w:lang w:val="zh-CN" w:eastAsia="zh-CN"/>
        </w:rPr>
      </w:r>
      <w:r/>
    </w:p>
    <w:p>
      <w:pPr>
        <w:pStyle w:val="1198"/>
        <w:ind w:left="0" w:right="0" w:firstLine="5280"/>
        <w:jc w:val="both"/>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bidi="ar"/>
        </w:rPr>
        <w:t xml:space="preserve">年</w:t>
      </w:r>
      <w:r>
        <w:rPr>
          <w:rFonts w:hint="eastAsia" w:ascii="宋体" w:hAnsi="宋体" w:eastAsia="宋体" w:cs="宋体"/>
          <w:bCs/>
          <w:sz w:val="24"/>
          <w:szCs w:val="24"/>
          <w:lang w:val="en-US" w:eastAsia="zh-CN" w:bidi="ar"/>
        </w:rPr>
        <w:t xml:space="preserve"> </w:t>
      </w:r>
      <w:r>
        <w:rPr>
          <w:rFonts w:hint="eastAsia" w:ascii="宋体" w:hAnsi="宋体" w:eastAsia="宋体" w:cs="宋体"/>
          <w:bCs/>
          <w:sz w:val="24"/>
          <w:szCs w:val="24"/>
          <w:lang w:val="zh-CN" w:eastAsia="zh-CN" w:bidi="ar"/>
        </w:rPr>
        <w:t xml:space="preserve">月</w:t>
      </w:r>
      <w:r>
        <w:rPr>
          <w:rFonts w:hint="eastAsia" w:ascii="宋体" w:hAnsi="宋体" w:eastAsia="宋体" w:cs="宋体"/>
          <w:bCs/>
          <w:sz w:val="24"/>
          <w:szCs w:val="24"/>
          <w:lang w:val="en-US" w:eastAsia="zh-CN" w:bidi="ar"/>
        </w:rPr>
        <w:t xml:space="preserve"> </w:t>
      </w:r>
      <w:r>
        <w:rPr>
          <w:rFonts w:hint="eastAsia" w:ascii="宋体" w:hAnsi="宋体" w:eastAsia="宋体" w:cs="宋体"/>
          <w:bCs/>
          <w:sz w:val="24"/>
          <w:szCs w:val="24"/>
          <w:lang w:val="zh-CN" w:eastAsia="zh-CN" w:bidi="ar"/>
        </w:rPr>
        <w:t xml:space="preserve">日</w:t>
      </w:r>
      <w:r>
        <w:rPr>
          <w:rFonts w:hint="eastAsia" w:ascii="宋体" w:hAnsi="宋体" w:eastAsia="宋体" w:cs="宋体"/>
          <w:bCs/>
          <w:sz w:val="24"/>
          <w:szCs w:val="24"/>
          <w:lang w:val="zh-CN" w:eastAsia="zh-CN"/>
        </w:rPr>
      </w:r>
      <w:r/>
    </w:p>
    <w:p>
      <w:pPr>
        <w:pStyle w:val="1198"/>
        <w:ind w:left="0" w:right="0"/>
        <w:jc w:val="both"/>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rPr>
      </w:r>
      <w:r/>
    </w:p>
    <w:p>
      <w:pPr>
        <w:pStyle w:val="1198"/>
        <w:ind w:left="0" w:right="0"/>
        <w:jc w:val="both"/>
        <w:keepLines w:val="0"/>
        <w:keepNext w:val="0"/>
        <w:spacing w:before="0" w:beforeAutospacing="0" w:after="0" w:afterAutospacing="0"/>
        <w:widowControl w:val="off"/>
        <w:rPr>
          <w:lang w:val="zh-CN" w:eastAsia="zh-CN"/>
        </w:rPr>
        <w:suppressLineNumbers w:val="0"/>
      </w:pPr>
      <w:r>
        <w:rPr>
          <w:lang w:val="zh-CN" w:eastAsia="zh-CN"/>
        </w:rPr>
      </w:r>
      <w:r/>
    </w:p>
    <w:p>
      <w:pPr>
        <w:pStyle w:val="1198"/>
        <w:ind w:left="0" w:right="0"/>
        <w:jc w:val="both"/>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rPr>
      </w:r>
      <w:r/>
    </w:p>
    <w:p>
      <w:pPr>
        <w:pStyle w:val="1198"/>
        <w:numPr>
          <w:ilvl w:val="0"/>
          <w:numId w:val="15"/>
        </w:numPr>
        <w:ind w:left="0" w:right="0" w:firstLine="0"/>
        <w:jc w:val="center"/>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bidi="ar"/>
        </w:rPr>
        <w:t xml:space="preserve">无水行政或建设行政部门认定的限制其本次投标的不良记录承诺</w:t>
      </w:r>
      <w:r>
        <w:rPr>
          <w:rFonts w:hint="eastAsia" w:ascii="宋体" w:hAnsi="宋体" w:eastAsia="宋体" w:cs="宋体"/>
          <w:bCs/>
          <w:sz w:val="24"/>
          <w:szCs w:val="24"/>
          <w:lang w:val="zh-CN" w:eastAsia="zh-CN"/>
        </w:rPr>
      </w:r>
      <w:r/>
    </w:p>
    <w:p>
      <w:pPr>
        <w:pStyle w:val="1198"/>
        <w:ind w:left="0" w:right="0"/>
        <w:jc w:val="both"/>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rPr>
      </w:r>
      <w:r/>
    </w:p>
    <w:p>
      <w:pPr>
        <w:pStyle w:val="1198"/>
        <w:ind w:left="0" w:right="0"/>
        <w:jc w:val="both"/>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bidi="ar"/>
        </w:rPr>
        <w:t xml:space="preserve">致：招标人</w:t>
      </w:r>
      <w:r>
        <w:rPr>
          <w:rFonts w:hint="eastAsia" w:ascii="宋体" w:hAnsi="宋体" w:eastAsia="宋体" w:cs="宋体"/>
          <w:bCs/>
          <w:sz w:val="24"/>
          <w:szCs w:val="24"/>
          <w:lang w:val="zh-CN" w:eastAsia="zh-CN"/>
        </w:rPr>
      </w:r>
      <w:r/>
    </w:p>
    <w:p>
      <w:pPr>
        <w:pStyle w:val="1198"/>
        <w:ind w:left="0" w:right="0"/>
        <w:jc w:val="both"/>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bidi="ar"/>
        </w:rPr>
        <w:t xml:space="preserve">我方将对</w:t>
      </w:r>
      <w:r>
        <w:rPr>
          <w:rFonts w:hint="eastAsia" w:ascii="宋体" w:hAnsi="宋体" w:eastAsia="宋体" w:cs="宋体"/>
          <w:bCs/>
          <w:sz w:val="24"/>
          <w:szCs w:val="24"/>
          <w:lang w:val="en-US" w:eastAsia="zh-CN" w:bidi="ar"/>
        </w:rPr>
        <w:t xml:space="preserve">   </w:t>
      </w:r>
      <w:r>
        <w:rPr>
          <w:rFonts w:hint="eastAsia" w:ascii="宋体" w:hAnsi="宋体" w:eastAsia="宋体" w:cs="宋体"/>
          <w:bCs/>
          <w:sz w:val="24"/>
          <w:szCs w:val="24"/>
          <w:u w:val="single"/>
          <w:lang w:val="en-US" w:eastAsia="zh-CN" w:bidi="ar"/>
        </w:rPr>
        <w:t xml:space="preserve">        </w:t>
      </w:r>
      <w:r>
        <w:rPr>
          <w:rFonts w:hint="eastAsia" w:ascii="宋体" w:hAnsi="宋体" w:eastAsia="宋体" w:cs="宋体"/>
          <w:bCs/>
          <w:sz w:val="24"/>
          <w:szCs w:val="24"/>
          <w:lang w:val="zh-CN" w:eastAsia="zh-CN" w:bidi="ar"/>
        </w:rPr>
        <w:t xml:space="preserve">进行投标。我方承诺：无水行政或建设行政部门认定的限制其本次投标的不良记录。如有虚假我方愿意承担相应的法律责任。</w:t>
      </w:r>
      <w:r>
        <w:rPr>
          <w:rFonts w:hint="eastAsia" w:ascii="宋体" w:hAnsi="宋体" w:eastAsia="宋体" w:cs="宋体"/>
          <w:bCs/>
          <w:sz w:val="24"/>
          <w:szCs w:val="24"/>
          <w:lang w:val="zh-CN" w:eastAsia="zh-CN"/>
        </w:rPr>
      </w:r>
      <w:r/>
    </w:p>
    <w:p>
      <w:pPr>
        <w:pStyle w:val="1198"/>
        <w:ind w:left="0" w:right="0"/>
        <w:jc w:val="both"/>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rPr>
      </w:r>
      <w:r/>
    </w:p>
    <w:p>
      <w:pPr>
        <w:pStyle w:val="1198"/>
        <w:ind w:left="0" w:right="0"/>
        <w:jc w:val="both"/>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bidi="ar"/>
        </w:rPr>
        <w:t xml:space="preserve">             </w:t>
      </w:r>
      <w:r>
        <w:rPr>
          <w:rFonts w:hint="eastAsia" w:ascii="宋体" w:hAnsi="宋体" w:eastAsia="宋体" w:cs="宋体"/>
          <w:bCs/>
          <w:sz w:val="24"/>
          <w:szCs w:val="24"/>
          <w:lang w:val="en-US" w:eastAsia="zh-CN" w:bidi="ar"/>
        </w:rPr>
        <w:t xml:space="preserve">                    </w:t>
      </w:r>
      <w:r>
        <w:rPr>
          <w:rFonts w:hint="eastAsia" w:ascii="宋体" w:hAnsi="宋体" w:eastAsia="宋体" w:cs="宋体"/>
          <w:bCs/>
          <w:sz w:val="24"/>
          <w:szCs w:val="24"/>
          <w:lang w:val="zh-CN" w:eastAsia="zh-CN" w:bidi="ar"/>
        </w:rPr>
        <w:t xml:space="preserve"> 投标人：（盖单位章）</w:t>
      </w:r>
      <w:r>
        <w:rPr>
          <w:rFonts w:hint="eastAsia" w:ascii="宋体" w:hAnsi="宋体" w:eastAsia="宋体" w:cs="宋体"/>
          <w:bCs/>
          <w:sz w:val="24"/>
          <w:szCs w:val="24"/>
          <w:lang w:val="zh-CN" w:eastAsia="zh-CN"/>
        </w:rPr>
      </w:r>
      <w:r/>
    </w:p>
    <w:p>
      <w:pPr>
        <w:pStyle w:val="1198"/>
        <w:ind w:left="0" w:right="0"/>
        <w:jc w:val="both"/>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bidi="ar"/>
        </w:rPr>
        <w:t xml:space="preserve">                                  法定代表人(签字或盖章)：</w:t>
      </w:r>
      <w:r>
        <w:rPr>
          <w:rFonts w:hint="eastAsia" w:ascii="宋体" w:hAnsi="宋体" w:eastAsia="宋体" w:cs="宋体"/>
          <w:bCs/>
          <w:sz w:val="24"/>
          <w:szCs w:val="24"/>
          <w:lang w:val="zh-CN" w:eastAsia="zh-CN"/>
        </w:rPr>
      </w:r>
      <w:r/>
    </w:p>
    <w:p>
      <w:pPr>
        <w:pStyle w:val="1198"/>
        <w:ind w:left="0" w:right="0"/>
        <w:jc w:val="both"/>
        <w:keepLines w:val="0"/>
        <w:keepNext w:val="0"/>
        <w:spacing w:before="0" w:beforeAutospacing="0" w:after="0" w:afterAutospacing="0"/>
        <w:widowControl w:val="off"/>
        <w:rPr>
          <w:rFonts w:hint="eastAsia" w:ascii="宋体" w:hAnsi="宋体" w:eastAsia="宋体" w:cs="宋体"/>
          <w:bCs/>
          <w:sz w:val="24"/>
          <w:szCs w:val="24"/>
          <w:lang w:val="zh-CN" w:eastAsia="zh-CN"/>
        </w:rPr>
        <w:suppressLineNumbers w:val="0"/>
      </w:pPr>
      <w:r>
        <w:rPr>
          <w:rFonts w:hint="eastAsia" w:ascii="宋体" w:hAnsi="宋体" w:eastAsia="宋体" w:cs="宋体"/>
          <w:bCs/>
          <w:sz w:val="24"/>
          <w:szCs w:val="24"/>
          <w:lang w:val="zh-CN" w:eastAsia="zh-CN" w:bidi="ar"/>
        </w:rPr>
        <w:t xml:space="preserve">                               </w:t>
      </w:r>
      <w:r>
        <w:rPr>
          <w:rFonts w:hint="eastAsia" w:ascii="宋体" w:hAnsi="宋体" w:eastAsia="宋体" w:cs="宋体"/>
          <w:bCs/>
          <w:sz w:val="24"/>
          <w:szCs w:val="24"/>
          <w:lang w:val="en-US" w:eastAsia="zh-CN" w:bidi="ar"/>
        </w:rPr>
        <w:t xml:space="preserve">  </w:t>
      </w:r>
      <w:r>
        <w:rPr>
          <w:rFonts w:hint="eastAsia" w:ascii="宋体" w:hAnsi="宋体" w:eastAsia="宋体" w:cs="宋体"/>
          <w:bCs/>
          <w:sz w:val="24"/>
          <w:szCs w:val="24"/>
          <w:lang w:val="zh-CN" w:eastAsia="zh-CN" w:bidi="ar"/>
        </w:rPr>
        <w:t xml:space="preserve">日 期 ： 年 月 日</w:t>
      </w:r>
      <w:r>
        <w:rPr>
          <w:rFonts w:hint="eastAsia" w:ascii="宋体" w:hAnsi="宋体" w:eastAsia="宋体" w:cs="宋体"/>
          <w:bCs/>
          <w:sz w:val="24"/>
          <w:szCs w:val="24"/>
          <w:lang w:val="zh-CN" w:eastAsia="zh-CN"/>
        </w:rPr>
      </w:r>
      <w:r/>
    </w:p>
    <w:p>
      <w:pPr>
        <w:pStyle w:val="1198"/>
        <w:rPr>
          <w:rFonts w:hint="eastAsia" w:ascii="宋体" w:hAnsi="宋体" w:eastAsia="宋体" w:cs="宋体"/>
          <w:bCs/>
          <w:sz w:val="24"/>
          <w:szCs w:val="24"/>
          <w:lang w:val="zh-CN" w:eastAsia="zh-CN" w:bidi="ar"/>
        </w:rPr>
        <w:sectPr>
          <w:footnotePr/>
          <w:endnotePr/>
          <w:type w:val="nextPage"/>
          <w:pgSz w:w="11906" w:h="16838" w:orient="portrait"/>
          <w:pgMar w:top="1135" w:right="1418" w:bottom="1135" w:left="1418" w:header="851" w:footer="992" w:gutter="0"/>
          <w:cols w:num="1" w:sep="0" w:space="1701" w:equalWidth="1"/>
          <w:docGrid w:linePitch="360"/>
        </w:sectPr>
      </w:pPr>
      <w:r>
        <w:rPr>
          <w:rFonts w:hint="eastAsia" w:ascii="宋体" w:hAnsi="宋体" w:eastAsia="宋体" w:cs="宋体"/>
          <w:bCs/>
          <w:sz w:val="24"/>
          <w:szCs w:val="24"/>
          <w:lang w:val="zh-CN" w:eastAsia="zh-CN" w:bidi="ar"/>
        </w:rPr>
      </w:r>
      <w:r/>
    </w:p>
    <w:p>
      <w:pPr>
        <w:pStyle w:val="1198"/>
        <w:ind w:left="0" w:right="719"/>
        <w:jc w:val="center"/>
        <w:keepLines w:val="0"/>
        <w:keepNext w:val="0"/>
        <w:spacing w:before="131" w:beforeAutospacing="0" w:after="0" w:afterAutospacing="0"/>
        <w:widowControl w:val="off"/>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eastAsia="zh-CN" w:bidi="ar"/>
        </w:rPr>
        <w:t xml:space="preserve">法定代表人承诺书</w:t>
      </w:r>
      <w:r>
        <w:rPr>
          <w:rFonts w:hint="eastAsia" w:ascii="宋体" w:hAnsi="宋体" w:eastAsia="宋体" w:cs="宋体"/>
          <w:bCs/>
          <w:sz w:val="24"/>
          <w:szCs w:val="24"/>
          <w:lang w:val="en-US"/>
        </w:rPr>
      </w:r>
      <w:r/>
    </w:p>
    <w:p>
      <w:pPr>
        <w:pStyle w:val="1261"/>
        <w:ind w:left="0" w:right="0"/>
        <w:jc w:val="both"/>
        <w:keepLines w:val="0"/>
        <w:keepNext w:val="0"/>
        <w:spacing w:before="0" w:beforeAutospacing="0" w:after="120" w:afterAutospacing="0"/>
        <w:widowControl w:val="off"/>
        <w:rPr>
          <w:rFonts w:cs="宋体"/>
          <w:bCs/>
          <w:lang w:val="en-US"/>
        </w:rPr>
        <w:suppressLineNumbers w:val="0"/>
      </w:pPr>
      <w:r>
        <w:rPr>
          <w:rFonts w:cs="宋体"/>
          <w:bCs/>
          <w:lang w:val="en-US"/>
        </w:rPr>
      </w:r>
      <w:r/>
    </w:p>
    <w:p>
      <w:pPr>
        <w:pStyle w:val="1261"/>
        <w:ind w:left="0" w:right="0"/>
        <w:jc w:val="both"/>
        <w:keepLines w:val="0"/>
        <w:keepNext w:val="0"/>
        <w:spacing w:before="11" w:beforeAutospacing="0" w:after="120" w:afterAutospacing="0"/>
        <w:widowControl w:val="off"/>
        <w:rPr>
          <w:rFonts w:cs="宋体"/>
          <w:bCs/>
          <w:lang w:val="en-US"/>
        </w:rPr>
        <w:suppressLineNumbers w:val="0"/>
      </w:pPr>
      <w:r>
        <w:rPr>
          <w:rFonts w:cs="宋体"/>
          <w:bCs/>
          <w:lang w:val="en-US"/>
        </w:rPr>
      </w:r>
      <w:r/>
    </w:p>
    <w:p>
      <w:pPr>
        <w:pStyle w:val="1198"/>
        <w:ind w:left="223" w:right="0"/>
        <w:jc w:val="left"/>
        <w:keepLines w:val="0"/>
        <w:keepNext w:val="0"/>
        <w:spacing w:before="71" w:beforeAutospacing="0" w:after="0" w:afterAutospacing="0"/>
        <w:widowControl w:val="off"/>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eastAsia="zh-CN" w:bidi="ar"/>
        </w:rPr>
        <w:t xml:space="preserve">（项目法人） ：</w:t>
      </w:r>
      <w:r>
        <w:rPr>
          <w:rFonts w:hint="eastAsia" w:ascii="宋体" w:hAnsi="宋体" w:eastAsia="宋体" w:cs="宋体"/>
          <w:bCs/>
          <w:sz w:val="24"/>
          <w:szCs w:val="24"/>
          <w:lang w:val="en-US"/>
        </w:rPr>
      </w:r>
      <w:r/>
    </w:p>
    <w:p>
      <w:pPr>
        <w:pStyle w:val="1198"/>
        <w:ind w:left="0" w:right="0" w:firstLine="480"/>
        <w:jc w:val="left"/>
        <w:keepLines w:val="0"/>
        <w:keepNext w:val="0"/>
        <w:spacing w:before="131" w:beforeAutospacing="0" w:after="0" w:afterAutospacing="0"/>
        <w:widowControl w:val="off"/>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eastAsia="zh-CN" w:bidi="ar"/>
        </w:rPr>
        <w:t xml:space="preserve">（投标人全称）拟参加</w:t>
      </w:r>
      <w:r>
        <w:rPr>
          <w:rFonts w:hint="eastAsia" w:ascii="宋体" w:hAnsi="宋体" w:eastAsia="宋体" w:cs="宋体"/>
          <w:bCs/>
          <w:sz w:val="24"/>
          <w:szCs w:val="24"/>
          <w:u w:val="single"/>
          <w:lang w:val="en-US" w:eastAsia="zh-CN" w:bidi="ar"/>
        </w:rPr>
        <w:t xml:space="preserve">          </w:t>
      </w:r>
      <w:r>
        <w:rPr>
          <w:rFonts w:hint="eastAsia" w:ascii="宋体" w:hAnsi="宋体" w:eastAsia="宋体" w:cs="宋体"/>
          <w:bCs/>
          <w:sz w:val="24"/>
          <w:szCs w:val="24"/>
          <w:lang w:val="en-US" w:eastAsia="zh-CN" w:bidi="ar"/>
        </w:rPr>
        <w:t xml:space="preserve">的招标活动，承诺自愿接受《溧阳市水利工程建设诚信管理办法》管理，并不提出任何疑义。</w:t>
      </w:r>
      <w:r>
        <w:rPr>
          <w:rFonts w:hint="eastAsia" w:ascii="宋体" w:hAnsi="宋体" w:eastAsia="宋体" w:cs="宋体"/>
          <w:bCs/>
          <w:sz w:val="24"/>
          <w:szCs w:val="24"/>
          <w:lang w:val="en-US"/>
        </w:rPr>
      </w:r>
      <w:r/>
    </w:p>
    <w:p>
      <w:pPr>
        <w:pStyle w:val="1261"/>
        <w:ind w:left="0" w:right="0"/>
        <w:jc w:val="both"/>
        <w:keepLines w:val="0"/>
        <w:keepNext w:val="0"/>
        <w:spacing w:before="0" w:beforeAutospacing="0" w:after="120" w:afterAutospacing="0"/>
        <w:widowControl w:val="off"/>
        <w:rPr>
          <w:rFonts w:cs="宋体"/>
          <w:bCs/>
          <w:lang w:val="en-US"/>
        </w:rPr>
        <w:suppressLineNumbers w:val="0"/>
      </w:pPr>
      <w:r>
        <w:rPr>
          <w:rFonts w:cs="宋体"/>
          <w:bCs/>
          <w:lang w:val="en-US"/>
        </w:rPr>
      </w:r>
      <w:r/>
    </w:p>
    <w:p>
      <w:pPr>
        <w:pStyle w:val="1261"/>
        <w:ind w:left="0" w:right="0"/>
        <w:jc w:val="both"/>
        <w:keepLines w:val="0"/>
        <w:keepNext w:val="0"/>
        <w:spacing w:before="0" w:beforeAutospacing="0" w:after="120" w:afterAutospacing="0"/>
        <w:widowControl w:val="off"/>
        <w:rPr>
          <w:rFonts w:cs="宋体"/>
          <w:bCs/>
          <w:lang w:val="en-US"/>
        </w:rPr>
        <w:suppressLineNumbers w:val="0"/>
      </w:pPr>
      <w:r>
        <w:rPr>
          <w:rFonts w:cs="宋体"/>
          <w:bCs/>
          <w:lang w:val="en-US"/>
        </w:rPr>
      </w:r>
      <w:r/>
    </w:p>
    <w:p>
      <w:pPr>
        <w:pStyle w:val="1261"/>
        <w:ind w:left="0" w:right="0"/>
        <w:jc w:val="both"/>
        <w:keepLines w:val="0"/>
        <w:keepNext w:val="0"/>
        <w:spacing w:before="0" w:beforeAutospacing="0" w:after="120" w:afterAutospacing="0"/>
        <w:widowControl w:val="off"/>
        <w:rPr>
          <w:rFonts w:cs="宋体"/>
          <w:bCs/>
          <w:lang w:val="en-US"/>
        </w:rPr>
        <w:suppressLineNumbers w:val="0"/>
      </w:pPr>
      <w:r>
        <w:rPr>
          <w:rFonts w:cs="宋体"/>
          <w:bCs/>
          <w:lang w:val="en-US"/>
        </w:rPr>
      </w:r>
      <w:r/>
    </w:p>
    <w:p>
      <w:pPr>
        <w:pStyle w:val="1198"/>
        <w:ind w:left="0" w:right="299"/>
        <w:jc w:val="center"/>
        <w:keepLines w:val="0"/>
        <w:keepNext w:val="0"/>
        <w:spacing w:before="162" w:beforeAutospacing="0" w:after="0" w:afterAutospacing="0"/>
        <w:widowControl w:val="off"/>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eastAsia="zh-CN" w:bidi="ar"/>
        </w:rPr>
        <w:t xml:space="preserve">                 法定代表人(签字或盖章)：</w:t>
      </w:r>
      <w:r>
        <w:rPr>
          <w:rFonts w:hint="eastAsia" w:ascii="宋体" w:hAnsi="宋体" w:eastAsia="宋体" w:cs="宋体"/>
          <w:bCs/>
          <w:sz w:val="24"/>
          <w:szCs w:val="24"/>
          <w:lang w:val="en-US"/>
        </w:rPr>
      </w:r>
      <w:r/>
    </w:p>
    <w:p>
      <w:pPr>
        <w:pStyle w:val="1198"/>
        <w:ind w:left="0" w:right="299"/>
        <w:jc w:val="center"/>
        <w:keepLines w:val="0"/>
        <w:keepNext w:val="0"/>
        <w:spacing w:before="131" w:beforeAutospacing="0" w:after="0" w:afterAutospacing="0"/>
        <w:widowControl w:val="off"/>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eastAsia="zh-CN" w:bidi="ar"/>
        </w:rPr>
        <w:t xml:space="preserve">             投标人全称（公章）：</w:t>
      </w:r>
      <w:r>
        <w:rPr>
          <w:rFonts w:hint="eastAsia" w:ascii="宋体" w:hAnsi="宋体" w:eastAsia="宋体" w:cs="宋体"/>
          <w:bCs/>
          <w:sz w:val="24"/>
          <w:szCs w:val="24"/>
          <w:lang w:val="en-US"/>
        </w:rPr>
      </w:r>
      <w:r/>
    </w:p>
    <w:p>
      <w:pPr>
        <w:pStyle w:val="1198"/>
        <w:ind w:left="0" w:right="299"/>
        <w:jc w:val="center"/>
        <w:keepLines w:val="0"/>
        <w:keepNext w:val="0"/>
        <w:spacing w:before="131" w:beforeAutospacing="0" w:after="0" w:afterAutospacing="0"/>
        <w:widowControl w:val="off"/>
        <w:rPr>
          <w:rFonts w:hint="eastAsia" w:ascii="宋体" w:hAnsi="宋体" w:eastAsia="宋体" w:cs="宋体"/>
          <w:b/>
          <w:bCs w:val="0"/>
          <w:sz w:val="24"/>
          <w:szCs w:val="24"/>
          <w:lang w:val="en-US"/>
        </w:rPr>
        <w:suppressLineNumbers w:val="0"/>
      </w:pPr>
      <w:r>
        <w:rPr>
          <w:rFonts w:hint="eastAsia" w:ascii="宋体" w:hAnsi="宋体" w:eastAsia="宋体" w:cs="宋体"/>
          <w:bCs/>
          <w:sz w:val="24"/>
          <w:szCs w:val="24"/>
          <w:lang w:val="en-US" w:eastAsia="zh-CN" w:bidi="ar"/>
        </w:rPr>
        <w:t xml:space="preserve">           日期： 年  月  日</w:t>
      </w:r>
      <w:r>
        <w:rPr>
          <w:rFonts w:hint="eastAsia" w:ascii="宋体" w:hAnsi="宋体" w:eastAsia="宋体" w:cs="宋体"/>
          <w:b/>
          <w:bCs w:val="0"/>
          <w:sz w:val="24"/>
          <w:szCs w:val="24"/>
          <w:lang w:val="en-US"/>
        </w:rPr>
      </w:r>
      <w:r/>
    </w:p>
    <w:p>
      <w:pPr>
        <w:pStyle w:val="1198"/>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198"/>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198"/>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198"/>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198"/>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198"/>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198"/>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198"/>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198"/>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198"/>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198"/>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198"/>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198"/>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198"/>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198"/>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198"/>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198"/>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198"/>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198"/>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198"/>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198"/>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198"/>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198"/>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198"/>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198"/>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198"/>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198"/>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198"/>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198"/>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198"/>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198"/>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198"/>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198"/>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198"/>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15</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磋商文件要求提供或供应商认为应附的其他材料</w:t>
      </w:r>
      <w:r>
        <w:rPr>
          <w:rFonts w:hint="eastAsia" w:ascii="宋体" w:hAnsi="宋体" w:eastAsia="宋体" w:cs="宋体"/>
          <w:sz w:val="21"/>
          <w:szCs w:val="21"/>
        </w:rPr>
      </w:r>
      <w:r/>
    </w:p>
    <w:p>
      <w:pPr>
        <w:pStyle w:val="1198"/>
        <w:jc w:val="left"/>
        <w:widowControl/>
        <w:rPr>
          <w:b/>
          <w:sz w:val="36"/>
          <w:szCs w:val="36"/>
        </w:rPr>
      </w:pPr>
      <w:r>
        <w:rPr>
          <w:b/>
          <w:sz w:val="36"/>
          <w:szCs w:val="36"/>
        </w:rPr>
      </w:r>
      <w:r/>
    </w:p>
    <w:p>
      <w:pPr>
        <w:pStyle w:val="1224"/>
        <w:rPr>
          <w:b/>
          <w:sz w:val="36"/>
          <w:szCs w:val="36"/>
        </w:rPr>
      </w:pPr>
      <w:r>
        <w:rPr>
          <w:b/>
          <w:sz w:val="36"/>
          <w:szCs w:val="36"/>
        </w:rPr>
      </w:r>
      <w:r/>
    </w:p>
    <w:p>
      <w:pPr>
        <w:pStyle w:val="1198"/>
        <w:ind w:firstLine="643"/>
        <w:spacing w:line="360" w:lineRule="auto"/>
        <w:rPr>
          <w:sz w:val="24"/>
        </w:rPr>
        <w:outlineLvl w:val="2"/>
      </w:pPr>
      <w:r>
        <w:rPr>
          <w:rFonts w:hint="eastAsia" w:ascii="宋体" w:hAnsi="宋体" w:eastAsia="宋体" w:cs="Times New Roman"/>
          <w:b/>
          <w:sz w:val="32"/>
          <w:szCs w:val="32"/>
          <w:lang w:val="en-US" w:eastAsia="zh-CN"/>
        </w:rPr>
        <w:t xml:space="preserve">十五、 磋商文件要求提供或供应商认为应附的其他材料</w:t>
      </w:r>
      <w:r>
        <w:rPr>
          <w:sz w:val="24"/>
        </w:rPr>
      </w:r>
      <w:r/>
    </w:p>
    <w:sectPr>
      <w:headerReference w:type="even" r:id="rId11"/>
      <w:headerReference w:type="first" r:id="rId12"/>
      <w:footerReference w:type="even" r:id="rId22"/>
      <w:footerReference w:type="first" r:id="rId23"/>
      <w:footnotePr/>
      <w:endnotePr/>
      <w:type w:val="nextPage"/>
      <w:pgSz w:w="11907" w:h="16840" w:orient="portrait"/>
      <w:pgMar w:top="1418" w:right="1134" w:bottom="1418" w:left="1701" w:header="964"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CESI黑体-GB2312">
    <w:panose1 w:val="020B0503020202020204"/>
  </w:font>
  <w:font w:name="Wingdings">
    <w:panose1 w:val="05000000000000000000"/>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8"/>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8"/>
      <w:tabs>
        <w:tab w:val="center" w:pos="4153" w:leader="none"/>
        <w:tab w:val="right" w:pos="8306" w:leader="none"/>
      </w:tabs>
      <w:rPr>
        <w:rStyle w:val="1274"/>
      </w:rPr>
      <w:framePr w:wrap="around" w:vAnchor="text" w:hAnchor="margin" w:xAlign="center" w:y="1"/>
    </w:pPr>
    <w:r>
      <w:fldChar w:fldCharType="begin"/>
    </w:r>
    <w:r>
      <w:rPr>
        <w:rStyle w:val="1274"/>
      </w:rPr>
      <w:instrText xml:space="preserve">PAGE  </w:instrText>
    </w:r>
    <w:r>
      <w:fldChar w:fldCharType="end"/>
    </w:r>
    <w:r>
      <w:rPr>
        <w:rStyle w:val="1274"/>
      </w:rPr>
    </w:r>
    <w:r/>
  </w:p>
  <w:p>
    <w:pPr>
      <w:pStyle w:val="1248"/>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8"/>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8"/>
      <w:jc w:val="center"/>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8"/>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31</w:t>
                          </w:r>
                          <w:r>
                            <w:rPr>
                              <w:rFonts w:ascii="Times New Roman"/>
                            </w:rPr>
                            <w:fldChar w:fldCharType="end"/>
                          </w:r>
                          <w:r/>
                        </w:p>
                        <w:p>
                          <w:pPr>
                            <w:pStyle w:val="1198"/>
                          </w:pPr>
                          <w:r/>
                          <w:r/>
                        </w:p>
                      </w:txbxContent>
                    </wps:txbx>
                    <wps:bodyPr wrap="none" lIns="0" tIns="0" rIns="0" bIns="0" upright="1">
                      <a:spAutoFit/>
                    </wps:bodyPr>
                  </wps:wsp>
                </a:graphicData>
              </a:graphic>
            </wp:anchor>
          </w:drawing>
        </mc:Choice>
        <mc:Fallback>
          <w:pict>
            <v:shape id="shape 2" o:spid="_x0000_s2"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8"/>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31</w:t>
                    </w:r>
                    <w:r>
                      <w:rPr>
                        <w:rFonts w:ascii="Times New Roman"/>
                      </w:rPr>
                      <w:fldChar w:fldCharType="end"/>
                    </w:r>
                    <w:r/>
                  </w:p>
                  <w:p>
                    <w:pPr>
                      <w:pStyle w:val="1198"/>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8"/>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w:t>
                          </w:r>
                          <w:r>
                            <w:fldChar w:fldCharType="end"/>
                          </w:r>
                          <w:r/>
                        </w:p>
                        <w:p>
                          <w:pPr>
                            <w:pStyle w:val="1198"/>
                          </w:pPr>
                          <w:r/>
                          <w:r/>
                        </w:p>
                      </w:txbxContent>
                    </wps:txbx>
                    <wps:bodyPr wrap="none" lIns="0" tIns="0" rIns="0" bIns="0" upright="1">
                      <a:spAutoFit/>
                    </wps:bodyPr>
                  </wps:wsp>
                </a:graphicData>
              </a:graphic>
            </wp:anchor>
          </w:drawing>
        </mc:Choice>
        <mc:Fallback>
          <w:pict>
            <v:shape id="shape 3" o:spid="_x0000_s3"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8"/>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w:t>
                    </w:r>
                    <w:r>
                      <w:fldChar w:fldCharType="end"/>
                    </w:r>
                    <w:r/>
                  </w:p>
                  <w:p>
                    <w:pPr>
                      <w:pStyle w:val="1198"/>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8"/>
      <w:tabs>
        <w:tab w:val="center" w:pos="4153" w:leader="none"/>
        <w:tab w:val="right" w:pos="8306" w:leader="none"/>
      </w:tabs>
      <w:rPr>
        <w:rStyle w:val="1274"/>
      </w:rPr>
      <w:framePr w:wrap="around" w:vAnchor="text" w:hAnchor="margin" w:xAlign="right" w:y="1"/>
    </w:pPr>
    <w:r>
      <w:rPr>
        <w:rStyle w:val="1274"/>
      </w:rPr>
      <w:fldChar w:fldCharType="begin"/>
    </w:r>
    <w:r>
      <w:rPr>
        <w:rStyle w:val="1274"/>
      </w:rPr>
      <w:instrText xml:space="preserve">PAGE  </w:instrText>
    </w:r>
    <w:r>
      <w:rPr>
        <w:rStyle w:val="1274"/>
      </w:rPr>
      <w:fldChar w:fldCharType="end"/>
    </w:r>
    <w:r>
      <w:rPr>
        <w:rStyle w:val="1274"/>
      </w:rPr>
    </w:r>
    <w:r/>
  </w:p>
  <w:p>
    <w:pPr>
      <w:pStyle w:val="1248"/>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6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6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198"/>
                          </w:pPr>
                          <w:r/>
                          <w:r/>
                        </w:p>
                        <w:p>
                          <w:pPr>
                            <w:pStyle w:val="1198"/>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6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198"/>
                    </w:pPr>
                    <w:r/>
                    <w:r/>
                  </w:p>
                  <w:p>
                    <w:pPr>
                      <w:pStyle w:val="1198"/>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6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6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98"/>
                          </w:pPr>
                          <w:r/>
                          <w:r/>
                        </w:p>
                        <w:p>
                          <w:pPr>
                            <w:pStyle w:val="1198"/>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6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98"/>
                    </w:pPr>
                    <w:r/>
                    <w:r/>
                  </w:p>
                  <w:p>
                    <w:pPr>
                      <w:pStyle w:val="1198"/>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8"/>
      <w:jc w:val="center"/>
      <w:tabs>
        <w:tab w:val="center" w:pos="4153" w:leader="none"/>
        <w:tab w:val="right" w:pos="830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8"/>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pPr>
                            <w:pStyle w:val="1198"/>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8"/>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pPr>
                      <w:pStyle w:val="1198"/>
                    </w:pPr>
                    <w:r/>
                    <w:r/>
                  </w:p>
                </w:txbxContent>
              </v:textbox>
            </v:shape>
          </w:pict>
        </mc:Fallback>
      </mc:AlternateContent>
    </w:r>
    <w:r/>
  </w:p>
  <w:p>
    <w:pPr>
      <w:pStyle w:val="1248"/>
      <w:jc w:val="center"/>
      <w:tabs>
        <w:tab w:val="center" w:pos="4153" w:leader="none"/>
        <w:tab w:val="right" w:pos="8306" w:leader="none"/>
      </w:tabs>
      <w:rPr>
        <w:rFonts w:ascii="楷体_GB2312" w:hAnsi="楷体_GB2312"/>
      </w:rPr>
    </w:pPr>
    <w:r>
      <w:rPr>
        <w:rFonts w:ascii="楷体_GB2312" w:hAnsi="楷体_GB2312"/>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8"/>
      <w:tabs>
        <w:tab w:val="center" w:pos="4153" w:leader="none"/>
        <w:tab w:val="right" w:pos="8306" w:leader="none"/>
      </w:tabs>
      <w:rPr>
        <w:rStyle w:val="1274"/>
      </w:rPr>
      <w:framePr w:wrap="around" w:vAnchor="text" w:hAnchor="margin" w:xAlign="right" w:y="1"/>
    </w:pPr>
    <w:r>
      <w:rPr>
        <w:rStyle w:val="1274"/>
      </w:rPr>
      <w:fldChar w:fldCharType="begin"/>
    </w:r>
    <w:r>
      <w:rPr>
        <w:rStyle w:val="1274"/>
      </w:rPr>
      <w:instrText xml:space="preserve">PAGE  </w:instrText>
    </w:r>
    <w:r>
      <w:rPr>
        <w:rStyle w:val="1274"/>
      </w:rPr>
      <w:fldChar w:fldCharType="end"/>
    </w:r>
    <w:r>
      <w:rPr>
        <w:rStyle w:val="1274"/>
      </w:rPr>
    </w:r>
    <w:r/>
  </w:p>
  <w:p>
    <w:pPr>
      <w:pStyle w:val="1248"/>
      <w:ind w:right="360"/>
      <w:tabs>
        <w:tab w:val="center" w:pos="4153" w:leader="none"/>
        <w:tab w:val="right" w:pos="8306" w:leader="none"/>
      </w:tabs>
    </w:pPr>
    <w:r/>
    <w:r/>
  </w:p>
  <w:p>
    <w:pPr>
      <w:pStyle w:val="1198"/>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align>center</wp:align>
              </wp:positionH>
              <wp:positionV relativeFrom="margin">
                <wp:align>center</wp:align>
              </wp:positionV>
              <wp:extent cx="5274310" cy="419227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4192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so-position-horizontal:center;mso-position-vertical-relative:margin;mso-position-vertical:center;width:415.3pt;height:330.1pt;mso-wrap-distance-left:9.0pt;mso-wrap-distance-top:0.0pt;mso-wrap-distance-right:9.0pt;mso-wrap-distance-bottom:0.0pt;" stroked="f">
              <v:path textboxrect="0,0,0,0"/>
              <v:imagedata r:id="rId1" o:title=""/>
            </v:shape>
          </w:pict>
        </mc:Fallback>
      </mc:AlternateContent>
    </w:r>
    <w:r>
      <w:rPr>
        <w:rFonts w:hint="eastAsia"/>
        <w:lang w:val="en-US" w:eastAsia="zh-CN"/>
      </w:rPr>
      <w:t xml:space="preserve">江苏天平工程项目管理有限公司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tabs>
        <w:tab w:val="center" w:pos="4153" w:leader="none"/>
        <w:tab w:val="right" w:pos="8306" w:leader="none"/>
      </w:tabs>
      <w:rPr>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align>center</wp:align>
              </wp:positionH>
              <wp:positionV relativeFrom="margin">
                <wp:align>center</wp:align>
              </wp:positionV>
              <wp:extent cx="5274310" cy="419227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4192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3;o:allowoverlap:true;o:allowincell:true;mso-position-horizontal-relative:margin;mso-position-horizontal:center;mso-position-vertical-relative:margin;mso-position-vertical:center;width:415.3pt;height:330.1pt;mso-wrap-distance-left:9.0pt;mso-wrap-distance-top:0.0pt;mso-wrap-distance-right:9.0pt;mso-wrap-distance-bottom:0.0pt;" stroked="f">
              <v:path textboxrect="0,0,0,0"/>
              <v:imagedata r:id="rId1" o:title=""/>
            </v:shape>
          </w:pict>
        </mc:Fallback>
      </mc:AlternateContent>
    </w:r>
    <w:r>
      <w:rPr>
        <w:rFonts w:hint="eastAsia"/>
        <w:lang w:val="en-US" w:eastAsia="zh-CN"/>
      </w:rPr>
      <w:t xml:space="preserve">江苏天平工程项目管理有限公司</w:t>
    </w:r>
    <w:r>
      <w:rPr>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tabs>
        <w:tab w:val="center" w:pos="4153" w:leader="none"/>
        <w:tab w:val="right" w:pos="8306" w:leader="none"/>
      </w:tabs>
    </w:pPr>
    <w:r/>
    <w:r/>
  </w:p>
  <w:p>
    <w:pPr>
      <w:pStyle w:val="1198"/>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19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1198"/>
        <w:ind w:left="4941" w:hanging="1140"/>
        <w:tabs>
          <w:tab w:val="num" w:pos="4941" w:leader="none"/>
        </w:tabs>
      </w:pPr>
      <w:rPr>
        <w:rFonts w:hint="eastAsia"/>
      </w:rPr>
    </w:lvl>
    <w:lvl w:ilvl="1">
      <w:start w:val="1"/>
      <w:numFmt w:val="lowerLetter"/>
      <w:isLgl w:val="false"/>
      <w:suff w:val="tab"/>
      <w:lvlText w:val="%2)"/>
      <w:lvlJc w:val="left"/>
      <w:pPr>
        <w:pStyle w:val="1198"/>
        <w:ind w:left="4641" w:hanging="420"/>
        <w:tabs>
          <w:tab w:val="num" w:pos="4641" w:leader="none"/>
        </w:tabs>
      </w:pPr>
    </w:lvl>
    <w:lvl w:ilvl="2">
      <w:start w:val="1"/>
      <w:numFmt w:val="lowerRoman"/>
      <w:isLgl w:val="false"/>
      <w:suff w:val="tab"/>
      <w:lvlText w:val="%3."/>
      <w:lvlJc w:val="right"/>
      <w:pPr>
        <w:pStyle w:val="1198"/>
        <w:ind w:left="5061" w:hanging="420"/>
        <w:tabs>
          <w:tab w:val="num" w:pos="5061" w:leader="none"/>
        </w:tabs>
      </w:pPr>
    </w:lvl>
    <w:lvl w:ilvl="3">
      <w:start w:val="1"/>
      <w:numFmt w:val="decimal"/>
      <w:isLgl w:val="false"/>
      <w:suff w:val="tab"/>
      <w:lvlText w:val="%4."/>
      <w:lvlJc w:val="left"/>
      <w:pPr>
        <w:pStyle w:val="1198"/>
        <w:ind w:left="5481" w:hanging="420"/>
        <w:tabs>
          <w:tab w:val="num" w:pos="5481" w:leader="none"/>
        </w:tabs>
      </w:pPr>
    </w:lvl>
    <w:lvl w:ilvl="4">
      <w:start w:val="1"/>
      <w:numFmt w:val="lowerLetter"/>
      <w:isLgl w:val="false"/>
      <w:suff w:val="tab"/>
      <w:lvlText w:val="%5)"/>
      <w:lvlJc w:val="left"/>
      <w:pPr>
        <w:pStyle w:val="1198"/>
        <w:ind w:left="5901" w:hanging="420"/>
        <w:tabs>
          <w:tab w:val="num" w:pos="5901" w:leader="none"/>
        </w:tabs>
      </w:pPr>
    </w:lvl>
    <w:lvl w:ilvl="5">
      <w:start w:val="1"/>
      <w:numFmt w:val="lowerRoman"/>
      <w:isLgl w:val="false"/>
      <w:suff w:val="tab"/>
      <w:lvlText w:val="%6."/>
      <w:lvlJc w:val="right"/>
      <w:pPr>
        <w:pStyle w:val="1198"/>
        <w:ind w:left="6321" w:hanging="420"/>
        <w:tabs>
          <w:tab w:val="num" w:pos="6321" w:leader="none"/>
        </w:tabs>
      </w:pPr>
    </w:lvl>
    <w:lvl w:ilvl="6">
      <w:start w:val="1"/>
      <w:numFmt w:val="decimal"/>
      <w:isLgl w:val="false"/>
      <w:suff w:val="tab"/>
      <w:lvlText w:val="%7."/>
      <w:lvlJc w:val="left"/>
      <w:pPr>
        <w:pStyle w:val="1198"/>
        <w:ind w:left="6741" w:hanging="420"/>
        <w:tabs>
          <w:tab w:val="num" w:pos="6741" w:leader="none"/>
        </w:tabs>
      </w:pPr>
    </w:lvl>
    <w:lvl w:ilvl="7">
      <w:start w:val="1"/>
      <w:numFmt w:val="lowerLetter"/>
      <w:isLgl w:val="false"/>
      <w:suff w:val="tab"/>
      <w:lvlText w:val="%8)"/>
      <w:lvlJc w:val="left"/>
      <w:pPr>
        <w:pStyle w:val="1198"/>
        <w:ind w:left="7161" w:hanging="420"/>
        <w:tabs>
          <w:tab w:val="num" w:pos="7161" w:leader="none"/>
        </w:tabs>
      </w:pPr>
    </w:lvl>
    <w:lvl w:ilvl="8">
      <w:start w:val="1"/>
      <w:numFmt w:val="lowerRoman"/>
      <w:isLgl w:val="false"/>
      <w:suff w:val="tab"/>
      <w:lvlText w:val="%9."/>
      <w:lvlJc w:val="right"/>
      <w:pPr>
        <w:pStyle w:val="1198"/>
        <w:ind w:left="7581" w:hanging="420"/>
        <w:tabs>
          <w:tab w:val="num" w:pos="7581" w:leader="none"/>
        </w:tabs>
      </w:pPr>
    </w:lvl>
  </w:abstractNum>
  <w:abstractNum w:abstractNumId="2">
    <w:multiLevelType w:val="hybridMultilevel"/>
    <w:lvl w:ilvl="0">
      <w:start w:val="1"/>
      <w:numFmt w:val="decimal"/>
      <w:pStyle w:val="1311"/>
      <w:isLgl w:val="false"/>
      <w:suff w:val="tab"/>
      <w:lvlText w:val="%1."/>
      <w:lvlJc w:val="left"/>
      <w:pPr>
        <w:pStyle w:val="1198"/>
        <w:ind w:left="420" w:hanging="420"/>
      </w:pPr>
    </w:lvl>
    <w:lvl w:ilvl="1">
      <w:start w:val="1"/>
      <w:numFmt w:val="decimal"/>
      <w:isLgl w:val="false"/>
      <w:suff w:val="tab"/>
      <w:lvlText w:val="（%2）"/>
      <w:lvlJc w:val="left"/>
      <w:pPr>
        <w:pStyle w:val="1198"/>
        <w:ind w:left="1140" w:hanging="720"/>
        <w:tabs>
          <w:tab w:val="num" w:pos="1140" w:leader="none"/>
        </w:tabs>
      </w:pPr>
      <w:rPr>
        <w:rFonts w:hint="eastAsia"/>
      </w:rPr>
    </w:lvl>
    <w:lvl w:ilvl="2">
      <w:start w:val="1"/>
      <w:numFmt w:val="lowerRoman"/>
      <w:isLgl w:val="false"/>
      <w:suff w:val="tab"/>
      <w:lvlText w:val="%3."/>
      <w:lvlJc w:val="right"/>
      <w:pPr>
        <w:pStyle w:val="1198"/>
        <w:ind w:left="1260" w:hanging="420"/>
      </w:pPr>
    </w:lvl>
    <w:lvl w:ilvl="3">
      <w:start w:val="1"/>
      <w:numFmt w:val="decimal"/>
      <w:isLgl w:val="false"/>
      <w:suff w:val="tab"/>
      <w:lvlText w:val="%4."/>
      <w:lvlJc w:val="left"/>
      <w:pPr>
        <w:pStyle w:val="1198"/>
        <w:ind w:left="1680" w:hanging="420"/>
      </w:pPr>
    </w:lvl>
    <w:lvl w:ilvl="4">
      <w:start w:val="1"/>
      <w:numFmt w:val="lowerLetter"/>
      <w:isLgl w:val="false"/>
      <w:suff w:val="tab"/>
      <w:lvlText w:val="%5)"/>
      <w:lvlJc w:val="left"/>
      <w:pPr>
        <w:pStyle w:val="1198"/>
        <w:ind w:left="2100" w:hanging="420"/>
      </w:pPr>
    </w:lvl>
    <w:lvl w:ilvl="5">
      <w:start w:val="1"/>
      <w:numFmt w:val="lowerRoman"/>
      <w:isLgl w:val="false"/>
      <w:suff w:val="tab"/>
      <w:lvlText w:val="%6."/>
      <w:lvlJc w:val="right"/>
      <w:pPr>
        <w:pStyle w:val="1198"/>
        <w:ind w:left="2520" w:hanging="420"/>
      </w:pPr>
    </w:lvl>
    <w:lvl w:ilvl="6">
      <w:start w:val="1"/>
      <w:numFmt w:val="decimal"/>
      <w:isLgl w:val="false"/>
      <w:suff w:val="tab"/>
      <w:lvlText w:val="%7."/>
      <w:lvlJc w:val="left"/>
      <w:pPr>
        <w:pStyle w:val="1198"/>
        <w:ind w:left="2940" w:hanging="420"/>
      </w:pPr>
    </w:lvl>
    <w:lvl w:ilvl="7">
      <w:start w:val="1"/>
      <w:numFmt w:val="lowerLetter"/>
      <w:isLgl w:val="false"/>
      <w:suff w:val="tab"/>
      <w:lvlText w:val="%8)"/>
      <w:lvlJc w:val="left"/>
      <w:pPr>
        <w:pStyle w:val="1198"/>
        <w:ind w:left="3360" w:hanging="420"/>
      </w:pPr>
    </w:lvl>
    <w:lvl w:ilvl="8">
      <w:start w:val="1"/>
      <w:numFmt w:val="lowerRoman"/>
      <w:isLgl w:val="false"/>
      <w:suff w:val="tab"/>
      <w:lvlText w:val="%9."/>
      <w:lvlJc w:val="right"/>
      <w:pPr>
        <w:pStyle w:val="1198"/>
        <w:ind w:left="3780" w:hanging="420"/>
      </w:pPr>
    </w:lvl>
  </w:abstractNum>
  <w:abstractNum w:abstractNumId="3">
    <w:multiLevelType w:val="hybridMultilevel"/>
    <w:lvl w:ilvl="0">
      <w:start w:val="1"/>
      <w:numFmt w:val="lowerLetter"/>
      <w:pStyle w:val="1385"/>
      <w:isLgl w:val="false"/>
      <w:suff w:val="tab"/>
      <w:lvlText w:val="%1)"/>
      <w:lvlJc w:val="left"/>
      <w:pPr>
        <w:pStyle w:val="1198"/>
        <w:ind w:left="902" w:hanging="420"/>
      </w:pPr>
      <w:rPr>
        <w:color w:val="000000"/>
      </w:rPr>
    </w:lvl>
    <w:lvl w:ilvl="1">
      <w:start w:val="1"/>
      <w:numFmt w:val="lowerLetter"/>
      <w:isLgl w:val="false"/>
      <w:suff w:val="tab"/>
      <w:lvlText w:val="%2)"/>
      <w:lvlJc w:val="left"/>
      <w:pPr>
        <w:pStyle w:val="1198"/>
        <w:ind w:left="1322" w:hanging="420"/>
      </w:pPr>
    </w:lvl>
    <w:lvl w:ilvl="2">
      <w:start w:val="1"/>
      <w:numFmt w:val="lowerRoman"/>
      <w:isLgl w:val="false"/>
      <w:suff w:val="tab"/>
      <w:lvlText w:val="%3."/>
      <w:lvlJc w:val="right"/>
      <w:pPr>
        <w:pStyle w:val="1198"/>
        <w:ind w:left="1742" w:hanging="420"/>
      </w:pPr>
    </w:lvl>
    <w:lvl w:ilvl="3">
      <w:start w:val="1"/>
      <w:numFmt w:val="decimal"/>
      <w:isLgl w:val="false"/>
      <w:suff w:val="tab"/>
      <w:lvlText w:val="%4."/>
      <w:lvlJc w:val="left"/>
      <w:pPr>
        <w:pStyle w:val="1198"/>
        <w:ind w:left="2162" w:hanging="420"/>
      </w:pPr>
    </w:lvl>
    <w:lvl w:ilvl="4">
      <w:start w:val="1"/>
      <w:numFmt w:val="lowerLetter"/>
      <w:isLgl w:val="false"/>
      <w:suff w:val="tab"/>
      <w:lvlText w:val="%5)"/>
      <w:lvlJc w:val="left"/>
      <w:pPr>
        <w:pStyle w:val="1198"/>
        <w:ind w:left="2582" w:hanging="420"/>
      </w:pPr>
    </w:lvl>
    <w:lvl w:ilvl="5">
      <w:start w:val="1"/>
      <w:numFmt w:val="lowerRoman"/>
      <w:isLgl w:val="false"/>
      <w:suff w:val="tab"/>
      <w:lvlText w:val="%6."/>
      <w:lvlJc w:val="right"/>
      <w:pPr>
        <w:pStyle w:val="1198"/>
        <w:ind w:left="3002" w:hanging="420"/>
      </w:pPr>
    </w:lvl>
    <w:lvl w:ilvl="6">
      <w:start w:val="1"/>
      <w:numFmt w:val="decimal"/>
      <w:isLgl w:val="false"/>
      <w:suff w:val="tab"/>
      <w:lvlText w:val="%7."/>
      <w:lvlJc w:val="left"/>
      <w:pPr>
        <w:pStyle w:val="1198"/>
        <w:ind w:left="3422" w:hanging="420"/>
      </w:pPr>
    </w:lvl>
    <w:lvl w:ilvl="7">
      <w:start w:val="1"/>
      <w:numFmt w:val="lowerLetter"/>
      <w:isLgl w:val="false"/>
      <w:suff w:val="tab"/>
      <w:lvlText w:val="%8)"/>
      <w:lvlJc w:val="left"/>
      <w:pPr>
        <w:pStyle w:val="1198"/>
        <w:ind w:left="3842" w:hanging="420"/>
      </w:pPr>
    </w:lvl>
    <w:lvl w:ilvl="8">
      <w:start w:val="1"/>
      <w:numFmt w:val="lowerRoman"/>
      <w:isLgl w:val="false"/>
      <w:suff w:val="tab"/>
      <w:lvlText w:val="%9."/>
      <w:lvlJc w:val="right"/>
      <w:pPr>
        <w:pStyle w:val="1198"/>
        <w:ind w:left="4262" w:hanging="420"/>
      </w:pPr>
    </w:lvl>
  </w:abstractNum>
  <w:abstractNum w:abstractNumId="4">
    <w:multiLevelType w:val="hybridMultilevel"/>
    <w:lvl w:ilvl="0">
      <w:start w:val="1"/>
      <w:numFmt w:val="decimal"/>
      <w:pStyle w:val="1356"/>
      <w:isLgl w:val="false"/>
      <w:suff w:val="tab"/>
      <w:lvlText w:val="%1."/>
      <w:lvlJc w:val="left"/>
      <w:pPr>
        <w:pStyle w:val="119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305"/>
      <w:isLgl w:val="false"/>
      <w:suff w:val="nothing"/>
      <w:lvlText w:val="%1　"/>
      <w:lvlJc w:val="left"/>
      <w:pPr>
        <w:pStyle w:val="119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19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198"/>
        <w:ind w:left="-25" w:firstLine="0"/>
      </w:pPr>
      <w:rPr>
        <w:rFonts w:ascii="Times New Roman" w:hAnsi="Times New Roman" w:eastAsia="黑体"/>
        <w:b/>
        <w:i w:val="0"/>
        <w:sz w:val="28"/>
      </w:rPr>
    </w:lvl>
    <w:lvl w:ilvl="3">
      <w:start w:val="1"/>
      <w:numFmt w:val="decimal"/>
      <w:pStyle w:val="1341"/>
      <w:isLgl w:val="false"/>
      <w:suff w:val="nothing"/>
      <w:lvlText w:val="%1.%2.%3.%4　"/>
      <w:lvlJc w:val="left"/>
      <w:pPr>
        <w:pStyle w:val="119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19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198"/>
        <w:ind w:left="-25" w:firstLine="0"/>
      </w:pPr>
      <w:rPr>
        <w:rFonts w:ascii="Times New Roman" w:hAnsi="Times New Roman" w:eastAsia="宋体"/>
        <w:b/>
        <w:i w:val="0"/>
        <w:sz w:val="28"/>
      </w:rPr>
    </w:lvl>
    <w:lvl w:ilvl="6">
      <w:start w:val="1"/>
      <w:numFmt w:val="lowerLetter"/>
      <w:pStyle w:val="1362"/>
      <w:isLgl w:val="false"/>
      <w:suff w:val="tab"/>
      <w:lvlText w:val="%7) "/>
      <w:lvlJc w:val="left"/>
      <w:pPr>
        <w:pStyle w:val="1198"/>
        <w:ind w:left="-125" w:firstLine="400"/>
        <w:tabs>
          <w:tab w:val="num" w:pos="635" w:leader="none"/>
        </w:tabs>
      </w:pPr>
      <w:rPr>
        <w:rFonts w:ascii="Times New Roman" w:hAnsi="Times New Roman" w:eastAsia="宋体"/>
        <w:b/>
        <w:i w:val="0"/>
        <w:color w:val="000000"/>
        <w:sz w:val="28"/>
        <w:u w:val="none"/>
      </w:rPr>
    </w:lvl>
    <w:lvl w:ilvl="7">
      <w:start w:val="1"/>
      <w:numFmt w:val="decimal"/>
      <w:pStyle w:val="1325"/>
      <w:isLgl w:val="false"/>
      <w:suff w:val="tab"/>
      <w:lvlText w:val="%8) "/>
      <w:lvlJc w:val="left"/>
      <w:pPr>
        <w:pStyle w:val="119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198"/>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198"/>
        <w:ind w:left="768" w:hanging="360"/>
        <w:tabs>
          <w:tab w:val="num" w:pos="768" w:leader="none"/>
        </w:tabs>
      </w:pPr>
      <w:rPr>
        <w:rFonts w:hint="eastAsia"/>
      </w:rPr>
    </w:lvl>
    <w:lvl w:ilvl="1">
      <w:start w:val="1"/>
      <w:numFmt w:val="decimal"/>
      <w:pStyle w:val="1343"/>
      <w:isLgl w:val="false"/>
      <w:suff w:val="tab"/>
      <w:lvlText w:val="%2、"/>
      <w:lvlJc w:val="left"/>
      <w:pPr>
        <w:pStyle w:val="1198"/>
        <w:ind w:left="1188" w:hanging="360"/>
        <w:tabs>
          <w:tab w:val="num" w:pos="1188" w:leader="none"/>
        </w:tabs>
      </w:pPr>
      <w:rPr>
        <w:rFonts w:hint="eastAsia"/>
      </w:rPr>
    </w:lvl>
    <w:lvl w:ilvl="2">
      <w:start w:val="1"/>
      <w:numFmt w:val="decimal"/>
      <w:isLgl w:val="false"/>
      <w:suff w:val="tab"/>
      <w:lvlText w:val="（%3）"/>
      <w:lvlJc w:val="left"/>
      <w:pPr>
        <w:pStyle w:val="1198"/>
        <w:ind w:left="1968" w:hanging="720"/>
        <w:tabs>
          <w:tab w:val="num" w:pos="1968" w:leader="none"/>
        </w:tabs>
      </w:pPr>
      <w:rPr>
        <w:rFonts w:hint="eastAsia"/>
        <w:u w:val="none"/>
      </w:rPr>
    </w:lvl>
    <w:lvl w:ilvl="3">
      <w:start w:val="1"/>
      <w:numFmt w:val="decimal"/>
      <w:isLgl w:val="false"/>
      <w:suff w:val="tab"/>
      <w:lvlText w:val="%4."/>
      <w:lvlJc w:val="left"/>
      <w:pPr>
        <w:pStyle w:val="1198"/>
        <w:ind w:left="2088" w:hanging="420"/>
        <w:tabs>
          <w:tab w:val="num" w:pos="2088" w:leader="none"/>
        </w:tabs>
      </w:pPr>
    </w:lvl>
    <w:lvl w:ilvl="4">
      <w:start w:val="1"/>
      <w:numFmt w:val="lowerLetter"/>
      <w:isLgl w:val="false"/>
      <w:suff w:val="tab"/>
      <w:lvlText w:val="%5)"/>
      <w:lvlJc w:val="left"/>
      <w:pPr>
        <w:pStyle w:val="1198"/>
        <w:ind w:left="2508" w:hanging="420"/>
        <w:tabs>
          <w:tab w:val="num" w:pos="2508" w:leader="none"/>
        </w:tabs>
      </w:pPr>
    </w:lvl>
    <w:lvl w:ilvl="5">
      <w:start w:val="1"/>
      <w:numFmt w:val="lowerRoman"/>
      <w:isLgl w:val="false"/>
      <w:suff w:val="tab"/>
      <w:lvlText w:val="%6."/>
      <w:lvlJc w:val="right"/>
      <w:pPr>
        <w:pStyle w:val="1198"/>
        <w:ind w:left="2928" w:hanging="420"/>
        <w:tabs>
          <w:tab w:val="num" w:pos="2928" w:leader="none"/>
        </w:tabs>
      </w:pPr>
    </w:lvl>
    <w:lvl w:ilvl="6">
      <w:start w:val="1"/>
      <w:numFmt w:val="decimal"/>
      <w:isLgl w:val="false"/>
      <w:suff w:val="tab"/>
      <w:lvlText w:val="%7."/>
      <w:lvlJc w:val="left"/>
      <w:pPr>
        <w:pStyle w:val="1198"/>
        <w:ind w:left="3348" w:hanging="420"/>
        <w:tabs>
          <w:tab w:val="num" w:pos="3348" w:leader="none"/>
        </w:tabs>
      </w:pPr>
    </w:lvl>
    <w:lvl w:ilvl="7">
      <w:start w:val="1"/>
      <w:numFmt w:val="lowerLetter"/>
      <w:isLgl w:val="false"/>
      <w:suff w:val="tab"/>
      <w:lvlText w:val="%8)"/>
      <w:lvlJc w:val="left"/>
      <w:pPr>
        <w:pStyle w:val="1198"/>
        <w:ind w:left="3768" w:hanging="420"/>
        <w:tabs>
          <w:tab w:val="num" w:pos="3768" w:leader="none"/>
        </w:tabs>
      </w:pPr>
    </w:lvl>
    <w:lvl w:ilvl="8">
      <w:start w:val="1"/>
      <w:numFmt w:val="lowerRoman"/>
      <w:isLgl w:val="false"/>
      <w:suff w:val="tab"/>
      <w:lvlText w:val="%9."/>
      <w:lvlJc w:val="right"/>
      <w:pPr>
        <w:pStyle w:val="1198"/>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198"/>
        <w:ind w:left="900" w:hanging="900"/>
        <w:tabs>
          <w:tab w:val="num" w:pos="900" w:leader="none"/>
        </w:tabs>
      </w:pPr>
      <w:rPr>
        <w:rFonts w:ascii="宋体" w:hAnsi="宋体" w:eastAsia="宋体" w:cs="宋体"/>
      </w:rPr>
    </w:lvl>
    <w:lvl w:ilvl="1">
      <w:start w:val="1"/>
      <w:numFmt w:val="decimal"/>
      <w:isLgl w:val="false"/>
      <w:suff w:val="tab"/>
      <w:lvlText w:val="%1.%2"/>
      <w:lvlJc w:val="left"/>
      <w:pPr>
        <w:pStyle w:val="1198"/>
        <w:ind w:left="1468" w:hanging="900"/>
        <w:tabs>
          <w:tab w:val="num" w:pos="1589" w:leader="none"/>
        </w:tabs>
      </w:pPr>
      <w:rPr>
        <w:rFonts w:ascii="宋体" w:hAnsi="宋体" w:eastAsia="宋体" w:cs="宋体"/>
        <w:sz w:val="21"/>
        <w:szCs w:val="21"/>
      </w:rPr>
    </w:lvl>
    <w:lvl w:ilvl="2">
      <w:start w:val="1"/>
      <w:numFmt w:val="decimal"/>
      <w:isLgl w:val="false"/>
      <w:suff w:val="tab"/>
      <w:lvlText w:val="%1.%2.%3"/>
      <w:lvlJc w:val="left"/>
      <w:pPr>
        <w:pStyle w:val="1198"/>
        <w:ind w:left="1980" w:hanging="900"/>
        <w:tabs>
          <w:tab w:val="num" w:pos="1980" w:leader="none"/>
        </w:tabs>
      </w:pPr>
      <w:rPr>
        <w:rFonts w:ascii="宋体" w:hAnsi="宋体" w:eastAsia="宋体" w:cs="宋体"/>
      </w:rPr>
    </w:lvl>
    <w:lvl w:ilvl="3">
      <w:start w:val="1"/>
      <w:numFmt w:val="decimal"/>
      <w:isLgl w:val="false"/>
      <w:suff w:val="tab"/>
      <w:lvlText w:val="%1.%2.%3.%4"/>
      <w:lvlJc w:val="left"/>
      <w:pPr>
        <w:pStyle w:val="1198"/>
        <w:ind w:left="900" w:hanging="900"/>
        <w:tabs>
          <w:tab w:val="num" w:pos="900" w:leader="none"/>
        </w:tabs>
      </w:pPr>
      <w:rPr>
        <w:rFonts w:hint="eastAsia"/>
      </w:rPr>
    </w:lvl>
    <w:lvl w:ilvl="4">
      <w:start w:val="1"/>
      <w:numFmt w:val="decimal"/>
      <w:isLgl w:val="false"/>
      <w:suff w:val="tab"/>
      <w:lvlText w:val="%1.%2.%3.%4.%5"/>
      <w:lvlJc w:val="left"/>
      <w:pPr>
        <w:pStyle w:val="1198"/>
        <w:ind w:left="900" w:hanging="900"/>
        <w:tabs>
          <w:tab w:val="num" w:pos="900" w:leader="none"/>
        </w:tabs>
      </w:pPr>
      <w:rPr>
        <w:rFonts w:hint="eastAsia"/>
      </w:rPr>
    </w:lvl>
    <w:lvl w:ilvl="5">
      <w:start w:val="1"/>
      <w:numFmt w:val="decimal"/>
      <w:isLgl w:val="false"/>
      <w:suff w:val="tab"/>
      <w:lvlText w:val="%1.%2.%3.%4.%5.%6"/>
      <w:lvlJc w:val="left"/>
      <w:pPr>
        <w:pStyle w:val="1198"/>
        <w:ind w:left="900" w:hanging="900"/>
        <w:tabs>
          <w:tab w:val="num" w:pos="900" w:leader="none"/>
        </w:tabs>
      </w:pPr>
      <w:rPr>
        <w:rFonts w:hint="eastAsia"/>
      </w:rPr>
    </w:lvl>
    <w:lvl w:ilvl="6">
      <w:start w:val="1"/>
      <w:numFmt w:val="decimal"/>
      <w:isLgl w:val="false"/>
      <w:suff w:val="tab"/>
      <w:lvlText w:val="%1.%2.%3.%4.%5.%6.%7"/>
      <w:lvlJc w:val="left"/>
      <w:pPr>
        <w:pStyle w:val="1198"/>
        <w:ind w:left="900" w:hanging="900"/>
        <w:tabs>
          <w:tab w:val="num" w:pos="900" w:leader="none"/>
        </w:tabs>
      </w:pPr>
      <w:rPr>
        <w:rFonts w:hint="eastAsia"/>
      </w:rPr>
    </w:lvl>
    <w:lvl w:ilvl="7">
      <w:start w:val="1"/>
      <w:numFmt w:val="decimal"/>
      <w:isLgl w:val="false"/>
      <w:suff w:val="tab"/>
      <w:lvlText w:val="%1.%2.%3.%4.%5.%6.%7.%8"/>
      <w:lvlJc w:val="left"/>
      <w:pPr>
        <w:pStyle w:val="1198"/>
        <w:ind w:left="900" w:hanging="900"/>
        <w:tabs>
          <w:tab w:val="num" w:pos="900" w:leader="none"/>
        </w:tabs>
      </w:pPr>
      <w:rPr>
        <w:rFonts w:hint="eastAsia"/>
      </w:rPr>
    </w:lvl>
    <w:lvl w:ilvl="8">
      <w:start w:val="1"/>
      <w:numFmt w:val="decimal"/>
      <w:isLgl w:val="false"/>
      <w:suff w:val="tab"/>
      <w:lvlText w:val="%1.%2.%3.%4.%5.%6.%7.%8.%9"/>
      <w:lvlJc w:val="left"/>
      <w:pPr>
        <w:pStyle w:val="1198"/>
        <w:ind w:left="900" w:hanging="900"/>
        <w:tabs>
          <w:tab w:val="num" w:pos="900" w:leader="none"/>
        </w:tabs>
      </w:pPr>
      <w:rPr>
        <w:rFonts w:hint="eastAsia"/>
      </w:rPr>
    </w:lvl>
  </w:abstractNum>
  <w:abstractNum w:abstractNumId="8">
    <w:multiLevelType w:val="hybridMultilevel"/>
    <w:lvl w:ilvl="0">
      <w:start w:val="1"/>
      <w:numFmt w:val="decimal"/>
      <w:pStyle w:val="1310"/>
      <w:isLgl w:val="false"/>
      <w:suff w:val="tab"/>
      <w:lvlText w:val="%1)"/>
      <w:lvlJc w:val="left"/>
      <w:pPr>
        <w:pStyle w:val="1198"/>
        <w:ind w:left="420" w:hanging="420"/>
      </w:pPr>
    </w:lvl>
    <w:lvl w:ilvl="1">
      <w:start w:val="1"/>
      <w:numFmt w:val="lowerLetter"/>
      <w:isLgl w:val="false"/>
      <w:suff w:val="tab"/>
      <w:lvlText w:val="%2)"/>
      <w:lvlJc w:val="left"/>
      <w:pPr>
        <w:pStyle w:val="1198"/>
        <w:ind w:left="840" w:hanging="420"/>
      </w:pPr>
    </w:lvl>
    <w:lvl w:ilvl="2">
      <w:start w:val="1"/>
      <w:numFmt w:val="lowerRoman"/>
      <w:isLgl w:val="false"/>
      <w:suff w:val="tab"/>
      <w:lvlText w:val="%3."/>
      <w:lvlJc w:val="right"/>
      <w:pPr>
        <w:pStyle w:val="1198"/>
        <w:ind w:left="1260" w:hanging="420"/>
      </w:pPr>
    </w:lvl>
    <w:lvl w:ilvl="3">
      <w:start w:val="1"/>
      <w:numFmt w:val="decimal"/>
      <w:isLgl w:val="false"/>
      <w:suff w:val="tab"/>
      <w:lvlText w:val="%4."/>
      <w:lvlJc w:val="left"/>
      <w:pPr>
        <w:pStyle w:val="1198"/>
        <w:ind w:left="1680" w:hanging="420"/>
      </w:pPr>
    </w:lvl>
    <w:lvl w:ilvl="4">
      <w:start w:val="1"/>
      <w:numFmt w:val="lowerLetter"/>
      <w:isLgl w:val="false"/>
      <w:suff w:val="tab"/>
      <w:lvlText w:val="%5)"/>
      <w:lvlJc w:val="left"/>
      <w:pPr>
        <w:pStyle w:val="1198"/>
        <w:ind w:left="2100" w:hanging="420"/>
      </w:pPr>
    </w:lvl>
    <w:lvl w:ilvl="5">
      <w:start w:val="1"/>
      <w:numFmt w:val="lowerRoman"/>
      <w:isLgl w:val="false"/>
      <w:suff w:val="tab"/>
      <w:lvlText w:val="%6."/>
      <w:lvlJc w:val="right"/>
      <w:pPr>
        <w:pStyle w:val="1198"/>
        <w:ind w:left="2520" w:hanging="420"/>
      </w:pPr>
    </w:lvl>
    <w:lvl w:ilvl="6">
      <w:start w:val="1"/>
      <w:numFmt w:val="decimal"/>
      <w:isLgl w:val="false"/>
      <w:suff w:val="tab"/>
      <w:lvlText w:val="%7."/>
      <w:lvlJc w:val="left"/>
      <w:pPr>
        <w:pStyle w:val="1198"/>
        <w:ind w:left="2940" w:hanging="420"/>
      </w:pPr>
    </w:lvl>
    <w:lvl w:ilvl="7">
      <w:start w:val="1"/>
      <w:numFmt w:val="lowerLetter"/>
      <w:isLgl w:val="false"/>
      <w:suff w:val="tab"/>
      <w:lvlText w:val="%8)"/>
      <w:lvlJc w:val="left"/>
      <w:pPr>
        <w:pStyle w:val="1198"/>
        <w:ind w:left="3360" w:hanging="420"/>
      </w:pPr>
    </w:lvl>
    <w:lvl w:ilvl="8">
      <w:start w:val="1"/>
      <w:numFmt w:val="lowerRoman"/>
      <w:isLgl w:val="false"/>
      <w:suff w:val="tab"/>
      <w:lvlText w:val="%9."/>
      <w:lvlJc w:val="right"/>
      <w:pPr>
        <w:pStyle w:val="1198"/>
        <w:ind w:left="3780" w:hanging="420"/>
      </w:pPr>
    </w:lvl>
  </w:abstractNum>
  <w:abstractNum w:abstractNumId="9">
    <w:multiLevelType w:val="hybridMultilevel"/>
    <w:lvl w:ilvl="0">
      <w:start w:val="1"/>
      <w:numFmt w:val="decimal"/>
      <w:pStyle w:val="1410"/>
      <w:isLgl w:val="false"/>
      <w:suff w:val="tab"/>
      <w:lvlText w:val="%1"/>
      <w:lvlJc w:val="left"/>
      <w:pPr>
        <w:pStyle w:val="1198"/>
        <w:ind w:left="680" w:hanging="680"/>
      </w:pPr>
      <w:rPr>
        <w:rFonts w:hint="eastAsia" w:ascii="宋体" w:hAnsi="宋体" w:eastAsia="宋体"/>
      </w:rPr>
    </w:lvl>
    <w:lvl w:ilvl="1">
      <w:start w:val="1"/>
      <w:numFmt w:val="decimal"/>
      <w:pStyle w:val="1411"/>
      <w:isLgl w:val="false"/>
      <w:suff w:val="tab"/>
      <w:lvlText w:val="%1.%2"/>
      <w:lvlJc w:val="left"/>
      <w:pPr>
        <w:pStyle w:val="1198"/>
        <w:ind w:left="851" w:hanging="851"/>
      </w:pPr>
      <w:rPr>
        <w:rFonts w:hint="eastAsia" w:ascii="宋体" w:hAnsi="宋体" w:eastAsia="宋体"/>
        <w:color w:val="000000"/>
      </w:rPr>
    </w:lvl>
    <w:lvl w:ilvl="2">
      <w:start w:val="1"/>
      <w:numFmt w:val="decimal"/>
      <w:pStyle w:val="1412"/>
      <w:isLgl w:val="false"/>
      <w:suff w:val="tab"/>
      <w:lvlText w:val="%1.%2.%3"/>
      <w:lvlJc w:val="left"/>
      <w:pPr>
        <w:pStyle w:val="1198"/>
        <w:ind w:left="851" w:hanging="851"/>
      </w:pPr>
      <w:rPr>
        <w:rFonts w:hint="eastAsia"/>
      </w:rPr>
    </w:lvl>
    <w:lvl w:ilvl="3">
      <w:start w:val="1"/>
      <w:numFmt w:val="decimal"/>
      <w:isLgl w:val="false"/>
      <w:suff w:val="tab"/>
      <w:lvlText w:val="%1.%2.%3.%4"/>
      <w:lvlJc w:val="left"/>
      <w:pPr>
        <w:pStyle w:val="1198"/>
        <w:ind w:left="680" w:hanging="680"/>
      </w:pPr>
      <w:rPr>
        <w:rFonts w:hint="eastAsia"/>
      </w:rPr>
    </w:lvl>
    <w:lvl w:ilvl="4">
      <w:start w:val="1"/>
      <w:numFmt w:val="decimal"/>
      <w:isLgl w:val="false"/>
      <w:suff w:val="tab"/>
      <w:lvlText w:val="%1.%2.%3.%4.%5"/>
      <w:lvlJc w:val="left"/>
      <w:pPr>
        <w:pStyle w:val="1198"/>
        <w:ind w:left="680" w:hanging="680"/>
      </w:pPr>
      <w:rPr>
        <w:rFonts w:hint="eastAsia"/>
      </w:rPr>
    </w:lvl>
    <w:lvl w:ilvl="5">
      <w:start w:val="1"/>
      <w:numFmt w:val="decimal"/>
      <w:isLgl w:val="false"/>
      <w:suff w:val="tab"/>
      <w:lvlText w:val="%1.%2.%3.%4.%5.%6"/>
      <w:lvlJc w:val="left"/>
      <w:pPr>
        <w:pStyle w:val="1198"/>
        <w:ind w:left="680" w:hanging="680"/>
      </w:pPr>
      <w:rPr>
        <w:rFonts w:hint="eastAsia"/>
      </w:rPr>
    </w:lvl>
    <w:lvl w:ilvl="6">
      <w:start w:val="1"/>
      <w:numFmt w:val="decimal"/>
      <w:isLgl w:val="false"/>
      <w:suff w:val="tab"/>
      <w:lvlText w:val="%1.%2.%3.%4.%5.%6.%7"/>
      <w:lvlJc w:val="left"/>
      <w:pPr>
        <w:pStyle w:val="1198"/>
        <w:ind w:left="680" w:hanging="680"/>
      </w:pPr>
      <w:rPr>
        <w:rFonts w:hint="eastAsia"/>
      </w:rPr>
    </w:lvl>
    <w:lvl w:ilvl="7">
      <w:start w:val="1"/>
      <w:numFmt w:val="decimal"/>
      <w:isLgl w:val="false"/>
      <w:suff w:val="tab"/>
      <w:lvlText w:val="%1.%2.%3.%4.%5.%6.%7.%8"/>
      <w:lvlJc w:val="left"/>
      <w:pPr>
        <w:pStyle w:val="1198"/>
        <w:ind w:left="680" w:hanging="680"/>
      </w:pPr>
      <w:rPr>
        <w:rFonts w:hint="eastAsia"/>
      </w:rPr>
    </w:lvl>
    <w:lvl w:ilvl="8">
      <w:start w:val="1"/>
      <w:numFmt w:val="decimal"/>
      <w:isLgl w:val="false"/>
      <w:suff w:val="tab"/>
      <w:lvlText w:val="%1.%2.%3.%4.%5.%6.%7.%8.%9"/>
      <w:lvlJc w:val="left"/>
      <w:pPr>
        <w:pStyle w:val="1198"/>
        <w:ind w:left="680" w:hanging="680"/>
      </w:pPr>
      <w:rPr>
        <w:rFonts w:hint="eastAsia"/>
      </w:rPr>
    </w:lvl>
  </w:abstractNum>
  <w:abstractNum w:abstractNumId="10">
    <w:multiLevelType w:val="hybridMultilevel"/>
    <w:lvl w:ilvl="0">
      <w:start w:val="1"/>
      <w:numFmt w:val="decimal"/>
      <w:isLgl w:val="false"/>
      <w:suff w:val="tab"/>
      <w:lvlText w:val="%1"/>
      <w:lvlJc w:val="left"/>
      <w:pPr>
        <w:pStyle w:val="1198"/>
        <w:ind w:left="900" w:hanging="900"/>
        <w:tabs>
          <w:tab w:val="num" w:pos="900" w:leader="none"/>
        </w:tabs>
      </w:pPr>
      <w:rPr>
        <w:rFonts w:ascii="宋体" w:hAnsi="宋体" w:eastAsia="宋体" w:cs="宋体"/>
      </w:rPr>
    </w:lvl>
    <w:lvl w:ilvl="1">
      <w:start w:val="1"/>
      <w:numFmt w:val="decimal"/>
      <w:isLgl w:val="false"/>
      <w:suff w:val="tab"/>
      <w:lvlText w:val="%1.%2"/>
      <w:lvlJc w:val="left"/>
      <w:pPr>
        <w:pStyle w:val="1198"/>
        <w:ind w:left="1468" w:hanging="900"/>
        <w:tabs>
          <w:tab w:val="num" w:pos="1589" w:leader="none"/>
        </w:tabs>
      </w:pPr>
      <w:rPr>
        <w:rFonts w:ascii="宋体" w:hAnsi="宋体" w:eastAsia="宋体" w:cs="宋体"/>
        <w:b w:val="0"/>
        <w:sz w:val="21"/>
        <w:szCs w:val="21"/>
      </w:rPr>
    </w:lvl>
    <w:lvl w:ilvl="2">
      <w:start w:val="1"/>
      <w:numFmt w:val="decimal"/>
      <w:isLgl w:val="false"/>
      <w:suff w:val="tab"/>
      <w:lvlText w:val="%1.%2.%3"/>
      <w:lvlJc w:val="left"/>
      <w:pPr>
        <w:pStyle w:val="1198"/>
        <w:ind w:left="1980" w:hanging="900"/>
        <w:tabs>
          <w:tab w:val="num" w:pos="1980" w:leader="none"/>
        </w:tabs>
      </w:pPr>
      <w:rPr>
        <w:rFonts w:hint="eastAsia"/>
      </w:rPr>
    </w:lvl>
    <w:lvl w:ilvl="3">
      <w:start w:val="1"/>
      <w:numFmt w:val="decimal"/>
      <w:isLgl w:val="false"/>
      <w:suff w:val="tab"/>
      <w:lvlText w:val="%1.%2.%3.%4"/>
      <w:lvlJc w:val="left"/>
      <w:pPr>
        <w:pStyle w:val="1198"/>
        <w:ind w:left="900" w:hanging="900"/>
        <w:tabs>
          <w:tab w:val="num" w:pos="900" w:leader="none"/>
        </w:tabs>
      </w:pPr>
      <w:rPr>
        <w:rFonts w:hint="eastAsia"/>
      </w:rPr>
    </w:lvl>
    <w:lvl w:ilvl="4">
      <w:start w:val="1"/>
      <w:numFmt w:val="decimal"/>
      <w:isLgl w:val="false"/>
      <w:suff w:val="tab"/>
      <w:lvlText w:val="%1.%2.%3.%4.%5"/>
      <w:lvlJc w:val="left"/>
      <w:pPr>
        <w:pStyle w:val="1198"/>
        <w:ind w:left="900" w:hanging="900"/>
        <w:tabs>
          <w:tab w:val="num" w:pos="900" w:leader="none"/>
        </w:tabs>
      </w:pPr>
      <w:rPr>
        <w:rFonts w:hint="eastAsia"/>
      </w:rPr>
    </w:lvl>
    <w:lvl w:ilvl="5">
      <w:start w:val="1"/>
      <w:numFmt w:val="decimal"/>
      <w:isLgl w:val="false"/>
      <w:suff w:val="tab"/>
      <w:lvlText w:val="%1.%2.%3.%4.%5.%6"/>
      <w:lvlJc w:val="left"/>
      <w:pPr>
        <w:pStyle w:val="1198"/>
        <w:ind w:left="900" w:hanging="900"/>
        <w:tabs>
          <w:tab w:val="num" w:pos="900" w:leader="none"/>
        </w:tabs>
      </w:pPr>
      <w:rPr>
        <w:rFonts w:hint="eastAsia"/>
      </w:rPr>
    </w:lvl>
    <w:lvl w:ilvl="6">
      <w:start w:val="1"/>
      <w:numFmt w:val="decimal"/>
      <w:isLgl w:val="false"/>
      <w:suff w:val="tab"/>
      <w:lvlText w:val="%1.%2.%3.%4.%5.%6.%7"/>
      <w:lvlJc w:val="left"/>
      <w:pPr>
        <w:pStyle w:val="1198"/>
        <w:ind w:left="900" w:hanging="900"/>
        <w:tabs>
          <w:tab w:val="num" w:pos="900" w:leader="none"/>
        </w:tabs>
      </w:pPr>
      <w:rPr>
        <w:rFonts w:hint="eastAsia"/>
      </w:rPr>
    </w:lvl>
    <w:lvl w:ilvl="7">
      <w:start w:val="1"/>
      <w:numFmt w:val="decimal"/>
      <w:isLgl w:val="false"/>
      <w:suff w:val="tab"/>
      <w:lvlText w:val="%1.%2.%3.%4.%5.%6.%7.%8"/>
      <w:lvlJc w:val="left"/>
      <w:pPr>
        <w:pStyle w:val="1198"/>
        <w:ind w:left="900" w:hanging="900"/>
        <w:tabs>
          <w:tab w:val="num" w:pos="900" w:leader="none"/>
        </w:tabs>
      </w:pPr>
      <w:rPr>
        <w:rFonts w:hint="eastAsia"/>
      </w:rPr>
    </w:lvl>
    <w:lvl w:ilvl="8">
      <w:start w:val="1"/>
      <w:numFmt w:val="decimal"/>
      <w:isLgl w:val="false"/>
      <w:suff w:val="tab"/>
      <w:lvlText w:val="%1.%2.%3.%4.%5.%6.%7.%8.%9"/>
      <w:lvlJc w:val="left"/>
      <w:pPr>
        <w:pStyle w:val="1198"/>
        <w:ind w:left="900" w:hanging="900"/>
        <w:tabs>
          <w:tab w:val="num" w:pos="900" w:leader="none"/>
        </w:tabs>
      </w:pPr>
      <w:rPr>
        <w:rFonts w:hint="eastAsia"/>
      </w:rPr>
    </w:lvl>
  </w:abstractNum>
  <w:abstractNum w:abstractNumId="11">
    <w:multiLevelType w:val="hybridMultilevel"/>
    <w:lvl w:ilvl="0">
      <w:start w:val="1"/>
      <w:numFmt w:val="japaneseCounting"/>
      <w:isLgl w:val="false"/>
      <w:suff w:val="tab"/>
      <w:lvlText w:val="%1、"/>
      <w:lvlJc w:val="left"/>
      <w:pPr>
        <w:pStyle w:val="1198"/>
        <w:ind w:left="500" w:hanging="500"/>
      </w:pPr>
    </w:lvl>
    <w:lvl w:ilvl="1">
      <w:start w:val="1"/>
      <w:numFmt w:val="lowerLetter"/>
      <w:isLgl w:val="false"/>
      <w:suff w:val="tab"/>
      <w:lvlText w:val="%2)"/>
      <w:lvlJc w:val="left"/>
      <w:pPr>
        <w:pStyle w:val="1198"/>
        <w:ind w:left="840" w:hanging="420"/>
      </w:pPr>
    </w:lvl>
    <w:lvl w:ilvl="2">
      <w:start w:val="1"/>
      <w:numFmt w:val="lowerRoman"/>
      <w:isLgl w:val="false"/>
      <w:suff w:val="tab"/>
      <w:lvlText w:val="%3."/>
      <w:lvlJc w:val="right"/>
      <w:pPr>
        <w:pStyle w:val="1198"/>
        <w:ind w:left="1260" w:hanging="420"/>
      </w:pPr>
    </w:lvl>
    <w:lvl w:ilvl="3">
      <w:start w:val="1"/>
      <w:numFmt w:val="decimal"/>
      <w:isLgl w:val="false"/>
      <w:suff w:val="tab"/>
      <w:lvlText w:val="%4."/>
      <w:lvlJc w:val="left"/>
      <w:pPr>
        <w:pStyle w:val="1198"/>
        <w:ind w:left="1680" w:hanging="420"/>
      </w:pPr>
    </w:lvl>
    <w:lvl w:ilvl="4">
      <w:start w:val="1"/>
      <w:numFmt w:val="lowerLetter"/>
      <w:isLgl w:val="false"/>
      <w:suff w:val="tab"/>
      <w:lvlText w:val="%5)"/>
      <w:lvlJc w:val="left"/>
      <w:pPr>
        <w:pStyle w:val="1198"/>
        <w:ind w:left="2100" w:hanging="420"/>
      </w:pPr>
    </w:lvl>
    <w:lvl w:ilvl="5">
      <w:start w:val="1"/>
      <w:numFmt w:val="lowerRoman"/>
      <w:isLgl w:val="false"/>
      <w:suff w:val="tab"/>
      <w:lvlText w:val="%6."/>
      <w:lvlJc w:val="right"/>
      <w:pPr>
        <w:pStyle w:val="1198"/>
        <w:ind w:left="2520" w:hanging="420"/>
      </w:pPr>
    </w:lvl>
    <w:lvl w:ilvl="6">
      <w:start w:val="1"/>
      <w:numFmt w:val="decimal"/>
      <w:isLgl w:val="false"/>
      <w:suff w:val="tab"/>
      <w:lvlText w:val="%7."/>
      <w:lvlJc w:val="left"/>
      <w:pPr>
        <w:pStyle w:val="1198"/>
        <w:ind w:left="2940" w:hanging="420"/>
      </w:pPr>
    </w:lvl>
    <w:lvl w:ilvl="7">
      <w:start w:val="1"/>
      <w:numFmt w:val="lowerLetter"/>
      <w:isLgl w:val="false"/>
      <w:suff w:val="tab"/>
      <w:lvlText w:val="%8)"/>
      <w:lvlJc w:val="left"/>
      <w:pPr>
        <w:pStyle w:val="1198"/>
        <w:ind w:left="3360" w:hanging="420"/>
      </w:pPr>
    </w:lvl>
    <w:lvl w:ilvl="8">
      <w:start w:val="1"/>
      <w:numFmt w:val="lowerRoman"/>
      <w:isLgl w:val="false"/>
      <w:suff w:val="tab"/>
      <w:lvlText w:val="%9."/>
      <w:lvlJc w:val="right"/>
      <w:pPr>
        <w:pStyle w:val="1198"/>
        <w:ind w:left="3780" w:hanging="420"/>
      </w:pPr>
    </w:lvl>
  </w:abstractNum>
  <w:abstractNum w:abstractNumId="12">
    <w:multiLevelType w:val="hybridMultilevel"/>
    <w:lvl w:ilvl="0">
      <w:start w:val="1"/>
      <w:numFmt w:val="decimal"/>
      <w:isLgl w:val="false"/>
      <w:suff w:val="tab"/>
      <w:lvlText w:val="%1"/>
      <w:lvlJc w:val="left"/>
      <w:pPr>
        <w:pStyle w:val="1198"/>
        <w:ind w:left="900" w:hanging="900"/>
        <w:tabs>
          <w:tab w:val="num" w:pos="900" w:leader="none"/>
        </w:tabs>
      </w:pPr>
      <w:rPr>
        <w:rFonts w:hint="eastAsia"/>
      </w:rPr>
    </w:lvl>
    <w:lvl w:ilvl="1">
      <w:start w:val="1"/>
      <w:numFmt w:val="decimal"/>
      <w:isLgl w:val="false"/>
      <w:suff w:val="tab"/>
      <w:lvlText w:val="%1.%2"/>
      <w:lvlJc w:val="left"/>
      <w:pPr>
        <w:pStyle w:val="119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98"/>
        <w:ind w:left="1980" w:hanging="900"/>
        <w:tabs>
          <w:tab w:val="num" w:pos="1980" w:leader="none"/>
        </w:tabs>
      </w:pPr>
      <w:rPr>
        <w:rFonts w:hint="eastAsia"/>
      </w:rPr>
    </w:lvl>
    <w:lvl w:ilvl="3">
      <w:start w:val="1"/>
      <w:numFmt w:val="decimal"/>
      <w:isLgl w:val="false"/>
      <w:suff w:val="tab"/>
      <w:lvlText w:val="%1.%2.%3.%4"/>
      <w:lvlJc w:val="left"/>
      <w:pPr>
        <w:pStyle w:val="1198"/>
        <w:ind w:left="900" w:hanging="900"/>
        <w:tabs>
          <w:tab w:val="num" w:pos="900" w:leader="none"/>
        </w:tabs>
      </w:pPr>
      <w:rPr>
        <w:rFonts w:ascii="宋体" w:hAnsi="宋体" w:eastAsia="宋体" w:cs="宋体"/>
      </w:rPr>
    </w:lvl>
    <w:lvl w:ilvl="4">
      <w:start w:val="1"/>
      <w:numFmt w:val="decimal"/>
      <w:isLgl w:val="false"/>
      <w:suff w:val="tab"/>
      <w:lvlText w:val="%1.%2.%3.%4.%5"/>
      <w:lvlJc w:val="left"/>
      <w:pPr>
        <w:pStyle w:val="1198"/>
        <w:ind w:left="900" w:hanging="900"/>
        <w:tabs>
          <w:tab w:val="num" w:pos="900" w:leader="none"/>
        </w:tabs>
      </w:pPr>
      <w:rPr>
        <w:rFonts w:hint="eastAsia"/>
      </w:rPr>
    </w:lvl>
    <w:lvl w:ilvl="5">
      <w:start w:val="1"/>
      <w:numFmt w:val="decimal"/>
      <w:isLgl w:val="false"/>
      <w:suff w:val="tab"/>
      <w:lvlText w:val="%1.%2.%3.%4.%5.%6"/>
      <w:lvlJc w:val="left"/>
      <w:pPr>
        <w:pStyle w:val="1198"/>
        <w:ind w:left="900" w:hanging="900"/>
        <w:tabs>
          <w:tab w:val="num" w:pos="900" w:leader="none"/>
        </w:tabs>
      </w:pPr>
      <w:rPr>
        <w:rFonts w:hint="eastAsia"/>
      </w:rPr>
    </w:lvl>
    <w:lvl w:ilvl="6">
      <w:start w:val="1"/>
      <w:numFmt w:val="decimal"/>
      <w:isLgl w:val="false"/>
      <w:suff w:val="tab"/>
      <w:lvlText w:val="%1.%2.%3.%4.%5.%6.%7"/>
      <w:lvlJc w:val="left"/>
      <w:pPr>
        <w:pStyle w:val="1198"/>
        <w:ind w:left="900" w:hanging="900"/>
        <w:tabs>
          <w:tab w:val="num" w:pos="900" w:leader="none"/>
        </w:tabs>
      </w:pPr>
      <w:rPr>
        <w:rFonts w:hint="eastAsia"/>
      </w:rPr>
    </w:lvl>
    <w:lvl w:ilvl="7">
      <w:start w:val="1"/>
      <w:numFmt w:val="decimal"/>
      <w:isLgl w:val="false"/>
      <w:suff w:val="tab"/>
      <w:lvlText w:val="%1.%2.%3.%4.%5.%6.%7.%8"/>
      <w:lvlJc w:val="left"/>
      <w:pPr>
        <w:pStyle w:val="1198"/>
        <w:ind w:left="900" w:hanging="900"/>
        <w:tabs>
          <w:tab w:val="num" w:pos="900" w:leader="none"/>
        </w:tabs>
      </w:pPr>
      <w:rPr>
        <w:rFonts w:hint="eastAsia"/>
      </w:rPr>
    </w:lvl>
    <w:lvl w:ilvl="8">
      <w:start w:val="1"/>
      <w:numFmt w:val="decimal"/>
      <w:isLgl w:val="false"/>
      <w:suff w:val="tab"/>
      <w:lvlText w:val="%1.%2.%3.%4.%5.%6.%7.%8.%9"/>
      <w:lvlJc w:val="left"/>
      <w:pPr>
        <w:pStyle w:val="1198"/>
        <w:ind w:left="900" w:hanging="900"/>
        <w:tabs>
          <w:tab w:val="num" w:pos="900" w:leader="none"/>
        </w:tabs>
      </w:pPr>
      <w:rPr>
        <w:rFonts w:hint="eastAsia"/>
      </w:rPr>
    </w:lvl>
  </w:abstractNum>
  <w:abstractNum w:abstractNumId="13">
    <w:multiLevelType w:val="hybridMultilevel"/>
    <w:lvl w:ilvl="0">
      <w:start w:val="3"/>
      <w:numFmt w:val="chineseCounting"/>
      <w:isLgl w:val="false"/>
      <w:suff w:val="nothing"/>
      <w:lvlText w:val="（%1）"/>
      <w:lvlJc w:val="left"/>
      <w:pPr>
        <w:pStyle w:val="1198"/>
        <w:ind w:left="0" w:firstLine="0"/>
      </w:pPr>
    </w:lvl>
    <w:lvl w:ilvl="1">
      <w:start w:val="1"/>
      <w:numFmt w:val="decimal"/>
      <w:isLgl w:val="false"/>
      <w:suff w:val="tab"/>
      <w:lvlText w:val="%2."/>
      <w:lvlJc w:val="left"/>
      <w:pPr>
        <w:pStyle w:val="1198"/>
        <w:ind w:left="1440" w:hanging="360"/>
        <w:tabs>
          <w:tab w:val="num" w:pos="1440" w:leader="none"/>
        </w:tabs>
      </w:pPr>
    </w:lvl>
    <w:lvl w:ilvl="2">
      <w:start w:val="1"/>
      <w:numFmt w:val="decimal"/>
      <w:isLgl w:val="false"/>
      <w:suff w:val="tab"/>
      <w:lvlText w:val="%3."/>
      <w:lvlJc w:val="left"/>
      <w:pPr>
        <w:pStyle w:val="1198"/>
        <w:ind w:left="2160" w:hanging="360"/>
        <w:tabs>
          <w:tab w:val="num" w:pos="2160" w:leader="none"/>
        </w:tabs>
      </w:pPr>
    </w:lvl>
    <w:lvl w:ilvl="3">
      <w:start w:val="1"/>
      <w:numFmt w:val="decimal"/>
      <w:isLgl w:val="false"/>
      <w:suff w:val="tab"/>
      <w:lvlText w:val="%4."/>
      <w:lvlJc w:val="left"/>
      <w:pPr>
        <w:pStyle w:val="1198"/>
        <w:ind w:left="2880" w:hanging="360"/>
        <w:tabs>
          <w:tab w:val="num" w:pos="2880" w:leader="none"/>
        </w:tabs>
      </w:pPr>
    </w:lvl>
    <w:lvl w:ilvl="4">
      <w:start w:val="1"/>
      <w:numFmt w:val="decimal"/>
      <w:isLgl w:val="false"/>
      <w:suff w:val="tab"/>
      <w:lvlText w:val="%5."/>
      <w:lvlJc w:val="left"/>
      <w:pPr>
        <w:pStyle w:val="1198"/>
        <w:ind w:left="3600" w:hanging="360"/>
        <w:tabs>
          <w:tab w:val="num" w:pos="3600" w:leader="none"/>
        </w:tabs>
      </w:pPr>
    </w:lvl>
    <w:lvl w:ilvl="5">
      <w:start w:val="1"/>
      <w:numFmt w:val="decimal"/>
      <w:isLgl w:val="false"/>
      <w:suff w:val="tab"/>
      <w:lvlText w:val="%6."/>
      <w:lvlJc w:val="left"/>
      <w:pPr>
        <w:pStyle w:val="1198"/>
        <w:ind w:left="4320" w:hanging="360"/>
        <w:tabs>
          <w:tab w:val="num" w:pos="4320" w:leader="none"/>
        </w:tabs>
      </w:pPr>
    </w:lvl>
    <w:lvl w:ilvl="6">
      <w:start w:val="1"/>
      <w:numFmt w:val="decimal"/>
      <w:isLgl w:val="false"/>
      <w:suff w:val="tab"/>
      <w:lvlText w:val="%7."/>
      <w:lvlJc w:val="left"/>
      <w:pPr>
        <w:pStyle w:val="1198"/>
        <w:ind w:left="5040" w:hanging="360"/>
        <w:tabs>
          <w:tab w:val="num" w:pos="5040" w:leader="none"/>
        </w:tabs>
      </w:pPr>
    </w:lvl>
    <w:lvl w:ilvl="7">
      <w:start w:val="1"/>
      <w:numFmt w:val="decimal"/>
      <w:isLgl w:val="false"/>
      <w:suff w:val="tab"/>
      <w:lvlText w:val="%8."/>
      <w:lvlJc w:val="left"/>
      <w:pPr>
        <w:pStyle w:val="1198"/>
        <w:ind w:left="5760" w:hanging="360"/>
        <w:tabs>
          <w:tab w:val="num" w:pos="5760" w:leader="none"/>
        </w:tabs>
      </w:pPr>
    </w:lvl>
    <w:lvl w:ilvl="8">
      <w:start w:val="1"/>
      <w:numFmt w:val="decimal"/>
      <w:isLgl w:val="false"/>
      <w:suff w:val="tab"/>
      <w:lvlText w:val="%9."/>
      <w:lvlJc w:val="left"/>
      <w:pPr>
        <w:pStyle w:val="1198"/>
        <w:ind w:left="6480" w:hanging="360"/>
        <w:tabs>
          <w:tab w:val="num" w:pos="6480" w:leader="none"/>
        </w:tabs>
      </w:pPr>
    </w:lvl>
  </w:abstractNum>
  <w:abstractNum w:abstractNumId="14">
    <w:multiLevelType w:val="hybridMultilevel"/>
    <w:lvl w:ilvl="0">
      <w:start w:val="1"/>
      <w:numFmt w:val="decimal"/>
      <w:isLgl w:val="false"/>
      <w:suff w:val="nothing"/>
      <w:lvlText w:val="（%1）"/>
      <w:lvlJc w:val="left"/>
      <w:pPr>
        <w:pStyle w:val="1198"/>
        <w:ind w:left="0" w:firstLine="0"/>
      </w:pPr>
    </w:lvl>
    <w:lvl w:ilvl="1">
      <w:start w:val="1"/>
      <w:numFmt w:val="decimal"/>
      <w:isLgl w:val="false"/>
      <w:suff w:val="tab"/>
      <w:lvlText w:val="%2."/>
      <w:lvlJc w:val="left"/>
      <w:pPr>
        <w:pStyle w:val="1198"/>
        <w:ind w:left="1440" w:hanging="360"/>
        <w:tabs>
          <w:tab w:val="num" w:pos="1440" w:leader="none"/>
        </w:tabs>
      </w:pPr>
    </w:lvl>
    <w:lvl w:ilvl="2">
      <w:start w:val="1"/>
      <w:numFmt w:val="decimal"/>
      <w:isLgl w:val="false"/>
      <w:suff w:val="tab"/>
      <w:lvlText w:val="%3."/>
      <w:lvlJc w:val="left"/>
      <w:pPr>
        <w:pStyle w:val="1198"/>
        <w:ind w:left="2160" w:hanging="360"/>
        <w:tabs>
          <w:tab w:val="num" w:pos="2160" w:leader="none"/>
        </w:tabs>
      </w:pPr>
    </w:lvl>
    <w:lvl w:ilvl="3">
      <w:start w:val="1"/>
      <w:numFmt w:val="decimal"/>
      <w:isLgl w:val="false"/>
      <w:suff w:val="tab"/>
      <w:lvlText w:val="%4."/>
      <w:lvlJc w:val="left"/>
      <w:pPr>
        <w:pStyle w:val="1198"/>
        <w:ind w:left="2880" w:hanging="360"/>
        <w:tabs>
          <w:tab w:val="num" w:pos="2880" w:leader="none"/>
        </w:tabs>
      </w:pPr>
    </w:lvl>
    <w:lvl w:ilvl="4">
      <w:start w:val="1"/>
      <w:numFmt w:val="decimal"/>
      <w:isLgl w:val="false"/>
      <w:suff w:val="tab"/>
      <w:lvlText w:val="%5."/>
      <w:lvlJc w:val="left"/>
      <w:pPr>
        <w:pStyle w:val="1198"/>
        <w:ind w:left="3600" w:hanging="360"/>
        <w:tabs>
          <w:tab w:val="num" w:pos="3600" w:leader="none"/>
        </w:tabs>
      </w:pPr>
    </w:lvl>
    <w:lvl w:ilvl="5">
      <w:start w:val="1"/>
      <w:numFmt w:val="decimal"/>
      <w:isLgl w:val="false"/>
      <w:suff w:val="tab"/>
      <w:lvlText w:val="%6."/>
      <w:lvlJc w:val="left"/>
      <w:pPr>
        <w:pStyle w:val="1198"/>
        <w:ind w:left="4320" w:hanging="360"/>
        <w:tabs>
          <w:tab w:val="num" w:pos="4320" w:leader="none"/>
        </w:tabs>
      </w:pPr>
    </w:lvl>
    <w:lvl w:ilvl="6">
      <w:start w:val="1"/>
      <w:numFmt w:val="decimal"/>
      <w:isLgl w:val="false"/>
      <w:suff w:val="tab"/>
      <w:lvlText w:val="%7."/>
      <w:lvlJc w:val="left"/>
      <w:pPr>
        <w:pStyle w:val="1198"/>
        <w:ind w:left="5040" w:hanging="360"/>
        <w:tabs>
          <w:tab w:val="num" w:pos="5040" w:leader="none"/>
        </w:tabs>
      </w:pPr>
    </w:lvl>
    <w:lvl w:ilvl="7">
      <w:start w:val="1"/>
      <w:numFmt w:val="decimal"/>
      <w:isLgl w:val="false"/>
      <w:suff w:val="tab"/>
      <w:lvlText w:val="%8."/>
      <w:lvlJc w:val="left"/>
      <w:pPr>
        <w:pStyle w:val="1198"/>
        <w:ind w:left="5760" w:hanging="360"/>
        <w:tabs>
          <w:tab w:val="num" w:pos="5760" w:leader="none"/>
        </w:tabs>
      </w:pPr>
    </w:lvl>
    <w:lvl w:ilvl="8">
      <w:start w:val="1"/>
      <w:numFmt w:val="decimal"/>
      <w:isLgl w:val="false"/>
      <w:suff w:val="tab"/>
      <w:lvlText w:val="%9."/>
      <w:lvlJc w:val="left"/>
      <w:pPr>
        <w:pStyle w:val="1198"/>
        <w:ind w:left="6480" w:hanging="360"/>
        <w:tabs>
          <w:tab w:val="num" w:pos="6480" w:leader="none"/>
        </w:tabs>
      </w:p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7"/>
  </w:num>
  <w:num w:numId="9">
    <w:abstractNumId w:val="12"/>
  </w:num>
  <w:num w:numId="10">
    <w:abstractNumId w:val="1"/>
  </w:num>
  <w:num w:numId="11">
    <w:abstractNumId w:val="10"/>
  </w:num>
  <w:num w:numId="12">
    <w:abstractNumId w:val="0"/>
  </w:num>
  <w:num w:numId="13">
    <w:abstractNumId w:val="11"/>
  </w:num>
  <w:num w:numId="14">
    <w:abstractNumId w:val="14"/>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21">
    <w:name w:val="Heading 1"/>
    <w:basedOn w:val="1198"/>
    <w:next w:val="1198"/>
    <w:link w:val="1022"/>
    <w:uiPriority w:val="9"/>
    <w:qFormat/>
    <w:pPr>
      <w:keepLines/>
      <w:keepNext/>
      <w:spacing w:before="480" w:after="200"/>
      <w:outlineLvl w:val="0"/>
    </w:pPr>
    <w:rPr>
      <w:rFonts w:ascii="Arial" w:hAnsi="Arial" w:eastAsia="Arial" w:cs="Arial"/>
      <w:sz w:val="40"/>
      <w:szCs w:val="40"/>
    </w:rPr>
  </w:style>
  <w:style w:type="character" w:styleId="1022">
    <w:name w:val="Heading 1 Char"/>
    <w:link w:val="1021"/>
    <w:uiPriority w:val="9"/>
    <w:rPr>
      <w:rFonts w:ascii="Arial" w:hAnsi="Arial" w:eastAsia="Arial" w:cs="Arial"/>
      <w:sz w:val="40"/>
      <w:szCs w:val="40"/>
    </w:rPr>
  </w:style>
  <w:style w:type="paragraph" w:styleId="1023">
    <w:name w:val="Heading 2"/>
    <w:basedOn w:val="1198"/>
    <w:next w:val="1198"/>
    <w:link w:val="1024"/>
    <w:uiPriority w:val="9"/>
    <w:unhideWhenUsed/>
    <w:qFormat/>
    <w:pPr>
      <w:keepLines/>
      <w:keepNext/>
      <w:spacing w:before="360" w:after="200"/>
      <w:outlineLvl w:val="1"/>
    </w:pPr>
    <w:rPr>
      <w:rFonts w:ascii="Arial" w:hAnsi="Arial" w:eastAsia="Arial" w:cs="Arial"/>
      <w:sz w:val="34"/>
    </w:rPr>
  </w:style>
  <w:style w:type="character" w:styleId="1024">
    <w:name w:val="Heading 2 Char"/>
    <w:link w:val="1023"/>
    <w:uiPriority w:val="9"/>
    <w:rPr>
      <w:rFonts w:ascii="Arial" w:hAnsi="Arial" w:eastAsia="Arial" w:cs="Arial"/>
      <w:sz w:val="34"/>
    </w:rPr>
  </w:style>
  <w:style w:type="paragraph" w:styleId="1025">
    <w:name w:val="Heading 3"/>
    <w:basedOn w:val="1198"/>
    <w:next w:val="1198"/>
    <w:link w:val="1026"/>
    <w:uiPriority w:val="9"/>
    <w:unhideWhenUsed/>
    <w:qFormat/>
    <w:pPr>
      <w:keepLines/>
      <w:keepNext/>
      <w:spacing w:before="320" w:after="200"/>
      <w:outlineLvl w:val="2"/>
    </w:pPr>
    <w:rPr>
      <w:rFonts w:ascii="Arial" w:hAnsi="Arial" w:eastAsia="Arial" w:cs="Arial"/>
      <w:sz w:val="30"/>
      <w:szCs w:val="30"/>
    </w:rPr>
  </w:style>
  <w:style w:type="character" w:styleId="1026">
    <w:name w:val="Heading 3 Char"/>
    <w:link w:val="1025"/>
    <w:uiPriority w:val="9"/>
    <w:rPr>
      <w:rFonts w:ascii="Arial" w:hAnsi="Arial" w:eastAsia="Arial" w:cs="Arial"/>
      <w:sz w:val="30"/>
      <w:szCs w:val="30"/>
    </w:rPr>
  </w:style>
  <w:style w:type="paragraph" w:styleId="1027">
    <w:name w:val="Heading 4"/>
    <w:basedOn w:val="1198"/>
    <w:next w:val="1198"/>
    <w:link w:val="1028"/>
    <w:uiPriority w:val="9"/>
    <w:unhideWhenUsed/>
    <w:qFormat/>
    <w:pPr>
      <w:keepLines/>
      <w:keepNext/>
      <w:spacing w:before="320" w:after="200"/>
      <w:outlineLvl w:val="3"/>
    </w:pPr>
    <w:rPr>
      <w:rFonts w:ascii="Arial" w:hAnsi="Arial" w:eastAsia="Arial" w:cs="Arial"/>
      <w:b/>
      <w:bCs/>
      <w:sz w:val="26"/>
      <w:szCs w:val="26"/>
    </w:rPr>
  </w:style>
  <w:style w:type="character" w:styleId="1028">
    <w:name w:val="Heading 4 Char"/>
    <w:link w:val="1027"/>
    <w:uiPriority w:val="9"/>
    <w:rPr>
      <w:rFonts w:ascii="Arial" w:hAnsi="Arial" w:eastAsia="Arial" w:cs="Arial"/>
      <w:b/>
      <w:bCs/>
      <w:sz w:val="26"/>
      <w:szCs w:val="26"/>
    </w:rPr>
  </w:style>
  <w:style w:type="paragraph" w:styleId="1029">
    <w:name w:val="Heading 5"/>
    <w:basedOn w:val="1198"/>
    <w:next w:val="1198"/>
    <w:link w:val="1030"/>
    <w:uiPriority w:val="9"/>
    <w:unhideWhenUsed/>
    <w:qFormat/>
    <w:pPr>
      <w:keepLines/>
      <w:keepNext/>
      <w:spacing w:before="320" w:after="200"/>
      <w:outlineLvl w:val="4"/>
    </w:pPr>
    <w:rPr>
      <w:rFonts w:ascii="Arial" w:hAnsi="Arial" w:eastAsia="Arial" w:cs="Arial"/>
      <w:b/>
      <w:bCs/>
      <w:sz w:val="24"/>
      <w:szCs w:val="24"/>
    </w:rPr>
  </w:style>
  <w:style w:type="character" w:styleId="1030">
    <w:name w:val="Heading 5 Char"/>
    <w:link w:val="1029"/>
    <w:uiPriority w:val="9"/>
    <w:rPr>
      <w:rFonts w:ascii="Arial" w:hAnsi="Arial" w:eastAsia="Arial" w:cs="Arial"/>
      <w:b/>
      <w:bCs/>
      <w:sz w:val="24"/>
      <w:szCs w:val="24"/>
    </w:rPr>
  </w:style>
  <w:style w:type="paragraph" w:styleId="1031">
    <w:name w:val="Heading 6"/>
    <w:basedOn w:val="1198"/>
    <w:next w:val="1198"/>
    <w:link w:val="1032"/>
    <w:uiPriority w:val="9"/>
    <w:unhideWhenUsed/>
    <w:qFormat/>
    <w:pPr>
      <w:keepLines/>
      <w:keepNext/>
      <w:spacing w:before="320" w:after="200"/>
      <w:outlineLvl w:val="5"/>
    </w:pPr>
    <w:rPr>
      <w:rFonts w:ascii="Arial" w:hAnsi="Arial" w:eastAsia="Arial" w:cs="Arial"/>
      <w:b/>
      <w:bCs/>
      <w:sz w:val="22"/>
      <w:szCs w:val="22"/>
    </w:rPr>
  </w:style>
  <w:style w:type="character" w:styleId="1032">
    <w:name w:val="Heading 6 Char"/>
    <w:link w:val="1031"/>
    <w:uiPriority w:val="9"/>
    <w:rPr>
      <w:rFonts w:ascii="Arial" w:hAnsi="Arial" w:eastAsia="Arial" w:cs="Arial"/>
      <w:b/>
      <w:bCs/>
      <w:sz w:val="22"/>
      <w:szCs w:val="22"/>
    </w:rPr>
  </w:style>
  <w:style w:type="paragraph" w:styleId="1033">
    <w:name w:val="Heading 7"/>
    <w:basedOn w:val="1198"/>
    <w:next w:val="1198"/>
    <w:link w:val="1034"/>
    <w:uiPriority w:val="9"/>
    <w:unhideWhenUsed/>
    <w:qFormat/>
    <w:pPr>
      <w:keepLines/>
      <w:keepNext/>
      <w:spacing w:before="320" w:after="200"/>
      <w:outlineLvl w:val="6"/>
    </w:pPr>
    <w:rPr>
      <w:rFonts w:ascii="Arial" w:hAnsi="Arial" w:eastAsia="Arial" w:cs="Arial"/>
      <w:b/>
      <w:bCs/>
      <w:i/>
      <w:iCs/>
      <w:sz w:val="22"/>
      <w:szCs w:val="22"/>
    </w:rPr>
  </w:style>
  <w:style w:type="character" w:styleId="1034">
    <w:name w:val="Heading 7 Char"/>
    <w:link w:val="1033"/>
    <w:uiPriority w:val="9"/>
    <w:rPr>
      <w:rFonts w:ascii="Arial" w:hAnsi="Arial" w:eastAsia="Arial" w:cs="Arial"/>
      <w:b/>
      <w:bCs/>
      <w:i/>
      <w:iCs/>
      <w:sz w:val="22"/>
      <w:szCs w:val="22"/>
    </w:rPr>
  </w:style>
  <w:style w:type="paragraph" w:styleId="1035">
    <w:name w:val="Heading 8"/>
    <w:basedOn w:val="1198"/>
    <w:next w:val="1198"/>
    <w:link w:val="1036"/>
    <w:uiPriority w:val="9"/>
    <w:unhideWhenUsed/>
    <w:qFormat/>
    <w:pPr>
      <w:keepLines/>
      <w:keepNext/>
      <w:spacing w:before="320" w:after="200"/>
      <w:outlineLvl w:val="7"/>
    </w:pPr>
    <w:rPr>
      <w:rFonts w:ascii="Arial" w:hAnsi="Arial" w:eastAsia="Arial" w:cs="Arial"/>
      <w:i/>
      <w:iCs/>
      <w:sz w:val="22"/>
      <w:szCs w:val="22"/>
    </w:rPr>
  </w:style>
  <w:style w:type="character" w:styleId="1036">
    <w:name w:val="Heading 8 Char"/>
    <w:link w:val="1035"/>
    <w:uiPriority w:val="9"/>
    <w:rPr>
      <w:rFonts w:ascii="Arial" w:hAnsi="Arial" w:eastAsia="Arial" w:cs="Arial"/>
      <w:i/>
      <w:iCs/>
      <w:sz w:val="22"/>
      <w:szCs w:val="22"/>
    </w:rPr>
  </w:style>
  <w:style w:type="paragraph" w:styleId="1037">
    <w:name w:val="Heading 9"/>
    <w:basedOn w:val="1198"/>
    <w:next w:val="1198"/>
    <w:link w:val="1038"/>
    <w:uiPriority w:val="9"/>
    <w:unhideWhenUsed/>
    <w:qFormat/>
    <w:pPr>
      <w:keepLines/>
      <w:keepNext/>
      <w:spacing w:before="320" w:after="200"/>
      <w:outlineLvl w:val="8"/>
    </w:pPr>
    <w:rPr>
      <w:rFonts w:ascii="Arial" w:hAnsi="Arial" w:eastAsia="Arial" w:cs="Arial"/>
      <w:i/>
      <w:iCs/>
      <w:sz w:val="21"/>
      <w:szCs w:val="21"/>
    </w:rPr>
  </w:style>
  <w:style w:type="character" w:styleId="1038">
    <w:name w:val="Heading 9 Char"/>
    <w:link w:val="1037"/>
    <w:uiPriority w:val="9"/>
    <w:rPr>
      <w:rFonts w:ascii="Arial" w:hAnsi="Arial" w:eastAsia="Arial" w:cs="Arial"/>
      <w:i/>
      <w:iCs/>
      <w:sz w:val="21"/>
      <w:szCs w:val="21"/>
    </w:rPr>
  </w:style>
  <w:style w:type="paragraph" w:styleId="1039">
    <w:name w:val="No Spacing"/>
    <w:uiPriority w:val="1"/>
    <w:qFormat/>
    <w:pPr>
      <w:spacing w:before="0" w:after="0" w:line="240" w:lineRule="auto"/>
    </w:pPr>
  </w:style>
  <w:style w:type="paragraph" w:styleId="1040">
    <w:name w:val="Title"/>
    <w:basedOn w:val="1198"/>
    <w:next w:val="1198"/>
    <w:link w:val="1041"/>
    <w:uiPriority w:val="10"/>
    <w:qFormat/>
    <w:pPr>
      <w:contextualSpacing/>
      <w:spacing w:before="300" w:after="200"/>
    </w:pPr>
    <w:rPr>
      <w:sz w:val="48"/>
      <w:szCs w:val="48"/>
    </w:rPr>
  </w:style>
  <w:style w:type="character" w:styleId="1041">
    <w:name w:val="Title Char"/>
    <w:link w:val="1040"/>
    <w:uiPriority w:val="10"/>
    <w:rPr>
      <w:sz w:val="48"/>
      <w:szCs w:val="48"/>
    </w:rPr>
  </w:style>
  <w:style w:type="paragraph" w:styleId="1042">
    <w:name w:val="Subtitle"/>
    <w:basedOn w:val="1198"/>
    <w:next w:val="1198"/>
    <w:link w:val="1043"/>
    <w:uiPriority w:val="11"/>
    <w:qFormat/>
    <w:pPr>
      <w:spacing w:before="200" w:after="200"/>
    </w:pPr>
    <w:rPr>
      <w:sz w:val="24"/>
      <w:szCs w:val="24"/>
    </w:rPr>
  </w:style>
  <w:style w:type="character" w:styleId="1043">
    <w:name w:val="Subtitle Char"/>
    <w:link w:val="1042"/>
    <w:uiPriority w:val="11"/>
    <w:rPr>
      <w:sz w:val="24"/>
      <w:szCs w:val="24"/>
    </w:rPr>
  </w:style>
  <w:style w:type="paragraph" w:styleId="1044">
    <w:name w:val="Quote"/>
    <w:basedOn w:val="1198"/>
    <w:next w:val="1198"/>
    <w:link w:val="1045"/>
    <w:uiPriority w:val="29"/>
    <w:qFormat/>
    <w:pPr>
      <w:ind w:left="720" w:right="720"/>
    </w:pPr>
    <w:rPr>
      <w:i/>
    </w:rPr>
  </w:style>
  <w:style w:type="character" w:styleId="1045">
    <w:name w:val="Quote Char"/>
    <w:link w:val="1044"/>
    <w:uiPriority w:val="29"/>
    <w:rPr>
      <w:i/>
    </w:rPr>
  </w:style>
  <w:style w:type="paragraph" w:styleId="1046">
    <w:name w:val="Intense Quote"/>
    <w:basedOn w:val="1198"/>
    <w:next w:val="1198"/>
    <w:link w:val="10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7">
    <w:name w:val="Intense Quote Char"/>
    <w:link w:val="1046"/>
    <w:uiPriority w:val="30"/>
    <w:rPr>
      <w:i/>
    </w:rPr>
  </w:style>
  <w:style w:type="paragraph" w:styleId="1048">
    <w:name w:val="Header"/>
    <w:basedOn w:val="1198"/>
    <w:link w:val="1049"/>
    <w:uiPriority w:val="99"/>
    <w:unhideWhenUsed/>
    <w:pPr>
      <w:spacing w:after="0" w:line="240" w:lineRule="auto"/>
      <w:tabs>
        <w:tab w:val="center" w:pos="7143" w:leader="none"/>
        <w:tab w:val="right" w:pos="14287" w:leader="none"/>
      </w:tabs>
    </w:pPr>
  </w:style>
  <w:style w:type="character" w:styleId="1049">
    <w:name w:val="Header Char"/>
    <w:link w:val="1048"/>
    <w:uiPriority w:val="99"/>
  </w:style>
  <w:style w:type="paragraph" w:styleId="1050">
    <w:name w:val="Footer"/>
    <w:basedOn w:val="1198"/>
    <w:link w:val="1053"/>
    <w:uiPriority w:val="99"/>
    <w:unhideWhenUsed/>
    <w:pPr>
      <w:spacing w:after="0" w:line="240" w:lineRule="auto"/>
      <w:tabs>
        <w:tab w:val="center" w:pos="7143" w:leader="none"/>
        <w:tab w:val="right" w:pos="14287" w:leader="none"/>
      </w:tabs>
    </w:pPr>
  </w:style>
  <w:style w:type="character" w:styleId="1051">
    <w:name w:val="Footer Char"/>
    <w:link w:val="1050"/>
    <w:uiPriority w:val="99"/>
  </w:style>
  <w:style w:type="paragraph" w:styleId="1052">
    <w:name w:val="Caption"/>
    <w:basedOn w:val="1198"/>
    <w:next w:val="1198"/>
    <w:uiPriority w:val="35"/>
    <w:semiHidden/>
    <w:unhideWhenUsed/>
    <w:qFormat/>
    <w:pPr>
      <w:spacing w:line="276" w:lineRule="auto"/>
    </w:pPr>
    <w:rPr>
      <w:b/>
      <w:bCs/>
      <w:color w:val="4f81bd" w:themeColor="accent1"/>
      <w:sz w:val="18"/>
      <w:szCs w:val="18"/>
    </w:rPr>
  </w:style>
  <w:style w:type="character" w:styleId="1053">
    <w:name w:val="Caption Char"/>
    <w:basedOn w:val="1052"/>
    <w:link w:val="1050"/>
    <w:uiPriority w:val="99"/>
  </w:style>
  <w:style w:type="table" w:styleId="105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5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5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6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6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6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6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6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6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6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6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6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6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7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7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7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7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7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7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8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8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8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8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8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8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9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9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9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9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9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9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9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9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9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9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0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0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0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0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0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0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0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0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0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0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1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1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1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1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1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1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1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2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2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2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2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2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2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2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2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2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2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3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3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3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3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3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3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3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3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3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4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4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4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4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5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5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5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5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5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5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5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5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5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5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6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6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6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6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6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6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6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6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6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6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7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7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7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7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7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7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7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7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7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7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80">
    <w:name w:val="Hyperlink"/>
    <w:uiPriority w:val="99"/>
    <w:unhideWhenUsed/>
    <w:rPr>
      <w:color w:val="0000ff" w:themeColor="hyperlink"/>
      <w:u w:val="single"/>
    </w:rPr>
  </w:style>
  <w:style w:type="paragraph" w:styleId="1181">
    <w:name w:val="footnote text"/>
    <w:basedOn w:val="1198"/>
    <w:link w:val="1182"/>
    <w:uiPriority w:val="99"/>
    <w:semiHidden/>
    <w:unhideWhenUsed/>
    <w:pPr>
      <w:spacing w:after="40" w:line="240" w:lineRule="auto"/>
    </w:pPr>
    <w:rPr>
      <w:sz w:val="18"/>
    </w:rPr>
  </w:style>
  <w:style w:type="character" w:styleId="1182">
    <w:name w:val="Footnote Text Char"/>
    <w:link w:val="1181"/>
    <w:uiPriority w:val="99"/>
    <w:rPr>
      <w:sz w:val="18"/>
    </w:rPr>
  </w:style>
  <w:style w:type="character" w:styleId="1183">
    <w:name w:val="footnote reference"/>
    <w:uiPriority w:val="99"/>
    <w:unhideWhenUsed/>
    <w:rPr>
      <w:vertAlign w:val="superscript"/>
    </w:rPr>
  </w:style>
  <w:style w:type="paragraph" w:styleId="1184">
    <w:name w:val="endnote text"/>
    <w:basedOn w:val="1198"/>
    <w:link w:val="1185"/>
    <w:uiPriority w:val="99"/>
    <w:semiHidden/>
    <w:unhideWhenUsed/>
    <w:pPr>
      <w:spacing w:after="0" w:line="240" w:lineRule="auto"/>
    </w:pPr>
    <w:rPr>
      <w:sz w:val="20"/>
    </w:rPr>
  </w:style>
  <w:style w:type="character" w:styleId="1185">
    <w:name w:val="Endnote Text Char"/>
    <w:link w:val="1184"/>
    <w:uiPriority w:val="99"/>
    <w:rPr>
      <w:sz w:val="20"/>
    </w:rPr>
  </w:style>
  <w:style w:type="character" w:styleId="1186">
    <w:name w:val="endnote reference"/>
    <w:uiPriority w:val="99"/>
    <w:semiHidden/>
    <w:unhideWhenUsed/>
    <w:rPr>
      <w:vertAlign w:val="superscript"/>
    </w:rPr>
  </w:style>
  <w:style w:type="paragraph" w:styleId="1187">
    <w:name w:val="toc 1"/>
    <w:basedOn w:val="1198"/>
    <w:next w:val="1198"/>
    <w:uiPriority w:val="39"/>
    <w:unhideWhenUsed/>
    <w:pPr>
      <w:ind w:left="0" w:right="0" w:firstLine="0"/>
      <w:spacing w:after="57"/>
    </w:pPr>
  </w:style>
  <w:style w:type="paragraph" w:styleId="1188">
    <w:name w:val="toc 2"/>
    <w:basedOn w:val="1198"/>
    <w:next w:val="1198"/>
    <w:uiPriority w:val="39"/>
    <w:unhideWhenUsed/>
    <w:pPr>
      <w:ind w:left="283" w:right="0" w:firstLine="0"/>
      <w:spacing w:after="57"/>
    </w:pPr>
  </w:style>
  <w:style w:type="paragraph" w:styleId="1189">
    <w:name w:val="toc 3"/>
    <w:basedOn w:val="1198"/>
    <w:next w:val="1198"/>
    <w:uiPriority w:val="39"/>
    <w:unhideWhenUsed/>
    <w:pPr>
      <w:ind w:left="567" w:right="0" w:firstLine="0"/>
      <w:spacing w:after="57"/>
    </w:pPr>
  </w:style>
  <w:style w:type="paragraph" w:styleId="1190">
    <w:name w:val="toc 4"/>
    <w:basedOn w:val="1198"/>
    <w:next w:val="1198"/>
    <w:uiPriority w:val="39"/>
    <w:unhideWhenUsed/>
    <w:pPr>
      <w:ind w:left="850" w:right="0" w:firstLine="0"/>
      <w:spacing w:after="57"/>
    </w:pPr>
  </w:style>
  <w:style w:type="paragraph" w:styleId="1191">
    <w:name w:val="toc 5"/>
    <w:basedOn w:val="1198"/>
    <w:next w:val="1198"/>
    <w:uiPriority w:val="39"/>
    <w:unhideWhenUsed/>
    <w:pPr>
      <w:ind w:left="1134" w:right="0" w:firstLine="0"/>
      <w:spacing w:after="57"/>
    </w:pPr>
  </w:style>
  <w:style w:type="paragraph" w:styleId="1192">
    <w:name w:val="toc 6"/>
    <w:basedOn w:val="1198"/>
    <w:next w:val="1198"/>
    <w:uiPriority w:val="39"/>
    <w:unhideWhenUsed/>
    <w:pPr>
      <w:ind w:left="1417" w:right="0" w:firstLine="0"/>
      <w:spacing w:after="57"/>
    </w:pPr>
  </w:style>
  <w:style w:type="paragraph" w:styleId="1193">
    <w:name w:val="toc 7"/>
    <w:basedOn w:val="1198"/>
    <w:next w:val="1198"/>
    <w:uiPriority w:val="39"/>
    <w:unhideWhenUsed/>
    <w:pPr>
      <w:ind w:left="1701" w:right="0" w:firstLine="0"/>
      <w:spacing w:after="57"/>
    </w:pPr>
  </w:style>
  <w:style w:type="paragraph" w:styleId="1194">
    <w:name w:val="toc 8"/>
    <w:basedOn w:val="1198"/>
    <w:next w:val="1198"/>
    <w:uiPriority w:val="39"/>
    <w:unhideWhenUsed/>
    <w:pPr>
      <w:ind w:left="1984" w:right="0" w:firstLine="0"/>
      <w:spacing w:after="57"/>
    </w:pPr>
  </w:style>
  <w:style w:type="paragraph" w:styleId="1195">
    <w:name w:val="toc 9"/>
    <w:basedOn w:val="1198"/>
    <w:next w:val="1198"/>
    <w:uiPriority w:val="39"/>
    <w:unhideWhenUsed/>
    <w:pPr>
      <w:ind w:left="2268" w:right="0" w:firstLine="0"/>
      <w:spacing w:after="57"/>
    </w:pPr>
  </w:style>
  <w:style w:type="paragraph" w:styleId="1196">
    <w:name w:val="TOC Heading"/>
    <w:uiPriority w:val="39"/>
    <w:unhideWhenUsed/>
  </w:style>
  <w:style w:type="paragraph" w:styleId="1197">
    <w:name w:val="table of figures"/>
    <w:basedOn w:val="1198"/>
    <w:next w:val="1198"/>
    <w:uiPriority w:val="99"/>
    <w:unhideWhenUsed/>
    <w:pPr>
      <w:spacing w:after="0" w:afterAutospacing="0"/>
    </w:pPr>
  </w:style>
  <w:style w:type="paragraph" w:styleId="1198" w:default="1">
    <w:name w:val="Normal"/>
    <w:next w:val="1210"/>
    <w:link w:val="1198"/>
    <w:qFormat/>
    <w:pPr>
      <w:jc w:val="both"/>
      <w:widowControl w:val="off"/>
    </w:pPr>
    <w:rPr>
      <w:sz w:val="21"/>
      <w:szCs w:val="24"/>
      <w:lang w:val="en-US" w:eastAsia="zh-CN" w:bidi="ar-SA"/>
    </w:rPr>
  </w:style>
  <w:style w:type="paragraph" w:styleId="1199">
    <w:name w:val="标题 1"/>
    <w:basedOn w:val="1198"/>
    <w:next w:val="1198"/>
    <w:link w:val="1212"/>
    <w:qFormat/>
    <w:pPr>
      <w:jc w:val="center"/>
      <w:keepLines/>
      <w:keepNext/>
      <w:spacing w:before="240" w:after="120" w:line="300" w:lineRule="auto"/>
      <w:outlineLvl w:val="0"/>
    </w:pPr>
    <w:rPr>
      <w:rFonts w:ascii="宋体"/>
      <w:b/>
      <w:sz w:val="32"/>
      <w:szCs w:val="20"/>
    </w:rPr>
  </w:style>
  <w:style w:type="paragraph" w:styleId="1200">
    <w:name w:val="标题 2"/>
    <w:basedOn w:val="1198"/>
    <w:next w:val="1214"/>
    <w:link w:val="1213"/>
    <w:qFormat/>
    <w:pPr>
      <w:jc w:val="center"/>
      <w:keepLines/>
      <w:keepNext/>
      <w:spacing w:before="120" w:line="300" w:lineRule="auto"/>
      <w:outlineLvl w:val="1"/>
    </w:pPr>
    <w:rPr>
      <w:rFonts w:ascii="Arial" w:hAnsi="Arial" w:eastAsia="黑体"/>
      <w:b/>
      <w:sz w:val="30"/>
      <w:szCs w:val="20"/>
    </w:rPr>
  </w:style>
  <w:style w:type="paragraph" w:styleId="1201">
    <w:name w:val="标题 3"/>
    <w:basedOn w:val="1198"/>
    <w:next w:val="1201"/>
    <w:link w:val="1216"/>
    <w:qFormat/>
    <w:pPr>
      <w:jc w:val="left"/>
      <w:keepLines/>
      <w:keepNext/>
      <w:spacing w:before="360" w:after="120"/>
      <w:outlineLvl w:val="2"/>
    </w:pPr>
    <w:rPr>
      <w:rFonts w:ascii="宋体"/>
      <w:b/>
      <w:sz w:val="24"/>
      <w:szCs w:val="20"/>
      <w:u w:val="single"/>
    </w:rPr>
  </w:style>
  <w:style w:type="paragraph" w:styleId="1202">
    <w:name w:val="标题 4"/>
    <w:basedOn w:val="1198"/>
    <w:next w:val="1198"/>
    <w:link w:val="1217"/>
    <w:qFormat/>
    <w:pPr>
      <w:keepLines/>
      <w:keepNext/>
      <w:spacing w:before="280" w:after="290" w:line="376" w:lineRule="atLeast"/>
      <w:outlineLvl w:val="3"/>
    </w:pPr>
    <w:rPr>
      <w:rFonts w:ascii="Arial" w:hAnsi="Arial" w:eastAsia="黑体"/>
      <w:b/>
      <w:sz w:val="28"/>
      <w:szCs w:val="20"/>
    </w:rPr>
  </w:style>
  <w:style w:type="paragraph" w:styleId="1203">
    <w:name w:val="标题 5"/>
    <w:basedOn w:val="1198"/>
    <w:next w:val="1198"/>
    <w:link w:val="1218"/>
    <w:qFormat/>
    <w:pPr>
      <w:keepLines/>
      <w:keepNext/>
      <w:spacing w:before="280" w:after="290" w:line="376" w:lineRule="atLeast"/>
      <w:outlineLvl w:val="4"/>
    </w:pPr>
    <w:rPr>
      <w:b/>
      <w:sz w:val="28"/>
      <w:szCs w:val="20"/>
    </w:rPr>
  </w:style>
  <w:style w:type="paragraph" w:styleId="1204">
    <w:name w:val="标题 6"/>
    <w:basedOn w:val="1198"/>
    <w:next w:val="1198"/>
    <w:link w:val="1219"/>
    <w:qFormat/>
    <w:pPr>
      <w:keepLines/>
      <w:keepNext/>
      <w:spacing w:before="240" w:after="64" w:line="320" w:lineRule="atLeast"/>
      <w:outlineLvl w:val="5"/>
    </w:pPr>
    <w:rPr>
      <w:rFonts w:ascii="Arial" w:hAnsi="Arial" w:eastAsia="黑体"/>
      <w:b/>
      <w:sz w:val="24"/>
      <w:szCs w:val="20"/>
    </w:rPr>
  </w:style>
  <w:style w:type="paragraph" w:styleId="1205">
    <w:name w:val="标题 7"/>
    <w:basedOn w:val="1198"/>
    <w:next w:val="1198"/>
    <w:link w:val="1220"/>
    <w:qFormat/>
    <w:pPr>
      <w:keepLines/>
      <w:keepNext/>
      <w:spacing w:before="240" w:after="64" w:line="320" w:lineRule="atLeast"/>
      <w:outlineLvl w:val="6"/>
    </w:pPr>
    <w:rPr>
      <w:b/>
      <w:sz w:val="24"/>
      <w:szCs w:val="20"/>
    </w:rPr>
  </w:style>
  <w:style w:type="paragraph" w:styleId="1206">
    <w:name w:val="标题 8"/>
    <w:basedOn w:val="1198"/>
    <w:next w:val="1198"/>
    <w:link w:val="1221"/>
    <w:qFormat/>
    <w:pPr>
      <w:keepLines/>
      <w:keepNext/>
      <w:spacing w:before="240" w:after="64" w:line="320" w:lineRule="atLeast"/>
      <w:outlineLvl w:val="7"/>
    </w:pPr>
    <w:rPr>
      <w:rFonts w:ascii="Arial" w:hAnsi="Arial" w:eastAsia="黑体"/>
      <w:sz w:val="24"/>
      <w:szCs w:val="20"/>
    </w:rPr>
  </w:style>
  <w:style w:type="paragraph" w:styleId="1207">
    <w:name w:val="标题 9"/>
    <w:basedOn w:val="1198"/>
    <w:next w:val="1198"/>
    <w:link w:val="1222"/>
    <w:qFormat/>
    <w:pPr>
      <w:keepLines/>
      <w:keepNext/>
      <w:spacing w:before="240" w:after="64" w:line="320" w:lineRule="atLeast"/>
      <w:outlineLvl w:val="8"/>
    </w:pPr>
    <w:rPr>
      <w:rFonts w:ascii="Arial" w:hAnsi="Arial" w:eastAsia="黑体"/>
      <w:szCs w:val="20"/>
    </w:rPr>
  </w:style>
  <w:style w:type="character" w:styleId="1208">
    <w:name w:val="默认段落字体"/>
    <w:next w:val="1208"/>
    <w:link w:val="1198"/>
    <w:uiPriority w:val="1"/>
    <w:unhideWhenUsed/>
    <w:qFormat/>
  </w:style>
  <w:style w:type="table" w:styleId="1209">
    <w:name w:val="普通表格"/>
    <w:next w:val="1209"/>
    <w:link w:val="1198"/>
    <w:uiPriority w:val="99"/>
    <w:unhideWhenUsed/>
    <w:qFormat/>
    <w:tblPr/>
  </w:style>
  <w:style w:type="paragraph" w:styleId="1210">
    <w:name w:val="正文文本"/>
    <w:basedOn w:val="1198"/>
    <w:next w:val="1198"/>
    <w:link w:val="1211"/>
    <w:qFormat/>
    <w:pPr>
      <w:spacing w:before="120" w:line="22" w:lineRule="atLeast"/>
      <w:tabs>
        <w:tab w:val="left" w:pos="567" w:leader="none"/>
      </w:tabs>
    </w:pPr>
    <w:rPr>
      <w:rFonts w:ascii="宋体" w:hAnsi="宋体"/>
      <w:sz w:val="24"/>
    </w:rPr>
  </w:style>
  <w:style w:type="character" w:styleId="1211">
    <w:name w:val="正文文本 Char"/>
    <w:basedOn w:val="1208"/>
    <w:next w:val="1211"/>
    <w:link w:val="1210"/>
    <w:qFormat/>
    <w:rPr>
      <w:rFonts w:ascii="宋体" w:hAnsi="宋体"/>
      <w:sz w:val="24"/>
      <w:szCs w:val="24"/>
    </w:rPr>
  </w:style>
  <w:style w:type="character" w:styleId="1212">
    <w:name w:val="标题 1 Char"/>
    <w:basedOn w:val="1208"/>
    <w:next w:val="1212"/>
    <w:link w:val="1199"/>
    <w:qFormat/>
    <w:rPr>
      <w:rFonts w:ascii="宋体"/>
      <w:b/>
      <w:sz w:val="32"/>
    </w:rPr>
  </w:style>
  <w:style w:type="character" w:styleId="1213">
    <w:name w:val="标题 2 Char1"/>
    <w:next w:val="1213"/>
    <w:link w:val="1200"/>
    <w:qFormat/>
    <w:rPr>
      <w:rFonts w:ascii="Arial" w:hAnsi="Arial" w:eastAsia="黑体"/>
      <w:b/>
      <w:sz w:val="30"/>
      <w:lang w:val="en-US" w:eastAsia="zh-CN" w:bidi="ar-SA"/>
    </w:rPr>
  </w:style>
  <w:style w:type="paragraph" w:styleId="1214">
    <w:name w:val="正文缩进"/>
    <w:basedOn w:val="1198"/>
    <w:next w:val="1198"/>
    <w:link w:val="1215"/>
    <w:qFormat/>
    <w:pPr>
      <w:ind w:firstLine="420"/>
      <w:jc w:val="left"/>
    </w:pPr>
    <w:rPr>
      <w:rFonts w:ascii="宋体"/>
      <w:sz w:val="24"/>
    </w:rPr>
  </w:style>
  <w:style w:type="character" w:styleId="1215">
    <w:name w:val="正文缩进 Char1"/>
    <w:next w:val="1215"/>
    <w:link w:val="1214"/>
    <w:qFormat/>
    <w:rPr>
      <w:rFonts w:ascii="宋体" w:eastAsia="宋体"/>
      <w:sz w:val="24"/>
      <w:szCs w:val="24"/>
      <w:lang w:val="en-US" w:eastAsia="zh-CN" w:bidi="ar-SA"/>
    </w:rPr>
  </w:style>
  <w:style w:type="character" w:styleId="1216">
    <w:name w:val="标题 3 Char1"/>
    <w:next w:val="1216"/>
    <w:link w:val="1201"/>
    <w:qFormat/>
    <w:rPr>
      <w:rFonts w:ascii="宋体" w:eastAsia="宋体"/>
      <w:b/>
      <w:sz w:val="24"/>
      <w:u w:val="single"/>
      <w:lang w:val="en-US" w:eastAsia="zh-CN" w:bidi="ar-SA"/>
    </w:rPr>
  </w:style>
  <w:style w:type="character" w:styleId="1217">
    <w:name w:val="标题 4 Char"/>
    <w:basedOn w:val="1208"/>
    <w:next w:val="1217"/>
    <w:link w:val="1202"/>
    <w:qFormat/>
    <w:rPr>
      <w:rFonts w:ascii="Arial" w:hAnsi="Arial" w:eastAsia="黑体"/>
      <w:b/>
      <w:sz w:val="28"/>
    </w:rPr>
  </w:style>
  <w:style w:type="character" w:styleId="1218">
    <w:name w:val="标题 5 Char"/>
    <w:basedOn w:val="1208"/>
    <w:next w:val="1218"/>
    <w:link w:val="1203"/>
    <w:qFormat/>
    <w:rPr>
      <w:b/>
      <w:sz w:val="28"/>
    </w:rPr>
  </w:style>
  <w:style w:type="character" w:styleId="1219">
    <w:name w:val="标题 6 Char"/>
    <w:basedOn w:val="1208"/>
    <w:next w:val="1219"/>
    <w:link w:val="1204"/>
    <w:qFormat/>
    <w:rPr>
      <w:rFonts w:ascii="Arial" w:hAnsi="Arial" w:eastAsia="黑体"/>
      <w:b/>
      <w:sz w:val="24"/>
    </w:rPr>
  </w:style>
  <w:style w:type="character" w:styleId="1220">
    <w:name w:val="标题 7 Char"/>
    <w:basedOn w:val="1208"/>
    <w:next w:val="1220"/>
    <w:link w:val="1205"/>
    <w:qFormat/>
    <w:rPr>
      <w:b/>
      <w:sz w:val="24"/>
    </w:rPr>
  </w:style>
  <w:style w:type="character" w:styleId="1221">
    <w:name w:val="标题 8 Char"/>
    <w:basedOn w:val="1208"/>
    <w:next w:val="1221"/>
    <w:link w:val="1206"/>
    <w:qFormat/>
    <w:rPr>
      <w:rFonts w:ascii="Arial" w:hAnsi="Arial" w:eastAsia="黑体"/>
      <w:sz w:val="24"/>
    </w:rPr>
  </w:style>
  <w:style w:type="character" w:styleId="1222">
    <w:name w:val="标题 9 Char"/>
    <w:basedOn w:val="1208"/>
    <w:next w:val="1222"/>
    <w:link w:val="1207"/>
    <w:qFormat/>
    <w:rPr>
      <w:rFonts w:ascii="Arial" w:hAnsi="Arial" w:eastAsia="黑体"/>
      <w:sz w:val="21"/>
    </w:rPr>
  </w:style>
  <w:style w:type="paragraph" w:styleId="1223">
    <w:name w:val="目录 7"/>
    <w:basedOn w:val="1198"/>
    <w:next w:val="1198"/>
    <w:link w:val="1198"/>
    <w:qFormat/>
    <w:pPr>
      <w:ind w:left="2520"/>
    </w:pPr>
  </w:style>
  <w:style w:type="paragraph" w:styleId="1224">
    <w:name w:val="引文目录"/>
    <w:basedOn w:val="1198"/>
    <w:next w:val="1198"/>
    <w:link w:val="1198"/>
    <w:uiPriority w:val="99"/>
    <w:qFormat/>
    <w:pPr>
      <w:ind w:left="420"/>
    </w:pPr>
    <w:rPr>
      <w:szCs w:val="20"/>
    </w:rPr>
  </w:style>
  <w:style w:type="paragraph" w:styleId="1225">
    <w:name w:val="题注"/>
    <w:basedOn w:val="1198"/>
    <w:next w:val="1198"/>
    <w:link w:val="1198"/>
    <w:qFormat/>
    <w:pPr>
      <w:spacing w:line="480" w:lineRule="auto"/>
    </w:pPr>
    <w:rPr>
      <w:rFonts w:ascii="华文中宋" w:hAnsi="华文中宋" w:eastAsia="华文中宋"/>
      <w:sz w:val="36"/>
      <w:szCs w:val="20"/>
    </w:rPr>
  </w:style>
  <w:style w:type="paragraph" w:styleId="1226">
    <w:name w:val="文档结构图"/>
    <w:basedOn w:val="1198"/>
    <w:next w:val="1226"/>
    <w:link w:val="1227"/>
    <w:qFormat/>
    <w:pPr>
      <w:shd w:val="clear" w:color="auto" w:fill="000080"/>
    </w:pPr>
  </w:style>
  <w:style w:type="character" w:styleId="1227">
    <w:name w:val="文档结构图 Char"/>
    <w:basedOn w:val="1208"/>
    <w:next w:val="1227"/>
    <w:link w:val="1226"/>
    <w:qFormat/>
    <w:rPr>
      <w:sz w:val="21"/>
      <w:szCs w:val="24"/>
      <w:shd w:val="clear" w:color="auto" w:fill="000080"/>
    </w:rPr>
  </w:style>
  <w:style w:type="paragraph" w:styleId="1228">
    <w:name w:val="批注文字"/>
    <w:basedOn w:val="1198"/>
    <w:next w:val="1228"/>
    <w:link w:val="1229"/>
    <w:uiPriority w:val="99"/>
    <w:qFormat/>
    <w:pPr>
      <w:jc w:val="left"/>
    </w:pPr>
  </w:style>
  <w:style w:type="character" w:styleId="1229">
    <w:name w:val="批注文字 Char1"/>
    <w:next w:val="1229"/>
    <w:link w:val="1228"/>
    <w:uiPriority w:val="99"/>
    <w:qFormat/>
    <w:rPr>
      <w:sz w:val="21"/>
      <w:szCs w:val="24"/>
    </w:rPr>
  </w:style>
  <w:style w:type="paragraph" w:styleId="1230">
    <w:name w:val="正文文本 3"/>
    <w:basedOn w:val="1198"/>
    <w:next w:val="1230"/>
    <w:link w:val="1231"/>
    <w:qFormat/>
    <w:pPr>
      <w:spacing w:after="120"/>
    </w:pPr>
    <w:rPr>
      <w:sz w:val="16"/>
      <w:szCs w:val="16"/>
    </w:rPr>
  </w:style>
  <w:style w:type="character" w:styleId="1231">
    <w:name w:val="正文文本 3 Char"/>
    <w:basedOn w:val="1208"/>
    <w:next w:val="1231"/>
    <w:link w:val="1230"/>
    <w:qFormat/>
    <w:rPr>
      <w:sz w:val="16"/>
      <w:szCs w:val="16"/>
    </w:rPr>
  </w:style>
  <w:style w:type="paragraph" w:styleId="1232">
    <w:name w:val="正文文本缩进"/>
    <w:basedOn w:val="1198"/>
    <w:next w:val="1198"/>
    <w:link w:val="1233"/>
    <w:qFormat/>
    <w:pPr>
      <w:ind w:firstLine="570"/>
      <w:spacing w:line="360" w:lineRule="auto"/>
    </w:pPr>
    <w:rPr>
      <w:sz w:val="24"/>
    </w:rPr>
  </w:style>
  <w:style w:type="character" w:styleId="1233">
    <w:name w:val="正文文本缩进 Char2"/>
    <w:next w:val="1233"/>
    <w:link w:val="1232"/>
    <w:qFormat/>
    <w:rPr>
      <w:rFonts w:eastAsia="宋体"/>
      <w:sz w:val="24"/>
      <w:szCs w:val="24"/>
      <w:lang w:val="en-US" w:eastAsia="zh-CN" w:bidi="ar-SA"/>
    </w:rPr>
  </w:style>
  <w:style w:type="paragraph" w:styleId="1234">
    <w:name w:val="列表 2"/>
    <w:basedOn w:val="1198"/>
    <w:next w:val="1234"/>
    <w:link w:val="1198"/>
    <w:qFormat/>
    <w:pPr>
      <w:ind w:left="100" w:hanging="200"/>
    </w:pPr>
  </w:style>
  <w:style w:type="paragraph" w:styleId="1235">
    <w:name w:val="文本块"/>
    <w:basedOn w:val="1198"/>
    <w:next w:val="1235"/>
    <w:link w:val="1198"/>
    <w:qFormat/>
    <w:pPr>
      <w:ind w:left="480" w:right="-341" w:firstLine="513"/>
      <w:widowControl/>
    </w:pPr>
    <w:rPr>
      <w:sz w:val="24"/>
      <w:szCs w:val="20"/>
    </w:rPr>
  </w:style>
  <w:style w:type="paragraph" w:styleId="1236">
    <w:name w:val="索引 4"/>
    <w:basedOn w:val="1198"/>
    <w:next w:val="1198"/>
    <w:link w:val="1198"/>
    <w:qFormat/>
    <w:pPr>
      <w:ind w:left="600"/>
    </w:pPr>
  </w:style>
  <w:style w:type="paragraph" w:styleId="1237">
    <w:name w:val="目录 5"/>
    <w:basedOn w:val="1198"/>
    <w:next w:val="1198"/>
    <w:link w:val="1198"/>
    <w:qFormat/>
    <w:pPr>
      <w:ind w:left="1680"/>
    </w:pPr>
  </w:style>
  <w:style w:type="paragraph" w:styleId="1238">
    <w:name w:val="目录 3"/>
    <w:basedOn w:val="1198"/>
    <w:next w:val="1198"/>
    <w:link w:val="1198"/>
    <w:uiPriority w:val="39"/>
    <w:qFormat/>
    <w:pPr>
      <w:ind w:left="840"/>
    </w:pPr>
  </w:style>
  <w:style w:type="paragraph" w:styleId="1239">
    <w:name w:val="纯文本"/>
    <w:basedOn w:val="1198"/>
    <w:next w:val="1214"/>
    <w:link w:val="1240"/>
    <w:qFormat/>
    <w:rPr>
      <w:rFonts w:hint="eastAsia" w:ascii="宋体" w:hAnsi="Courier New"/>
      <w:szCs w:val="20"/>
    </w:rPr>
  </w:style>
  <w:style w:type="character" w:styleId="1240">
    <w:name w:val="纯文本 Char"/>
    <w:basedOn w:val="1208"/>
    <w:next w:val="1240"/>
    <w:link w:val="1239"/>
    <w:qFormat/>
    <w:rPr>
      <w:rFonts w:hint="eastAsia" w:ascii="宋体" w:hAnsi="Courier New" w:eastAsia="宋体" w:cs="宋体"/>
      <w:sz w:val="21"/>
    </w:rPr>
  </w:style>
  <w:style w:type="paragraph" w:styleId="1241">
    <w:name w:val="目录 8"/>
    <w:basedOn w:val="1198"/>
    <w:next w:val="1198"/>
    <w:link w:val="1198"/>
    <w:qFormat/>
    <w:pPr>
      <w:ind w:left="2940"/>
    </w:pPr>
  </w:style>
  <w:style w:type="paragraph" w:styleId="1242">
    <w:name w:val="日期"/>
    <w:basedOn w:val="1198"/>
    <w:next w:val="1198"/>
    <w:link w:val="1243"/>
    <w:qFormat/>
    <w:pPr>
      <w:ind w:left="100"/>
    </w:pPr>
    <w:rPr>
      <w:rFonts w:ascii="仿宋_GB2312" w:hAnsi="宋体" w:eastAsia="仿宋_GB2312"/>
      <w:color w:val="000000"/>
      <w:sz w:val="24"/>
    </w:rPr>
  </w:style>
  <w:style w:type="character" w:styleId="1243">
    <w:name w:val="日期 Char"/>
    <w:basedOn w:val="1208"/>
    <w:next w:val="1243"/>
    <w:link w:val="1242"/>
    <w:qFormat/>
    <w:rPr>
      <w:rFonts w:ascii="仿宋_GB2312" w:hAnsi="宋体" w:eastAsia="仿宋_GB2312"/>
      <w:color w:val="000000"/>
      <w:sz w:val="24"/>
      <w:szCs w:val="24"/>
    </w:rPr>
  </w:style>
  <w:style w:type="paragraph" w:styleId="1244">
    <w:name w:val="正文文本缩进 2"/>
    <w:basedOn w:val="1198"/>
    <w:next w:val="1244"/>
    <w:link w:val="1245"/>
    <w:qFormat/>
    <w:pPr>
      <w:ind w:firstLine="480"/>
    </w:pPr>
    <w:rPr>
      <w:rFonts w:ascii="仿宋_GB2312" w:eastAsia="仿宋_GB2312"/>
      <w:sz w:val="24"/>
    </w:rPr>
  </w:style>
  <w:style w:type="character" w:styleId="1245">
    <w:name w:val="正文文本缩进 2 Char"/>
    <w:basedOn w:val="1208"/>
    <w:next w:val="1245"/>
    <w:link w:val="1244"/>
    <w:qFormat/>
    <w:rPr>
      <w:rFonts w:ascii="仿宋_GB2312" w:eastAsia="仿宋_GB2312"/>
      <w:sz w:val="24"/>
      <w:szCs w:val="24"/>
    </w:rPr>
  </w:style>
  <w:style w:type="paragraph" w:styleId="1246">
    <w:name w:val="批注框文本"/>
    <w:basedOn w:val="1198"/>
    <w:next w:val="1246"/>
    <w:link w:val="1247"/>
    <w:qFormat/>
    <w:rPr>
      <w:sz w:val="18"/>
      <w:szCs w:val="18"/>
    </w:rPr>
  </w:style>
  <w:style w:type="character" w:styleId="1247">
    <w:name w:val="批注框文本 Char"/>
    <w:basedOn w:val="1208"/>
    <w:next w:val="1247"/>
    <w:link w:val="1246"/>
    <w:qFormat/>
    <w:rPr>
      <w:sz w:val="18"/>
      <w:szCs w:val="18"/>
    </w:rPr>
  </w:style>
  <w:style w:type="paragraph" w:styleId="1248">
    <w:name w:val="页脚"/>
    <w:basedOn w:val="1198"/>
    <w:next w:val="1248"/>
    <w:link w:val="1249"/>
    <w:uiPriority w:val="99"/>
    <w:qFormat/>
    <w:pPr>
      <w:jc w:val="left"/>
      <w:tabs>
        <w:tab w:val="center" w:pos="4153" w:leader="none"/>
        <w:tab w:val="right" w:pos="8306" w:leader="none"/>
      </w:tabs>
    </w:pPr>
    <w:rPr>
      <w:rFonts w:ascii="宋体"/>
      <w:sz w:val="18"/>
      <w:szCs w:val="20"/>
    </w:rPr>
  </w:style>
  <w:style w:type="character" w:styleId="1249">
    <w:name w:val="页脚 Char1"/>
    <w:next w:val="1249"/>
    <w:link w:val="1248"/>
    <w:uiPriority w:val="99"/>
    <w:qFormat/>
    <w:rPr>
      <w:rFonts w:ascii="宋体" w:eastAsia="宋体"/>
      <w:sz w:val="18"/>
      <w:lang w:val="en-US" w:eastAsia="zh-CN" w:bidi="ar-SA"/>
    </w:rPr>
  </w:style>
  <w:style w:type="paragraph" w:styleId="1250">
    <w:name w:val="页眉"/>
    <w:basedOn w:val="1198"/>
    <w:next w:val="1250"/>
    <w:link w:val="1251"/>
    <w:qFormat/>
    <w:pPr>
      <w:jc w:val="center"/>
      <w:tabs>
        <w:tab w:val="center" w:pos="4153" w:leader="none"/>
        <w:tab w:val="right" w:pos="8306" w:leader="none"/>
      </w:tabs>
      <w:pBdr>
        <w:bottom w:val="single" w:color="000000" w:sz="6" w:space="1"/>
      </w:pBdr>
    </w:pPr>
    <w:rPr>
      <w:sz w:val="18"/>
      <w:szCs w:val="18"/>
    </w:rPr>
  </w:style>
  <w:style w:type="character" w:styleId="1251">
    <w:name w:val="页眉 Char1"/>
    <w:next w:val="1251"/>
    <w:link w:val="1250"/>
    <w:qFormat/>
    <w:rPr>
      <w:rFonts w:eastAsia="宋体"/>
      <w:sz w:val="18"/>
      <w:szCs w:val="18"/>
      <w:lang w:val="en-US" w:eastAsia="zh-CN" w:bidi="ar-SA"/>
    </w:rPr>
  </w:style>
  <w:style w:type="paragraph" w:styleId="1252">
    <w:name w:val="目录 1"/>
    <w:basedOn w:val="1198"/>
    <w:next w:val="1198"/>
    <w:link w:val="1198"/>
    <w:uiPriority w:val="39"/>
    <w:qFormat/>
    <w:pPr>
      <w:spacing w:line="300" w:lineRule="auto"/>
      <w:tabs>
        <w:tab w:val="left" w:pos="1050" w:leader="none"/>
        <w:tab w:val="right" w:pos="8937" w:leader="dot"/>
      </w:tabs>
    </w:pPr>
    <w:rPr>
      <w:rFonts w:ascii="宋体" w:hAnsi="宋体"/>
      <w:b/>
      <w:sz w:val="24"/>
    </w:rPr>
  </w:style>
  <w:style w:type="paragraph" w:styleId="1253">
    <w:name w:val="目录 4"/>
    <w:basedOn w:val="1198"/>
    <w:next w:val="1198"/>
    <w:link w:val="1198"/>
    <w:qFormat/>
    <w:pPr>
      <w:ind w:left="1260"/>
    </w:pPr>
  </w:style>
  <w:style w:type="paragraph" w:styleId="1254">
    <w:name w:val="目录 6"/>
    <w:basedOn w:val="1198"/>
    <w:next w:val="1198"/>
    <w:link w:val="1198"/>
    <w:qFormat/>
    <w:pPr>
      <w:ind w:left="2100"/>
    </w:pPr>
  </w:style>
  <w:style w:type="paragraph" w:styleId="1255">
    <w:name w:val="正文文本缩进 3"/>
    <w:basedOn w:val="1198"/>
    <w:next w:val="1255"/>
    <w:link w:val="1256"/>
    <w:qFormat/>
    <w:pPr>
      <w:ind w:left="720" w:firstLine="480"/>
      <w:jc w:val="left"/>
      <w:spacing w:before="120" w:line="22" w:lineRule="atLeast"/>
    </w:pPr>
    <w:rPr>
      <w:rFonts w:ascii="宋体"/>
      <w:sz w:val="24"/>
      <w:szCs w:val="20"/>
    </w:rPr>
  </w:style>
  <w:style w:type="character" w:styleId="1256">
    <w:name w:val="正文文本缩进 3 Char"/>
    <w:basedOn w:val="1208"/>
    <w:next w:val="1256"/>
    <w:link w:val="1255"/>
    <w:qFormat/>
    <w:rPr>
      <w:rFonts w:ascii="宋体"/>
      <w:sz w:val="24"/>
    </w:rPr>
  </w:style>
  <w:style w:type="paragraph" w:styleId="1257">
    <w:name w:val="目录 2"/>
    <w:basedOn w:val="1198"/>
    <w:next w:val="1198"/>
    <w:link w:val="1198"/>
    <w:uiPriority w:val="39"/>
    <w:qFormat/>
    <w:pPr>
      <w:ind w:left="420"/>
      <w:spacing w:line="312" w:lineRule="auto"/>
      <w:tabs>
        <w:tab w:val="right" w:pos="8937" w:leader="dot"/>
      </w:tabs>
    </w:pPr>
  </w:style>
  <w:style w:type="paragraph" w:styleId="1258">
    <w:name w:val="目录 9"/>
    <w:basedOn w:val="1198"/>
    <w:next w:val="1198"/>
    <w:link w:val="1198"/>
    <w:qFormat/>
    <w:pPr>
      <w:ind w:left="3360"/>
    </w:pPr>
  </w:style>
  <w:style w:type="paragraph" w:styleId="1259">
    <w:name w:val="HTML 预设格式"/>
    <w:basedOn w:val="1198"/>
    <w:next w:val="1259"/>
    <w:link w:val="126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60">
    <w:name w:val="HTML 预设格式 Char"/>
    <w:basedOn w:val="1208"/>
    <w:next w:val="1260"/>
    <w:link w:val="1259"/>
    <w:qFormat/>
    <w:rPr>
      <w:rFonts w:ascii="宋体" w:hAnsi="宋体" w:cs="宋体"/>
      <w:sz w:val="24"/>
      <w:szCs w:val="24"/>
    </w:rPr>
  </w:style>
  <w:style w:type="paragraph" w:styleId="1261">
    <w:name w:val="普通(网站)"/>
    <w:basedOn w:val="1198"/>
    <w:next w:val="1261"/>
    <w:link w:val="1198"/>
    <w:uiPriority w:val="99"/>
    <w:unhideWhenUsed/>
    <w:qFormat/>
    <w:pPr>
      <w:jc w:val="left"/>
      <w:spacing w:before="100" w:beforeAutospacing="1" w:after="100" w:afterAutospacing="1"/>
      <w:widowControl/>
    </w:pPr>
    <w:rPr>
      <w:rFonts w:ascii="宋体" w:hAnsi="宋体" w:cs="宋体"/>
      <w:sz w:val="24"/>
    </w:rPr>
  </w:style>
  <w:style w:type="paragraph" w:styleId="1262">
    <w:name w:val="索引 1"/>
    <w:basedOn w:val="1198"/>
    <w:next w:val="1198"/>
    <w:link w:val="1198"/>
    <w:qFormat/>
    <w:rPr>
      <w:szCs w:val="20"/>
    </w:rPr>
  </w:style>
  <w:style w:type="paragraph" w:styleId="1263">
    <w:name w:val="标题"/>
    <w:basedOn w:val="1198"/>
    <w:next w:val="1263"/>
    <w:link w:val="1264"/>
    <w:qFormat/>
    <w:pPr>
      <w:jc w:val="center"/>
      <w:outlineLvl w:val="0"/>
    </w:pPr>
    <w:rPr>
      <w:b/>
      <w:sz w:val="32"/>
      <w:szCs w:val="20"/>
    </w:rPr>
  </w:style>
  <w:style w:type="character" w:styleId="1264">
    <w:name w:val="标题 Char1"/>
    <w:next w:val="1264"/>
    <w:link w:val="1263"/>
    <w:qFormat/>
    <w:rPr>
      <w:b/>
      <w:sz w:val="32"/>
    </w:rPr>
  </w:style>
  <w:style w:type="paragraph" w:styleId="1265">
    <w:name w:val="批注主题"/>
    <w:basedOn w:val="1228"/>
    <w:next w:val="1228"/>
    <w:link w:val="1266"/>
    <w:qFormat/>
    <w:rPr>
      <w:b/>
      <w:bCs/>
    </w:rPr>
  </w:style>
  <w:style w:type="character" w:styleId="1266">
    <w:name w:val="批注主题 Char"/>
    <w:basedOn w:val="1267"/>
    <w:next w:val="1266"/>
    <w:link w:val="1265"/>
    <w:qFormat/>
    <w:rPr>
      <w:rFonts w:ascii="Times New Roman" w:hAnsi="Times New Roman" w:eastAsia="宋体" w:cs="Times New Roman"/>
      <w:b/>
      <w:bCs/>
      <w:sz w:val="21"/>
      <w:szCs w:val="24"/>
      <w:lang w:val="en-US" w:eastAsia="zh-CN" w:bidi="ar-SA"/>
    </w:rPr>
  </w:style>
  <w:style w:type="character" w:styleId="1267">
    <w:name w:val="批注文字 字符"/>
    <w:next w:val="1267"/>
    <w:link w:val="1198"/>
    <w:uiPriority w:val="99"/>
    <w:qFormat/>
    <w:rPr>
      <w:rFonts w:ascii="Times New Roman" w:hAnsi="Times New Roman" w:eastAsia="宋体" w:cs="Times New Roman"/>
      <w:sz w:val="24"/>
      <w:lang w:val="en-US" w:eastAsia="zh-CN" w:bidi="ar-SA"/>
    </w:rPr>
  </w:style>
  <w:style w:type="paragraph" w:styleId="1268">
    <w:name w:val="正文首行缩进"/>
    <w:basedOn w:val="1210"/>
    <w:next w:val="1254"/>
    <w:link w:val="1198"/>
    <w:qFormat/>
    <w:pPr>
      <w:ind w:firstLine="420"/>
      <w:tabs>
        <w:tab w:val="left" w:pos="567" w:leader="none"/>
      </w:tabs>
    </w:pPr>
    <w:rPr>
      <w:rFonts w:ascii="Times New Roman" w:hAnsi="Times New Roman" w:eastAsia="宋体" w:cs="Times New Roman"/>
    </w:rPr>
  </w:style>
  <w:style w:type="paragraph" w:styleId="1269">
    <w:name w:val="正文首行缩进 2"/>
    <w:basedOn w:val="1232"/>
    <w:next w:val="1198"/>
    <w:link w:val="1270"/>
    <w:qFormat/>
    <w:pPr>
      <w:ind w:left="420" w:firstLine="420"/>
      <w:spacing w:after="120" w:line="480" w:lineRule="exact"/>
    </w:pPr>
    <w:rPr>
      <w:szCs w:val="20"/>
    </w:rPr>
  </w:style>
  <w:style w:type="character" w:styleId="1270">
    <w:name w:val="正文首行缩进 2 Char"/>
    <w:basedOn w:val="1233"/>
    <w:next w:val="1270"/>
    <w:link w:val="1269"/>
    <w:qFormat/>
    <w:rPr>
      <w:rFonts w:eastAsia="宋体"/>
      <w:sz w:val="24"/>
      <w:szCs w:val="24"/>
      <w:lang w:val="en-US" w:eastAsia="zh-CN" w:bidi="ar-SA"/>
    </w:rPr>
  </w:style>
  <w:style w:type="table" w:styleId="1271">
    <w:name w:val="网格型"/>
    <w:basedOn w:val="1209"/>
    <w:next w:val="1271"/>
    <w:link w:val="1198"/>
    <w:uiPriority w:val="39"/>
    <w:qFormat/>
    <w:tblPr/>
  </w:style>
  <w:style w:type="table" w:styleId="1272">
    <w:name w:val="中等深浅网格 1 - 强调文字颜色 2"/>
    <w:basedOn w:val="1209"/>
    <w:next w:val="1272"/>
    <w:link w:val="1198"/>
    <w:qFormat/>
    <w:rPr>
      <w:sz w:val="21"/>
      <w:szCs w:val="24"/>
    </w:rPr>
    <w:tblPr/>
  </w:style>
  <w:style w:type="character" w:styleId="1273">
    <w:name w:val="要点"/>
    <w:next w:val="1273"/>
    <w:link w:val="1198"/>
    <w:qFormat/>
    <w:rPr>
      <w:b/>
      <w:bCs/>
    </w:rPr>
  </w:style>
  <w:style w:type="character" w:styleId="1274">
    <w:name w:val="页码"/>
    <w:basedOn w:val="1208"/>
    <w:next w:val="1274"/>
    <w:link w:val="1198"/>
    <w:qFormat/>
  </w:style>
  <w:style w:type="character" w:styleId="1275">
    <w:name w:val="已访问的超链接"/>
    <w:next w:val="1275"/>
    <w:link w:val="1198"/>
    <w:qFormat/>
    <w:rPr>
      <w:color w:val="800080"/>
      <w:u w:val="single"/>
    </w:rPr>
  </w:style>
  <w:style w:type="character" w:styleId="1276">
    <w:name w:val="强调"/>
    <w:next w:val="1276"/>
    <w:link w:val="1198"/>
    <w:qFormat/>
    <w:rPr>
      <w:color w:val="cc0033"/>
    </w:rPr>
  </w:style>
  <w:style w:type="character" w:styleId="1277">
    <w:name w:val="超链接"/>
    <w:basedOn w:val="1208"/>
    <w:next w:val="1277"/>
    <w:link w:val="1198"/>
    <w:uiPriority w:val="99"/>
    <w:qFormat/>
    <w:rPr>
      <w:color w:val="0000ff"/>
      <w:u w:val="single"/>
    </w:rPr>
  </w:style>
  <w:style w:type="character" w:styleId="1278">
    <w:name w:val="批注引用"/>
    <w:next w:val="1278"/>
    <w:link w:val="1198"/>
    <w:uiPriority w:val="99"/>
    <w:qFormat/>
    <w:rPr>
      <w:sz w:val="21"/>
      <w:szCs w:val="21"/>
    </w:rPr>
  </w:style>
  <w:style w:type="character" w:styleId="1279">
    <w:name w:val="HTML 引文"/>
    <w:next w:val="1279"/>
    <w:link w:val="1198"/>
    <w:qFormat/>
    <w:rPr>
      <w:i/>
      <w:iCs/>
    </w:rPr>
  </w:style>
  <w:style w:type="paragraph" w:styleId="1280">
    <w:name w:val="Default"/>
    <w:next w:val="1280"/>
    <w:link w:val="1198"/>
    <w:qFormat/>
    <w:pPr>
      <w:widowControl w:val="off"/>
    </w:pPr>
    <w:rPr>
      <w:rFonts w:ascii="Symbol" w:hAnsi="Symbol" w:cs="Symbol"/>
      <w:color w:val="000000"/>
      <w:sz w:val="24"/>
      <w:szCs w:val="24"/>
      <w:lang w:val="en-US" w:eastAsia="zh-CN" w:bidi="ar-SA"/>
    </w:rPr>
  </w:style>
  <w:style w:type="paragraph" w:styleId="1281">
    <w:name w:val="段"/>
    <w:next w:val="1198"/>
    <w:link w:val="1198"/>
    <w:qFormat/>
    <w:pPr>
      <w:ind w:firstLine="200"/>
      <w:jc w:val="both"/>
      <w:spacing w:line="360" w:lineRule="auto"/>
    </w:pPr>
    <w:rPr>
      <w:rFonts w:ascii="宋体" w:hAnsi="Times New Roman" w:eastAsia="宋体" w:cs="Times New Roman"/>
      <w:sz w:val="24"/>
      <w:szCs w:val="22"/>
      <w:lang w:val="en-US" w:eastAsia="zh-CN" w:bidi="ar-SA"/>
    </w:rPr>
  </w:style>
  <w:style w:type="character" w:styleId="1282">
    <w:name w:val="c21"/>
    <w:next w:val="1282"/>
    <w:link w:val="1198"/>
    <w:qFormat/>
    <w:rPr>
      <w:rFonts w:ascii="ˎ̥" w:hAnsi="ˎ̥"/>
      <w:color w:val="000000"/>
      <w:sz w:val="20"/>
      <w:szCs w:val="20"/>
      <w:u w:val="none"/>
    </w:rPr>
  </w:style>
  <w:style w:type="character" w:styleId="1283">
    <w:name w:val="title4"/>
    <w:next w:val="1283"/>
    <w:link w:val="1198"/>
    <w:qFormat/>
    <w:rPr>
      <w:b/>
      <w:bCs/>
      <w:color w:val="1d87b3"/>
      <w:sz w:val="15"/>
      <w:szCs w:val="15"/>
    </w:rPr>
  </w:style>
  <w:style w:type="character" w:styleId="1284">
    <w:name w:val="标题 2 Char Char"/>
    <w:next w:val="1284"/>
    <w:link w:val="1198"/>
    <w:qFormat/>
    <w:rPr>
      <w:rFonts w:ascii="Arial" w:hAnsi="Arial" w:eastAsia="黑体"/>
      <w:b/>
      <w:bCs/>
      <w:sz w:val="32"/>
      <w:szCs w:val="32"/>
      <w:lang w:val="en-US" w:eastAsia="zh-CN" w:bidi="ar-SA"/>
    </w:rPr>
  </w:style>
  <w:style w:type="character" w:styleId="1285">
    <w:name w:val="black1"/>
    <w:next w:val="1285"/>
    <w:link w:val="1198"/>
    <w:qFormat/>
    <w:rPr>
      <w:color w:val="000000"/>
    </w:rPr>
  </w:style>
  <w:style w:type="character" w:styleId="1286">
    <w:name w:val="street-address"/>
    <w:basedOn w:val="1208"/>
    <w:next w:val="1286"/>
    <w:link w:val="1198"/>
    <w:qFormat/>
  </w:style>
  <w:style w:type="character" w:styleId="1287">
    <w:name w:val="locality"/>
    <w:basedOn w:val="1208"/>
    <w:next w:val="1287"/>
    <w:link w:val="1198"/>
    <w:qFormat/>
  </w:style>
  <w:style w:type="character" w:styleId="1288">
    <w:name w:val="正文文本缩进 Char1"/>
    <w:next w:val="1288"/>
    <w:link w:val="1289"/>
    <w:qFormat/>
    <w:rPr>
      <w:rFonts w:ascii="宋体" w:hAnsi="宋体" w:eastAsia="宋体"/>
      <w:sz w:val="24"/>
      <w:szCs w:val="24"/>
      <w:lang w:bidi="ar-SA"/>
    </w:rPr>
  </w:style>
  <w:style w:type="paragraph" w:styleId="1289">
    <w:name w:val="正文文本缩进1"/>
    <w:basedOn w:val="1198"/>
    <w:next w:val="1289"/>
    <w:link w:val="1288"/>
    <w:qFormat/>
    <w:pPr>
      <w:ind w:firstLine="480"/>
      <w:spacing w:line="480" w:lineRule="exact"/>
    </w:pPr>
    <w:rPr>
      <w:rFonts w:ascii="宋体" w:hAnsi="宋体"/>
      <w:sz w:val="24"/>
    </w:rPr>
  </w:style>
  <w:style w:type="character" w:styleId="1290">
    <w:name w:val="Char Char11"/>
    <w:next w:val="1290"/>
    <w:link w:val="1198"/>
    <w:qFormat/>
    <w:rPr>
      <w:rFonts w:ascii="宋体" w:eastAsia="宋体"/>
      <w:b/>
      <w:sz w:val="24"/>
      <w:u w:val="single"/>
      <w:lang w:val="en-US" w:eastAsia="zh-CN" w:bidi="ar-SA"/>
    </w:rPr>
  </w:style>
  <w:style w:type="character" w:styleId="1291">
    <w:name w:val="txt"/>
    <w:basedOn w:val="1208"/>
    <w:next w:val="1291"/>
    <w:link w:val="1198"/>
    <w:qFormat/>
  </w:style>
  <w:style w:type="character" w:styleId="1292">
    <w:name w:val="正文缩进 Char Char"/>
    <w:next w:val="1292"/>
    <w:link w:val="1293"/>
    <w:qFormat/>
    <w:rPr>
      <w:rFonts w:ascii="宋体" w:eastAsia="宋体"/>
      <w:color w:val="000000"/>
      <w:sz w:val="28"/>
      <w:lang w:bidi="ar-SA"/>
    </w:rPr>
  </w:style>
  <w:style w:type="paragraph" w:styleId="1293">
    <w:name w:val="正文缩进1"/>
    <w:basedOn w:val="1198"/>
    <w:next w:val="1293"/>
    <w:link w:val="1292"/>
    <w:qFormat/>
    <w:pPr>
      <w:ind w:firstLine="567"/>
      <w:spacing w:line="480" w:lineRule="exact"/>
      <w:widowControl/>
    </w:pPr>
    <w:rPr>
      <w:rFonts w:ascii="宋体"/>
      <w:color w:val="000000"/>
      <w:sz w:val="28"/>
      <w:szCs w:val="20"/>
    </w:rPr>
  </w:style>
  <w:style w:type="character" w:styleId="1294">
    <w:name w:val="普通文字1 Char1"/>
    <w:next w:val="1294"/>
    <w:link w:val="1198"/>
    <w:qFormat/>
    <w:rPr>
      <w:rFonts w:ascii="宋体" w:hAnsi="Courier New" w:eastAsia="宋体"/>
      <w:sz w:val="21"/>
      <w:lang w:val="en-US" w:eastAsia="zh-CN" w:bidi="ar-SA"/>
    </w:rPr>
  </w:style>
  <w:style w:type="character" w:styleId="1295">
    <w:name w:val="chanpin1"/>
    <w:next w:val="1295"/>
    <w:link w:val="1198"/>
    <w:qFormat/>
    <w:rPr>
      <w:rFonts w:ascii="ˎ̥" w:hAnsi="ˎ̥"/>
      <w:color w:val="000000"/>
      <w:sz w:val="20"/>
      <w:szCs w:val="20"/>
      <w:u w:val="none"/>
    </w:rPr>
  </w:style>
  <w:style w:type="character" w:styleId="1296">
    <w:name w:val="列出段落 Char1"/>
    <w:next w:val="1296"/>
    <w:link w:val="1297"/>
    <w:uiPriority w:val="34"/>
    <w:qFormat/>
    <w:rPr>
      <w:rFonts w:ascii="Calibri" w:hAnsi="Calibri" w:eastAsia="宋体"/>
      <w:sz w:val="21"/>
      <w:szCs w:val="22"/>
      <w:lang w:val="en-US" w:eastAsia="zh-CN" w:bidi="ar-SA"/>
    </w:rPr>
  </w:style>
  <w:style w:type="paragraph" w:styleId="1297">
    <w:name w:val="列出段落"/>
    <w:basedOn w:val="1198"/>
    <w:next w:val="1297"/>
    <w:link w:val="1296"/>
    <w:uiPriority w:val="34"/>
    <w:qFormat/>
    <w:pPr>
      <w:ind w:firstLine="420"/>
    </w:pPr>
    <w:rPr>
      <w:rFonts w:ascii="Calibri" w:hAnsi="Calibri"/>
      <w:szCs w:val="22"/>
    </w:rPr>
  </w:style>
  <w:style w:type="character" w:styleId="1298">
    <w:name w:val="标题 3 Char Char"/>
    <w:next w:val="1298"/>
    <w:link w:val="1198"/>
    <w:qFormat/>
    <w:rPr>
      <w:rFonts w:eastAsia="宋体"/>
      <w:b/>
      <w:bCs/>
      <w:sz w:val="32"/>
      <w:szCs w:val="32"/>
      <w:lang w:val="en-US" w:eastAsia="zh-CN" w:bidi="ar-SA"/>
    </w:rPr>
  </w:style>
  <w:style w:type="character" w:styleId="1299">
    <w:name w:val="段1 Char"/>
    <w:next w:val="1299"/>
    <w:link w:val="1198"/>
    <w:qFormat/>
    <w:rPr>
      <w:rFonts w:ascii="宋体" w:eastAsia="宋体"/>
      <w:sz w:val="24"/>
      <w:lang w:val="en-US" w:eastAsia="zh-CN" w:bidi="ar-SA"/>
    </w:rPr>
  </w:style>
  <w:style w:type="character" w:styleId="1300">
    <w:name w:val="chanpin拷贝"/>
    <w:basedOn w:val="1208"/>
    <w:next w:val="1300"/>
    <w:link w:val="1198"/>
    <w:qFormat/>
  </w:style>
  <w:style w:type="character" w:styleId="1301">
    <w:name w:val="纯文本 Char1"/>
    <w:next w:val="1301"/>
    <w:link w:val="1198"/>
    <w:qFormat/>
    <w:rPr>
      <w:rFonts w:ascii="宋体" w:hAnsi="Courier New" w:eastAsia="宋体"/>
      <w:sz w:val="21"/>
      <w:lang w:val="en-US" w:eastAsia="zh-CN" w:bidi="ar-SA"/>
    </w:rPr>
  </w:style>
  <w:style w:type="character" w:styleId="1302">
    <w:name w:val="apple-style-span"/>
    <w:next w:val="1302"/>
    <w:link w:val="1198"/>
    <w:qFormat/>
    <w:rPr>
      <w:rFonts w:cs="Times New Roman"/>
    </w:rPr>
  </w:style>
  <w:style w:type="paragraph" w:styleId="1303">
    <w:name w:val="二级条标题"/>
    <w:basedOn w:val="1304"/>
    <w:next w:val="1198"/>
    <w:link w:val="1198"/>
    <w:qFormat/>
    <w:pPr>
      <w:numPr>
        <w:ilvl w:val="0"/>
        <w:numId w:val="0"/>
      </w:numPr>
      <w:ind w:hanging="840"/>
      <w:tabs>
        <w:tab w:val="left" w:pos="360" w:leader="none"/>
        <w:tab w:val="left" w:pos="840" w:leader="none"/>
      </w:tabs>
      <w:outlineLvl w:val="2"/>
    </w:pPr>
    <w:rPr>
      <w:rFonts w:ascii="宋体" w:eastAsia="宋体"/>
      <w:b w:val="0"/>
    </w:rPr>
  </w:style>
  <w:style w:type="paragraph" w:styleId="1304">
    <w:name w:val="一级条标题"/>
    <w:basedOn w:val="1305"/>
    <w:next w:val="1198"/>
    <w:link w:val="1198"/>
    <w:qFormat/>
    <w:pPr>
      <w:numPr>
        <w:ilvl w:val="1"/>
      </w:numPr>
      <w:ind w:left="0" w:hanging="840"/>
      <w:tabs>
        <w:tab w:val="left" w:pos="360" w:leader="none"/>
        <w:tab w:val="left" w:pos="840" w:leader="none"/>
      </w:tabs>
      <w:outlineLvl w:val="1"/>
    </w:pPr>
  </w:style>
  <w:style w:type="paragraph" w:styleId="1305">
    <w:name w:val="章标题"/>
    <w:next w:val="1198"/>
    <w:link w:val="119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306">
    <w:name w:val="font7"/>
    <w:basedOn w:val="1198"/>
    <w:next w:val="1306"/>
    <w:link w:val="1198"/>
    <w:qFormat/>
    <w:pPr>
      <w:jc w:val="left"/>
      <w:spacing w:before="100" w:beforeAutospacing="1" w:after="100" w:afterAutospacing="1"/>
      <w:widowControl/>
    </w:pPr>
    <w:rPr>
      <w:rFonts w:eastAsia="Arial Unicode MS"/>
      <w:b/>
      <w:bCs/>
      <w:color w:val="000000"/>
      <w:sz w:val="20"/>
      <w:szCs w:val="20"/>
    </w:rPr>
  </w:style>
  <w:style w:type="paragraph" w:styleId="1307">
    <w:name w:val="字元 字元"/>
    <w:basedOn w:val="1198"/>
    <w:next w:val="1307"/>
    <w:link w:val="1198"/>
    <w:qFormat/>
    <w:rPr>
      <w:rFonts w:ascii="Tahoma" w:hAnsi="Tahoma"/>
      <w:sz w:val="24"/>
      <w:szCs w:val="20"/>
    </w:rPr>
  </w:style>
  <w:style w:type="paragraph" w:styleId="1308">
    <w:name w:val="Char3 Char Char Char"/>
    <w:basedOn w:val="1198"/>
    <w:next w:val="1308"/>
    <w:link w:val="1198"/>
    <w:qFormat/>
    <w:rPr>
      <w:rFonts w:ascii="Tahoma" w:hAnsi="Tahoma"/>
      <w:sz w:val="24"/>
      <w:szCs w:val="20"/>
    </w:rPr>
  </w:style>
  <w:style w:type="paragraph" w:styleId="1309">
    <w:name w:val="font6"/>
    <w:basedOn w:val="1198"/>
    <w:next w:val="1309"/>
    <w:link w:val="1198"/>
    <w:qFormat/>
    <w:pPr>
      <w:jc w:val="left"/>
      <w:spacing w:before="100" w:beforeAutospacing="1" w:after="100" w:afterAutospacing="1"/>
      <w:widowControl/>
    </w:pPr>
    <w:rPr>
      <w:rFonts w:ascii="宋体" w:hAnsi="宋体" w:cs="宋体"/>
      <w:sz w:val="20"/>
      <w:szCs w:val="20"/>
    </w:rPr>
  </w:style>
  <w:style w:type="paragraph" w:styleId="1310">
    <w:name w:val="项目编号2"/>
    <w:basedOn w:val="1311"/>
    <w:next w:val="1310"/>
    <w:link w:val="1198"/>
    <w:qFormat/>
    <w:pPr>
      <w:numPr>
        <w:numId w:val="3"/>
      </w:numPr>
    </w:pPr>
  </w:style>
  <w:style w:type="paragraph" w:styleId="1311">
    <w:name w:val="项目编号1"/>
    <w:basedOn w:val="1198"/>
    <w:next w:val="1311"/>
    <w:link w:val="1198"/>
    <w:qFormat/>
    <w:pPr>
      <w:numPr>
        <w:ilvl w:val="0"/>
        <w:numId w:val="2"/>
      </w:numPr>
      <w:spacing w:before="100" w:beforeAutospacing="1" w:after="100" w:afterAutospacing="1" w:line="360" w:lineRule="auto"/>
    </w:pPr>
    <w:rPr>
      <w:sz w:val="24"/>
    </w:rPr>
  </w:style>
  <w:style w:type="paragraph" w:styleId="1312">
    <w:name w:val="图中文字"/>
    <w:basedOn w:val="1198"/>
    <w:next w:val="1312"/>
    <w:link w:val="1198"/>
    <w:qFormat/>
    <w:pPr>
      <w:jc w:val="center"/>
      <w:spacing w:line="0" w:lineRule="atLeast"/>
    </w:pPr>
    <w:rPr>
      <w:sz w:val="24"/>
      <w:szCs w:val="20"/>
    </w:rPr>
  </w:style>
  <w:style w:type="paragraph" w:styleId="1313">
    <w:name w:val="xl46"/>
    <w:basedOn w:val="1198"/>
    <w:next w:val="1313"/>
    <w:link w:val="119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14">
    <w:name w:val="xl25"/>
    <w:basedOn w:val="1198"/>
    <w:next w:val="1314"/>
    <w:link w:val="11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5">
    <w:name w:val="Char2"/>
    <w:basedOn w:val="1198"/>
    <w:next w:val="1315"/>
    <w:link w:val="1198"/>
    <w:qFormat/>
    <w:rPr>
      <w:rFonts w:ascii="Tahoma" w:hAnsi="Tahoma"/>
      <w:sz w:val="24"/>
      <w:szCs w:val="20"/>
    </w:rPr>
  </w:style>
  <w:style w:type="paragraph" w:styleId="1316">
    <w:name w:val="xl35"/>
    <w:basedOn w:val="1198"/>
    <w:next w:val="1316"/>
    <w:link w:val="119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17">
    <w:name w:val="xl40"/>
    <w:basedOn w:val="1198"/>
    <w:next w:val="1317"/>
    <w:link w:val="11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8">
    <w:name w:val="xl52"/>
    <w:basedOn w:val="1198"/>
    <w:next w:val="1318"/>
    <w:link w:val="119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19">
    <w:name w:val="xl43"/>
    <w:basedOn w:val="1198"/>
    <w:next w:val="1319"/>
    <w:link w:val="119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20">
    <w:name w:val="background1"/>
    <w:basedOn w:val="1198"/>
    <w:next w:val="1320"/>
    <w:link w:val="1198"/>
    <w:qFormat/>
    <w:pPr>
      <w:jc w:val="left"/>
      <w:spacing w:before="100" w:beforeAutospacing="1" w:after="100" w:afterAutospacing="1"/>
      <w:widowControl/>
    </w:pPr>
    <w:rPr>
      <w:rFonts w:ascii="宋体" w:hAnsi="宋体" w:cs="宋体"/>
      <w:sz w:val="24"/>
    </w:rPr>
  </w:style>
  <w:style w:type="paragraph" w:styleId="1321">
    <w:name w:val="Char Char Char Char Char Char Char"/>
    <w:basedOn w:val="1198"/>
    <w:next w:val="1321"/>
    <w:link w:val="1198"/>
    <w:qFormat/>
    <w:pPr>
      <w:ind w:firstLine="200"/>
      <w:spacing w:line="360" w:lineRule="auto"/>
    </w:pPr>
    <w:rPr>
      <w:rFonts w:eastAsia="仿宋_GB2312"/>
      <w:sz w:val="24"/>
    </w:rPr>
  </w:style>
  <w:style w:type="paragraph" w:styleId="1322">
    <w:name w:val="xl38"/>
    <w:basedOn w:val="1198"/>
    <w:next w:val="1322"/>
    <w:link w:val="11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23">
    <w:name w:val="xl36"/>
    <w:basedOn w:val="1198"/>
    <w:next w:val="1323"/>
    <w:link w:val="119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24">
    <w:name w:val="正文 + 宋体"/>
    <w:basedOn w:val="1198"/>
    <w:next w:val="1324"/>
    <w:link w:val="1198"/>
    <w:qFormat/>
    <w:pPr>
      <w:ind w:left="360" w:hanging="360"/>
      <w:jc w:val="left"/>
      <w:widowControl/>
    </w:pPr>
    <w:rPr>
      <w:rFonts w:ascii="宋体" w:hAnsi="宋体" w:cs="宋体"/>
      <w:b/>
      <w:bCs/>
      <w:color w:val="000000"/>
      <w:sz w:val="18"/>
      <w:szCs w:val="18"/>
    </w:rPr>
  </w:style>
  <w:style w:type="paragraph" w:styleId="1325">
    <w:name w:val="正文列项_数字"/>
    <w:basedOn w:val="1198"/>
    <w:next w:val="1325"/>
    <w:link w:val="1198"/>
    <w:qFormat/>
    <w:pPr>
      <w:numPr>
        <w:ilvl w:val="7"/>
        <w:numId w:val="1"/>
      </w:numPr>
      <w:ind w:left="680" w:hanging="150"/>
      <w:spacing w:line="460" w:lineRule="exact"/>
      <w:tabs>
        <w:tab w:val="clear" w:pos="860" w:leader="none"/>
      </w:tabs>
      <w:outlineLvl w:val="7"/>
    </w:pPr>
    <w:rPr>
      <w:rFonts w:ascii="宋体"/>
      <w:sz w:val="28"/>
      <w:szCs w:val="20"/>
    </w:rPr>
  </w:style>
  <w:style w:type="paragraph" w:styleId="1326">
    <w:name w:val="xl39"/>
    <w:basedOn w:val="1198"/>
    <w:next w:val="1326"/>
    <w:link w:val="11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27">
    <w:name w:val="xl37"/>
    <w:basedOn w:val="1198"/>
    <w:next w:val="1327"/>
    <w:link w:val="119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28">
    <w:name w:val="xl32"/>
    <w:basedOn w:val="1198"/>
    <w:next w:val="1328"/>
    <w:link w:val="119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29">
    <w:name w:val="font8"/>
    <w:basedOn w:val="1198"/>
    <w:next w:val="1329"/>
    <w:link w:val="1198"/>
    <w:qFormat/>
    <w:pPr>
      <w:jc w:val="left"/>
      <w:spacing w:before="100" w:beforeAutospacing="1" w:after="100" w:afterAutospacing="1"/>
      <w:widowControl/>
    </w:pPr>
    <w:rPr>
      <w:sz w:val="36"/>
      <w:szCs w:val="36"/>
    </w:rPr>
  </w:style>
  <w:style w:type="paragraph" w:styleId="1330">
    <w:name w:val="Char"/>
    <w:basedOn w:val="1198"/>
    <w:next w:val="1330"/>
    <w:link w:val="1198"/>
    <w:qFormat/>
    <w:pPr>
      <w:tabs>
        <w:tab w:val="left" w:pos="360" w:leader="none"/>
      </w:tabs>
    </w:pPr>
    <w:rPr>
      <w:sz w:val="24"/>
    </w:rPr>
  </w:style>
  <w:style w:type="paragraph" w:styleId="1331">
    <w:name w:val="Char Char Char Char Char Char Char Char Char Char Char Char Char Char Char Char"/>
    <w:basedOn w:val="1198"/>
    <w:next w:val="1331"/>
    <w:link w:val="1198"/>
    <w:qFormat/>
    <w:pPr>
      <w:jc w:val="center"/>
      <w:spacing w:after="160" w:line="240" w:lineRule="exact"/>
      <w:widowControl/>
    </w:pPr>
    <w:rPr>
      <w:rFonts w:ascii="宋体" w:hAnsi="宋体"/>
      <w:b/>
      <w:sz w:val="30"/>
      <w:szCs w:val="30"/>
      <w:lang w:eastAsia="en-US"/>
    </w:rPr>
  </w:style>
  <w:style w:type="paragraph" w:styleId="1332">
    <w:name w:val="xl45"/>
    <w:basedOn w:val="1198"/>
    <w:next w:val="1332"/>
    <w:link w:val="119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33">
    <w:name w:val="Char Char1 Char Char Char Char Char Char"/>
    <w:basedOn w:val="1198"/>
    <w:next w:val="1333"/>
    <w:link w:val="1198"/>
    <w:qFormat/>
    <w:pPr>
      <w:jc w:val="left"/>
      <w:spacing w:after="160" w:line="240" w:lineRule="exact"/>
      <w:widowControl/>
    </w:pPr>
    <w:rPr>
      <w:rFonts w:ascii="Verdana" w:hAnsi="Verdana" w:eastAsia="仿宋_GB2312"/>
      <w:sz w:val="24"/>
      <w:szCs w:val="20"/>
      <w:lang w:eastAsia="en-US"/>
    </w:rPr>
  </w:style>
  <w:style w:type="paragraph" w:styleId="1334">
    <w:name w:val="Char Char1"/>
    <w:basedOn w:val="1226"/>
    <w:next w:val="1334"/>
    <w:link w:val="1198"/>
    <w:qFormat/>
    <w:rPr>
      <w:rFonts w:ascii="Tahoma" w:hAnsi="Tahoma"/>
      <w:sz w:val="24"/>
    </w:rPr>
  </w:style>
  <w:style w:type="paragraph" w:styleId="1335">
    <w:name w:val="xl26"/>
    <w:basedOn w:val="1198"/>
    <w:next w:val="1335"/>
    <w:link w:val="11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36">
    <w:name w:val="xl30"/>
    <w:basedOn w:val="1198"/>
    <w:next w:val="1336"/>
    <w:link w:val="11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37">
    <w:name w:val="xl41"/>
    <w:basedOn w:val="1198"/>
    <w:next w:val="1337"/>
    <w:link w:val="119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38">
    <w:name w:val="样式 宋体 五号 行距: 单倍行距"/>
    <w:basedOn w:val="1198"/>
    <w:next w:val="1338"/>
    <w:link w:val="1198"/>
    <w:qFormat/>
    <w:pPr>
      <w:jc w:val="left"/>
    </w:pPr>
    <w:rPr>
      <w:rFonts w:ascii="宋体" w:hAnsi="宋体"/>
      <w:szCs w:val="20"/>
    </w:rPr>
  </w:style>
  <w:style w:type="paragraph" w:styleId="1339">
    <w:name w:val="Char1 Char Char Char1"/>
    <w:basedOn w:val="1198"/>
    <w:next w:val="1339"/>
    <w:link w:val="1198"/>
    <w:qFormat/>
    <w:rPr>
      <w:rFonts w:ascii="Tahoma" w:hAnsi="Tahoma" w:cs="仿宋_GB2312"/>
      <w:sz w:val="24"/>
      <w:szCs w:val="28"/>
    </w:rPr>
  </w:style>
  <w:style w:type="paragraph" w:styleId="1340">
    <w:name w:val="四级条标题"/>
    <w:basedOn w:val="1341"/>
    <w:next w:val="1198"/>
    <w:link w:val="1198"/>
    <w:qFormat/>
    <w:pPr>
      <w:numPr>
        <w:ilvl w:val="4"/>
      </w:numPr>
      <w:ind w:left="0" w:hanging="840"/>
      <w:tabs>
        <w:tab w:val="left" w:pos="360" w:leader="none"/>
        <w:tab w:val="left" w:pos="840" w:leader="none"/>
      </w:tabs>
      <w:outlineLvl w:val="4"/>
    </w:pPr>
  </w:style>
  <w:style w:type="paragraph" w:styleId="1341">
    <w:name w:val="三级条标题"/>
    <w:basedOn w:val="1303"/>
    <w:next w:val="1198"/>
    <w:link w:val="1198"/>
    <w:qFormat/>
    <w:pPr>
      <w:numPr>
        <w:ilvl w:val="3"/>
        <w:numId w:val="1"/>
      </w:numPr>
      <w:ind w:left="0" w:hanging="840"/>
      <w:tabs>
        <w:tab w:val="left" w:pos="360" w:leader="none"/>
        <w:tab w:val="left" w:pos="840" w:leader="none"/>
      </w:tabs>
      <w:outlineLvl w:val="3"/>
    </w:pPr>
  </w:style>
  <w:style w:type="paragraph" w:styleId="1342">
    <w:name w:val="??"/>
    <w:next w:val="1342"/>
    <w:link w:val="1198"/>
    <w:qFormat/>
    <w:pPr>
      <w:jc w:val="both"/>
      <w:widowControl w:val="off"/>
    </w:pPr>
    <w:rPr>
      <w:sz w:val="21"/>
      <w:lang w:val="en-US" w:eastAsia="en-US" w:bidi="ar-SA"/>
    </w:rPr>
  </w:style>
  <w:style w:type="paragraph" w:styleId="1343">
    <w:name w:val="样式 标题 2 + 宋体 五号 行距: 单倍行距"/>
    <w:basedOn w:val="1200"/>
    <w:next w:val="1343"/>
    <w:link w:val="119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344">
    <w:name w:val="List Paragraph1"/>
    <w:basedOn w:val="1198"/>
    <w:next w:val="1344"/>
    <w:link w:val="1198"/>
    <w:qFormat/>
    <w:pPr>
      <w:ind w:firstLine="420"/>
    </w:pPr>
    <w:rPr>
      <w:rFonts w:ascii="Calibri" w:hAnsi="Calibri"/>
      <w:szCs w:val="22"/>
    </w:rPr>
  </w:style>
  <w:style w:type="paragraph" w:styleId="1345">
    <w:name w:val="项目符号1"/>
    <w:basedOn w:val="1346"/>
    <w:next w:val="1345"/>
    <w:link w:val="1198"/>
    <w:qFormat/>
    <w:pPr>
      <w:ind w:left="-25" w:firstLine="0"/>
    </w:pPr>
  </w:style>
  <w:style w:type="paragraph" w:styleId="1346">
    <w:name w:val="正文文本样式"/>
    <w:basedOn w:val="1198"/>
    <w:next w:val="1346"/>
    <w:link w:val="1198"/>
    <w:qFormat/>
    <w:pPr>
      <w:ind w:firstLine="482"/>
      <w:spacing w:line="360" w:lineRule="auto"/>
    </w:pPr>
    <w:rPr>
      <w:rFonts w:cs="宋体"/>
      <w:sz w:val="24"/>
      <w:szCs w:val="20"/>
    </w:rPr>
  </w:style>
  <w:style w:type="paragraph" w:styleId="1347">
    <w:name w:val="xl27"/>
    <w:basedOn w:val="1198"/>
    <w:next w:val="1347"/>
    <w:link w:val="11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48">
    <w:name w:val="font5"/>
    <w:basedOn w:val="1198"/>
    <w:next w:val="1348"/>
    <w:link w:val="1198"/>
    <w:qFormat/>
    <w:pPr>
      <w:jc w:val="left"/>
      <w:spacing w:before="100" w:beforeAutospacing="1" w:after="100" w:afterAutospacing="1"/>
      <w:widowControl/>
    </w:pPr>
    <w:rPr>
      <w:rFonts w:ascii="宋体" w:hAnsi="宋体" w:cs="宋体"/>
      <w:sz w:val="18"/>
      <w:szCs w:val="18"/>
    </w:rPr>
  </w:style>
  <w:style w:type="paragraph" w:styleId="1349">
    <w:name w:val="五级条标题"/>
    <w:basedOn w:val="1340"/>
    <w:next w:val="1198"/>
    <w:link w:val="1198"/>
    <w:qFormat/>
    <w:pPr>
      <w:numPr>
        <w:ilvl w:val="5"/>
      </w:numPr>
      <w:ind w:left="0" w:hanging="840"/>
      <w:tabs>
        <w:tab w:val="left" w:pos="360" w:leader="none"/>
        <w:tab w:val="left" w:pos="840" w:leader="none"/>
      </w:tabs>
      <w:outlineLvl w:val="5"/>
    </w:pPr>
  </w:style>
  <w:style w:type="paragraph" w:styleId="1350">
    <w:name w:val="xl49"/>
    <w:basedOn w:val="1198"/>
    <w:next w:val="1350"/>
    <w:link w:val="11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51">
    <w:name w:val="文档正文"/>
    <w:basedOn w:val="1198"/>
    <w:next w:val="1351"/>
    <w:link w:val="1198"/>
    <w:qFormat/>
    <w:pPr>
      <w:spacing w:before="120" w:after="120" w:line="180" w:lineRule="auto"/>
    </w:pPr>
    <w:rPr>
      <w:rFonts w:ascii="Arial" w:hAnsi="Arial"/>
      <w:szCs w:val="20"/>
    </w:rPr>
  </w:style>
  <w:style w:type="paragraph" w:styleId="1352">
    <w:name w:val="xl33"/>
    <w:basedOn w:val="1198"/>
    <w:next w:val="1352"/>
    <w:link w:val="11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53">
    <w:name w:val="xl42"/>
    <w:basedOn w:val="1198"/>
    <w:next w:val="1353"/>
    <w:link w:val="11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54">
    <w:name w:val="Char Char Char1 Char"/>
    <w:basedOn w:val="1198"/>
    <w:next w:val="1354"/>
    <w:link w:val="1198"/>
    <w:qFormat/>
    <w:rPr>
      <w:rFonts w:ascii="Tahoma" w:hAnsi="Tahoma"/>
      <w:sz w:val="24"/>
      <w:szCs w:val="20"/>
    </w:rPr>
  </w:style>
  <w:style w:type="paragraph" w:styleId="1355">
    <w:name w:val="xl44"/>
    <w:basedOn w:val="1198"/>
    <w:next w:val="1355"/>
    <w:link w:val="119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56">
    <w:name w:val="1名"/>
    <w:basedOn w:val="1198"/>
    <w:next w:val="1356"/>
    <w:link w:val="1198"/>
    <w:qFormat/>
    <w:pPr>
      <w:numPr>
        <w:ilvl w:val="0"/>
        <w:numId w:val="5"/>
      </w:numPr>
      <w:spacing w:before="120"/>
      <w:tabs>
        <w:tab w:val="left" w:pos="360" w:leader="none"/>
      </w:tabs>
    </w:pPr>
    <w:rPr>
      <w:rFonts w:ascii="宋体"/>
      <w:sz w:val="28"/>
      <w:szCs w:val="20"/>
    </w:rPr>
  </w:style>
  <w:style w:type="paragraph" w:styleId="1357">
    <w:name w:val="font9"/>
    <w:basedOn w:val="1198"/>
    <w:next w:val="1357"/>
    <w:link w:val="1198"/>
    <w:qFormat/>
    <w:pPr>
      <w:jc w:val="left"/>
      <w:spacing w:before="100" w:beforeAutospacing="1" w:after="100" w:afterAutospacing="1"/>
      <w:widowControl/>
    </w:pPr>
    <w:rPr>
      <w:rFonts w:hint="eastAsia" w:ascii="宋体" w:hAnsi="宋体" w:cs="Arial Unicode MS"/>
      <w:color w:val="000000"/>
      <w:sz w:val="20"/>
      <w:szCs w:val="20"/>
    </w:rPr>
  </w:style>
  <w:style w:type="paragraph" w:styleId="1358">
    <w:name w:val="Char Char Char1 Char1"/>
    <w:basedOn w:val="1198"/>
    <w:next w:val="1358"/>
    <w:link w:val="1198"/>
    <w:qFormat/>
    <w:rPr>
      <w:rFonts w:ascii="Tahoma" w:hAnsi="Tahoma"/>
      <w:sz w:val="24"/>
      <w:szCs w:val="20"/>
    </w:rPr>
  </w:style>
  <w:style w:type="paragraph" w:styleId="1359">
    <w:name w:val="Char Char Char Char Char Char Char Char Char Char"/>
    <w:basedOn w:val="1198"/>
    <w:next w:val="1359"/>
    <w:link w:val="1198"/>
    <w:qFormat/>
  </w:style>
  <w:style w:type="paragraph" w:styleId="1360">
    <w:name w:val="Char Char1 Char Char Char Char Char Char Char Char"/>
    <w:basedOn w:val="1198"/>
    <w:next w:val="1360"/>
    <w:link w:val="1198"/>
    <w:qFormat/>
    <w:pPr>
      <w:jc w:val="left"/>
      <w:spacing w:after="160" w:line="240" w:lineRule="exact"/>
      <w:widowControl/>
    </w:pPr>
    <w:rPr>
      <w:rFonts w:ascii="Verdana" w:hAnsi="Verdana"/>
      <w:sz w:val="20"/>
      <w:szCs w:val="20"/>
      <w:lang w:eastAsia="en-US"/>
    </w:rPr>
  </w:style>
  <w:style w:type="paragraph" w:styleId="1361">
    <w:name w:val="Char1"/>
    <w:basedOn w:val="1198"/>
    <w:next w:val="1361"/>
    <w:link w:val="1198"/>
    <w:qFormat/>
    <w:pPr>
      <w:tabs>
        <w:tab w:val="left" w:pos="360" w:leader="none"/>
      </w:tabs>
    </w:pPr>
    <w:rPr>
      <w:sz w:val="24"/>
    </w:rPr>
  </w:style>
  <w:style w:type="paragraph" w:styleId="1362">
    <w:name w:val="正文列项_字母"/>
    <w:basedOn w:val="1198"/>
    <w:next w:val="1362"/>
    <w:link w:val="1198"/>
    <w:qFormat/>
    <w:pPr>
      <w:numPr>
        <w:ilvl w:val="6"/>
        <w:numId w:val="1"/>
      </w:numPr>
      <w:ind w:left="480" w:hanging="180"/>
      <w:spacing w:line="460" w:lineRule="exact"/>
      <w:tabs>
        <w:tab w:val="clear" w:pos="635" w:leader="none"/>
      </w:tabs>
      <w:outlineLvl w:val="6"/>
    </w:pPr>
    <w:rPr>
      <w:rFonts w:ascii="宋体"/>
      <w:sz w:val="28"/>
      <w:szCs w:val="20"/>
    </w:rPr>
  </w:style>
  <w:style w:type="paragraph" w:styleId="1363">
    <w:name w:val="xl28"/>
    <w:basedOn w:val="1198"/>
    <w:next w:val="1363"/>
    <w:link w:val="11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64">
    <w:name w:val="xl47"/>
    <w:basedOn w:val="1198"/>
    <w:next w:val="1364"/>
    <w:link w:val="119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65">
    <w:name w:val="默认段落字体 Para Char Char Char Char"/>
    <w:basedOn w:val="1198"/>
    <w:next w:val="1365"/>
    <w:link w:val="1198"/>
    <w:qFormat/>
    <w:rPr>
      <w:rFonts w:ascii="Arial" w:hAnsi="Arial" w:cs="Arial"/>
      <w:szCs w:val="21"/>
    </w:rPr>
  </w:style>
  <w:style w:type="paragraph" w:styleId="1366">
    <w:name w:val="xl48"/>
    <w:basedOn w:val="1198"/>
    <w:next w:val="1366"/>
    <w:link w:val="11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67">
    <w:name w:val="xl31"/>
    <w:basedOn w:val="1198"/>
    <w:next w:val="1367"/>
    <w:link w:val="119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68">
    <w:name w:val="xl53"/>
    <w:basedOn w:val="1198"/>
    <w:next w:val="1368"/>
    <w:link w:val="11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69">
    <w:name w:val="Char Char Char"/>
    <w:basedOn w:val="1198"/>
    <w:next w:val="1369"/>
    <w:link w:val="1198"/>
    <w:qFormat/>
    <w:rPr>
      <w:rFonts w:ascii="Tahoma" w:hAnsi="Tahoma"/>
      <w:sz w:val="24"/>
      <w:szCs w:val="20"/>
    </w:rPr>
  </w:style>
  <w:style w:type="paragraph" w:styleId="1370">
    <w:name w:val="xl50"/>
    <w:basedOn w:val="1198"/>
    <w:next w:val="1370"/>
    <w:link w:val="11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71">
    <w:name w:val="缺省文本"/>
    <w:basedOn w:val="1198"/>
    <w:next w:val="1371"/>
    <w:link w:val="1198"/>
    <w:qFormat/>
    <w:pPr>
      <w:jc w:val="left"/>
    </w:pPr>
    <w:rPr>
      <w:sz w:val="24"/>
    </w:rPr>
  </w:style>
  <w:style w:type="paragraph" w:styleId="1372">
    <w:name w:val="Char Char Char1"/>
    <w:basedOn w:val="1198"/>
    <w:next w:val="1372"/>
    <w:link w:val="1198"/>
    <w:qFormat/>
    <w:rPr>
      <w:rFonts w:ascii="Tahoma" w:hAnsi="Tahoma"/>
      <w:sz w:val="24"/>
      <w:szCs w:val="20"/>
    </w:rPr>
  </w:style>
  <w:style w:type="paragraph" w:styleId="1373">
    <w:name w:val="Char Char Char Char Char Char Char1"/>
    <w:basedOn w:val="1198"/>
    <w:next w:val="1373"/>
    <w:link w:val="1198"/>
    <w:qFormat/>
    <w:pPr>
      <w:ind w:firstLine="200"/>
      <w:spacing w:line="360" w:lineRule="auto"/>
    </w:pPr>
    <w:rPr>
      <w:rFonts w:eastAsia="仿宋_GB2312"/>
      <w:sz w:val="24"/>
    </w:rPr>
  </w:style>
  <w:style w:type="paragraph" w:styleId="1374">
    <w:name w:val="xl51"/>
    <w:basedOn w:val="1198"/>
    <w:next w:val="1374"/>
    <w:link w:val="119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75">
    <w:name w:val="样式2"/>
    <w:basedOn w:val="1262"/>
    <w:next w:val="1375"/>
    <w:link w:val="1198"/>
    <w:qFormat/>
    <w:pPr>
      <w:jc w:val="center"/>
      <w:spacing w:line="360" w:lineRule="auto"/>
    </w:pPr>
    <w:rPr>
      <w:sz w:val="24"/>
    </w:rPr>
  </w:style>
  <w:style w:type="paragraph" w:styleId="1376">
    <w:name w:val="xl24"/>
    <w:basedOn w:val="1198"/>
    <w:next w:val="1376"/>
    <w:link w:val="119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77">
    <w:name w:val="xl29"/>
    <w:basedOn w:val="1198"/>
    <w:next w:val="1377"/>
    <w:link w:val="11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78">
    <w:name w:val="正文 + 楷体_GB2312"/>
    <w:basedOn w:val="1198"/>
    <w:next w:val="1378"/>
    <w:link w:val="1198"/>
    <w:qFormat/>
    <w:pPr>
      <w:jc w:val="left"/>
      <w:widowControl/>
    </w:pPr>
    <w:rPr>
      <w:rFonts w:ascii="楷体_GB2312" w:eastAsia="楷体_GB2312" w:cs="Arial"/>
      <w:sz w:val="24"/>
    </w:rPr>
  </w:style>
  <w:style w:type="paragraph" w:styleId="1379">
    <w:name w:val="xl34"/>
    <w:basedOn w:val="1198"/>
    <w:next w:val="1379"/>
    <w:link w:val="119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80">
    <w:name w:val="1 Char Char Char Char"/>
    <w:basedOn w:val="1198"/>
    <w:next w:val="1380"/>
    <w:link w:val="1198"/>
    <w:qFormat/>
    <w:rPr>
      <w:rFonts w:ascii="Tahoma" w:hAnsi="Tahoma"/>
      <w:sz w:val="24"/>
      <w:szCs w:val="20"/>
    </w:rPr>
  </w:style>
  <w:style w:type="paragraph" w:styleId="1381">
    <w:name w:val="列出段落1"/>
    <w:basedOn w:val="1198"/>
    <w:next w:val="1381"/>
    <w:link w:val="1198"/>
    <w:qFormat/>
    <w:pPr>
      <w:ind w:firstLine="420"/>
    </w:pPr>
    <w:rPr>
      <w:rFonts w:ascii="Calibri" w:hAnsi="Calibri"/>
      <w:szCs w:val="22"/>
    </w:rPr>
  </w:style>
  <w:style w:type="paragraph" w:styleId="1382">
    <w:name w:val="default"/>
    <w:basedOn w:val="1198"/>
    <w:next w:val="1382"/>
    <w:link w:val="1198"/>
    <w:qFormat/>
    <w:pPr>
      <w:jc w:val="left"/>
      <w:spacing w:before="100" w:beforeAutospacing="1" w:after="100" w:afterAutospacing="1"/>
      <w:widowControl/>
    </w:pPr>
    <w:rPr>
      <w:rFonts w:ascii="宋体" w:hAnsi="宋体" w:cs="宋体"/>
      <w:sz w:val="24"/>
    </w:rPr>
  </w:style>
  <w:style w:type="paragraph" w:styleId="1383">
    <w:name w:val="字元 字元1"/>
    <w:basedOn w:val="1198"/>
    <w:next w:val="1383"/>
    <w:link w:val="1198"/>
    <w:qFormat/>
    <w:rPr>
      <w:rFonts w:ascii="Tahoma" w:hAnsi="Tahoma"/>
      <w:sz w:val="24"/>
      <w:szCs w:val="20"/>
    </w:rPr>
  </w:style>
  <w:style w:type="paragraph" w:styleId="1384">
    <w:name w:val="_Style 160"/>
    <w:next w:val="1384"/>
    <w:link w:val="1198"/>
    <w:qFormat/>
    <w:rPr>
      <w:sz w:val="21"/>
      <w:szCs w:val="24"/>
      <w:lang w:val="en-US" w:eastAsia="zh-CN" w:bidi="ar-SA"/>
    </w:rPr>
  </w:style>
  <w:style w:type="paragraph" w:styleId="1385">
    <w:name w:val="项目编号3"/>
    <w:basedOn w:val="1346"/>
    <w:next w:val="1385"/>
    <w:link w:val="1198"/>
    <w:qFormat/>
    <w:pPr>
      <w:numPr>
        <w:ilvl w:val="0"/>
        <w:numId w:val="6"/>
      </w:numPr>
    </w:pPr>
  </w:style>
  <w:style w:type="paragraph" w:styleId="1386">
    <w:name w:val="Char21"/>
    <w:basedOn w:val="1198"/>
    <w:next w:val="1386"/>
    <w:link w:val="1198"/>
    <w:qFormat/>
    <w:rPr>
      <w:rFonts w:ascii="Tahoma" w:hAnsi="Tahoma"/>
      <w:sz w:val="24"/>
      <w:szCs w:val="20"/>
    </w:rPr>
  </w:style>
  <w:style w:type="paragraph" w:styleId="1387">
    <w:name w:val="表格文字"/>
    <w:basedOn w:val="1232"/>
    <w:next w:val="1387"/>
    <w:link w:val="1198"/>
    <w:qFormat/>
    <w:pPr>
      <w:ind w:firstLine="0"/>
      <w:spacing w:before="20" w:after="20" w:line="240" w:lineRule="auto"/>
    </w:pPr>
    <w:rPr>
      <w:rFonts w:ascii="Century Gothic" w:hAnsi="Century Gothic"/>
      <w:sz w:val="20"/>
      <w:szCs w:val="20"/>
    </w:rPr>
  </w:style>
  <w:style w:type="paragraph" w:styleId="1388">
    <w:name w:val="Char Char Char Char Char Char Char Char Char Char1"/>
    <w:basedOn w:val="1198"/>
    <w:next w:val="1388"/>
    <w:link w:val="1198"/>
    <w:qFormat/>
    <w:rPr>
      <w:rFonts w:ascii="宋体" w:hAnsi="宋体" w:cs="Courier New"/>
      <w:sz w:val="32"/>
      <w:szCs w:val="32"/>
    </w:rPr>
  </w:style>
  <w:style w:type="paragraph" w:styleId="1389">
    <w:name w:val="正文文本样式 加粗"/>
    <w:basedOn w:val="1346"/>
    <w:next w:val="1389"/>
    <w:link w:val="1198"/>
    <w:qFormat/>
    <w:rPr>
      <w:b/>
    </w:rPr>
  </w:style>
  <w:style w:type="paragraph" w:styleId="1390">
    <w:name w:val="Char2 Char Char Char Char Char Char"/>
    <w:basedOn w:val="1198"/>
    <w:next w:val="1390"/>
    <w:link w:val="1198"/>
    <w:qFormat/>
    <w:pPr>
      <w:jc w:val="center"/>
      <w:spacing w:line="400" w:lineRule="exact"/>
      <w:widowControl/>
    </w:pPr>
  </w:style>
  <w:style w:type="paragraph" w:styleId="1391">
    <w:name w:val="Char Char4"/>
    <w:basedOn w:val="1198"/>
    <w:next w:val="1391"/>
    <w:link w:val="1198"/>
    <w:qFormat/>
    <w:pPr>
      <w:jc w:val="center"/>
      <w:spacing w:line="400" w:lineRule="exact"/>
      <w:widowControl/>
    </w:pPr>
  </w:style>
  <w:style w:type="paragraph" w:styleId="1392">
    <w:name w:val="Char3 Char Char Char1"/>
    <w:basedOn w:val="1198"/>
    <w:next w:val="1392"/>
    <w:link w:val="1198"/>
    <w:qFormat/>
    <w:rPr>
      <w:rFonts w:ascii="Tahoma" w:hAnsi="Tahoma"/>
      <w:sz w:val="24"/>
      <w:szCs w:val="20"/>
    </w:rPr>
  </w:style>
  <w:style w:type="paragraph" w:styleId="1393">
    <w:name w:val="无间隔"/>
    <w:next w:val="1393"/>
    <w:link w:val="1198"/>
    <w:qFormat/>
    <w:pPr>
      <w:jc w:val="both"/>
      <w:widowControl w:val="off"/>
    </w:pPr>
    <w:rPr>
      <w:sz w:val="21"/>
      <w:szCs w:val="24"/>
      <w:lang w:val="en-US" w:eastAsia="zh-CN" w:bidi="ar-SA"/>
    </w:rPr>
  </w:style>
  <w:style w:type="paragraph" w:styleId="1394">
    <w:name w:val="22222222222222"/>
    <w:basedOn w:val="1198"/>
    <w:next w:val="1394"/>
    <w:link w:val="1198"/>
    <w:qFormat/>
    <w:pPr>
      <w:ind w:firstLine="480"/>
      <w:jc w:val="left"/>
      <w:spacing w:line="360" w:lineRule="auto"/>
      <w:widowControl/>
    </w:pPr>
    <w:rPr>
      <w:color w:val="ff0000"/>
      <w:sz w:val="24"/>
      <w:szCs w:val="20"/>
    </w:rPr>
  </w:style>
  <w:style w:type="character" w:styleId="1395">
    <w:name w:val="中等深浅网格 1 - 强调文字颜色 2 Char"/>
    <w:next w:val="1395"/>
    <w:link w:val="1396"/>
    <w:qFormat/>
    <w:rPr>
      <w:sz w:val="21"/>
      <w:szCs w:val="24"/>
      <w:lang w:val="zh-CN" w:eastAsia="zh-CN" w:bidi="ar-SA"/>
    </w:rPr>
  </w:style>
  <w:style w:type="paragraph" w:styleId="1396">
    <w:name w:val="1"/>
    <w:next w:val="1396"/>
    <w:link w:val="1395"/>
    <w:qFormat/>
    <w:rPr>
      <w:sz w:val="21"/>
      <w:szCs w:val="24"/>
      <w:lang w:val="zh-CN" w:eastAsia="zh-CN" w:bidi="ar-SA"/>
    </w:rPr>
  </w:style>
  <w:style w:type="paragraph" w:styleId="1397">
    <w:name w:val="图文"/>
    <w:basedOn w:val="1198"/>
    <w:next w:val="1397"/>
    <w:link w:val="1198"/>
    <w:qFormat/>
    <w:pPr>
      <w:spacing w:after="50" w:line="360" w:lineRule="auto"/>
    </w:pPr>
    <w:rPr>
      <w:sz w:val="24"/>
    </w:rPr>
  </w:style>
  <w:style w:type="paragraph" w:styleId="1398">
    <w:name w:val="xl23"/>
    <w:basedOn w:val="1198"/>
    <w:next w:val="1398"/>
    <w:link w:val="1198"/>
    <w:qFormat/>
    <w:pPr>
      <w:spacing w:before="100" w:beforeAutospacing="1" w:after="100" w:afterAutospacing="1" w:line="360" w:lineRule="auto"/>
      <w:widowControl/>
    </w:pPr>
    <w:rPr>
      <w:sz w:val="24"/>
      <w:szCs w:val="20"/>
    </w:rPr>
  </w:style>
  <w:style w:type="paragraph" w:styleId="1399">
    <w:name w:val="正文表格"/>
    <w:basedOn w:val="1198"/>
    <w:next w:val="1399"/>
    <w:link w:val="1400"/>
    <w:qFormat/>
    <w:pPr>
      <w:jc w:val="left"/>
    </w:pPr>
    <w:rPr>
      <w:rFonts w:ascii="宋体" w:hAnsi="宋体"/>
      <w:color w:val="000000"/>
      <w:szCs w:val="21"/>
    </w:rPr>
  </w:style>
  <w:style w:type="character" w:styleId="1400">
    <w:name w:val="正文表格 Char"/>
    <w:next w:val="1400"/>
    <w:link w:val="1399"/>
    <w:qFormat/>
    <w:rPr>
      <w:rFonts w:ascii="宋体" w:hAnsi="宋体"/>
      <w:color w:val="000000"/>
      <w:sz w:val="21"/>
      <w:szCs w:val="21"/>
    </w:rPr>
  </w:style>
  <w:style w:type="paragraph" w:styleId="1401">
    <w:name w:val="正文重点"/>
    <w:basedOn w:val="1198"/>
    <w:next w:val="1401"/>
    <w:link w:val="1402"/>
    <w:qFormat/>
    <w:pPr>
      <w:ind w:firstLine="482"/>
      <w:jc w:val="left"/>
      <w:spacing w:line="360" w:lineRule="auto"/>
    </w:pPr>
    <w:rPr>
      <w:b/>
      <w:sz w:val="24"/>
      <w:szCs w:val="20"/>
    </w:rPr>
  </w:style>
  <w:style w:type="character" w:styleId="1402">
    <w:name w:val="正文重点 Char"/>
    <w:next w:val="1402"/>
    <w:link w:val="1401"/>
    <w:qFormat/>
    <w:rPr>
      <w:b/>
      <w:sz w:val="24"/>
    </w:rPr>
  </w:style>
  <w:style w:type="paragraph" w:styleId="1403">
    <w:name w:val="标题1-附件"/>
    <w:basedOn w:val="1199"/>
    <w:next w:val="1403"/>
    <w:link w:val="1198"/>
    <w:qFormat/>
    <w:pPr>
      <w:jc w:val="left"/>
    </w:pPr>
    <w:rPr>
      <w:sz w:val="24"/>
      <w:szCs w:val="24"/>
    </w:rPr>
  </w:style>
  <w:style w:type="paragraph" w:styleId="1404">
    <w:name w:val="正文小标题"/>
    <w:basedOn w:val="1198"/>
    <w:next w:val="1214"/>
    <w:link w:val="1405"/>
    <w:qFormat/>
    <w:pPr>
      <w:ind w:firstLine="482"/>
      <w:jc w:val="left"/>
      <w:spacing w:before="312" w:after="312"/>
    </w:pPr>
    <w:rPr>
      <w:rFonts w:ascii="宋体" w:hAnsi="宋体"/>
      <w:b/>
      <w:i/>
      <w:color w:val="ff0000"/>
      <w:sz w:val="24"/>
      <w:szCs w:val="20"/>
    </w:rPr>
  </w:style>
  <w:style w:type="character" w:styleId="1405">
    <w:name w:val="正文小标题 Char"/>
    <w:next w:val="1405"/>
    <w:link w:val="1404"/>
    <w:qFormat/>
    <w:rPr>
      <w:rFonts w:ascii="宋体" w:hAnsi="宋体"/>
      <w:b/>
      <w:i/>
      <w:color w:val="ff0000"/>
      <w:sz w:val="24"/>
    </w:rPr>
  </w:style>
  <w:style w:type="paragraph" w:styleId="1406">
    <w:name w:val="正文大标题"/>
    <w:basedOn w:val="1404"/>
    <w:next w:val="1214"/>
    <w:link w:val="1407"/>
    <w:qFormat/>
    <w:pPr>
      <w:jc w:val="center"/>
    </w:pPr>
    <w:rPr>
      <w:i w:val="0"/>
      <w:color w:val="000000"/>
      <w:sz w:val="28"/>
      <w:szCs w:val="21"/>
    </w:rPr>
  </w:style>
  <w:style w:type="character" w:styleId="1407">
    <w:name w:val="正文大标题 Char"/>
    <w:next w:val="1407"/>
    <w:link w:val="1406"/>
    <w:qFormat/>
    <w:rPr>
      <w:rFonts w:ascii="宋体" w:hAnsi="宋体"/>
      <w:b/>
      <w:color w:val="000000"/>
      <w:sz w:val="28"/>
      <w:szCs w:val="21"/>
    </w:rPr>
  </w:style>
  <w:style w:type="paragraph" w:styleId="1408">
    <w:name w:val="注释"/>
    <w:basedOn w:val="1198"/>
    <w:next w:val="1408"/>
    <w:link w:val="1409"/>
    <w:qFormat/>
    <w:pPr>
      <w:ind w:left="420" w:hanging="420"/>
      <w:jc w:val="left"/>
    </w:pPr>
    <w:rPr>
      <w:rFonts w:ascii="宋体" w:hAnsi="宋体"/>
      <w:szCs w:val="21"/>
    </w:rPr>
  </w:style>
  <w:style w:type="character" w:styleId="1409">
    <w:name w:val="注释 Char"/>
    <w:next w:val="1409"/>
    <w:link w:val="1408"/>
    <w:qFormat/>
    <w:rPr>
      <w:rFonts w:ascii="宋体" w:hAnsi="宋体"/>
      <w:sz w:val="21"/>
      <w:szCs w:val="21"/>
    </w:rPr>
  </w:style>
  <w:style w:type="paragraph" w:styleId="1410">
    <w:name w:val="正文须知-1级"/>
    <w:basedOn w:val="1198"/>
    <w:next w:val="1198"/>
    <w:link w:val="1198"/>
    <w:qFormat/>
    <w:pPr>
      <w:numPr>
        <w:ilvl w:val="0"/>
        <w:numId w:val="7"/>
      </w:numPr>
      <w:spacing w:line="300" w:lineRule="auto"/>
    </w:pPr>
    <w:rPr>
      <w:rFonts w:ascii="宋体" w:hAnsi="Calibri"/>
      <w:sz w:val="24"/>
      <w:szCs w:val="21"/>
    </w:rPr>
  </w:style>
  <w:style w:type="paragraph" w:styleId="1411">
    <w:name w:val="正文须知-2级"/>
    <w:basedOn w:val="1198"/>
    <w:next w:val="1411"/>
    <w:link w:val="1198"/>
    <w:qFormat/>
    <w:pPr>
      <w:numPr>
        <w:ilvl w:val="1"/>
        <w:numId w:val="7"/>
      </w:numPr>
      <w:spacing w:line="300" w:lineRule="auto"/>
    </w:pPr>
    <w:rPr>
      <w:rFonts w:ascii="宋体" w:hAnsi="Calibri"/>
      <w:sz w:val="24"/>
      <w:szCs w:val="21"/>
    </w:rPr>
  </w:style>
  <w:style w:type="paragraph" w:styleId="1412">
    <w:name w:val="正文须知-3级"/>
    <w:basedOn w:val="1198"/>
    <w:next w:val="1412"/>
    <w:link w:val="1198"/>
    <w:qFormat/>
    <w:pPr>
      <w:numPr>
        <w:ilvl w:val="2"/>
        <w:numId w:val="7"/>
      </w:numPr>
      <w:ind w:hanging="355"/>
      <w:spacing w:line="300" w:lineRule="auto"/>
    </w:pPr>
    <w:rPr>
      <w:rFonts w:ascii="宋体" w:hAnsi="Calibri"/>
      <w:sz w:val="24"/>
      <w:szCs w:val="21"/>
    </w:rPr>
  </w:style>
  <w:style w:type="character" w:styleId="1413">
    <w:name w:val="纯文本 字符"/>
    <w:next w:val="1413"/>
    <w:link w:val="1198"/>
    <w:uiPriority w:val="99"/>
    <w:qFormat/>
    <w:rPr>
      <w:rFonts w:ascii="宋体" w:hAnsi="Courier New" w:eastAsia="宋体" w:cs="Times New Roman"/>
      <w:sz w:val="21"/>
      <w:szCs w:val="21"/>
      <w:lang w:val="en-US" w:eastAsia="zh-CN" w:bidi="ar-SA"/>
    </w:rPr>
  </w:style>
  <w:style w:type="paragraph" w:styleId="1414">
    <w:name w:val="表格1"/>
    <w:basedOn w:val="1198"/>
    <w:next w:val="1414"/>
    <w:link w:val="1198"/>
    <w:qFormat/>
    <w:pPr>
      <w:ind w:firstLine="480"/>
      <w:jc w:val="center"/>
    </w:pPr>
    <w:rPr>
      <w:sz w:val="24"/>
      <w:szCs w:val="20"/>
    </w:rPr>
  </w:style>
  <w:style w:type="character" w:styleId="1415">
    <w:name w:val="纯文本 字符1"/>
    <w:next w:val="1415"/>
    <w:link w:val="1198"/>
    <w:qFormat/>
    <w:rPr>
      <w:rFonts w:ascii="宋体" w:hAnsi="Courier New"/>
    </w:rPr>
  </w:style>
  <w:style w:type="character" w:styleId="1416">
    <w:name w:val="bjh-p"/>
    <w:next w:val="1416"/>
    <w:link w:val="1198"/>
    <w:qFormat/>
  </w:style>
  <w:style w:type="paragraph" w:styleId="1417">
    <w:name w:val="无标题条"/>
    <w:next w:val="1198"/>
    <w:link w:val="1198"/>
    <w:qFormat/>
    <w:pPr>
      <w:jc w:val="both"/>
    </w:pPr>
    <w:rPr>
      <w:sz w:val="21"/>
      <w:lang w:val="en-US" w:eastAsia="zh-CN" w:bidi="ar-SA"/>
    </w:rPr>
  </w:style>
  <w:style w:type="character" w:styleId="1418">
    <w:name w:val="正文格式 Char"/>
    <w:next w:val="1418"/>
    <w:link w:val="1419"/>
    <w:qFormat/>
    <w:rPr>
      <w:rFonts w:ascii="宋体" w:hAnsi="宋体"/>
      <w:sz w:val="24"/>
      <w:szCs w:val="24"/>
      <w:lang w:val="en-GB"/>
    </w:rPr>
  </w:style>
  <w:style w:type="paragraph" w:styleId="1419">
    <w:name w:val="正文格式"/>
    <w:basedOn w:val="1198"/>
    <w:next w:val="1419"/>
    <w:link w:val="1418"/>
    <w:qFormat/>
    <w:pPr>
      <w:ind w:firstLine="480"/>
      <w:spacing w:line="360" w:lineRule="auto"/>
    </w:pPr>
    <w:rPr>
      <w:rFonts w:ascii="宋体" w:hAnsi="宋体"/>
      <w:sz w:val="24"/>
      <w:lang w:val="en-GB"/>
    </w:rPr>
  </w:style>
  <w:style w:type="character" w:styleId="1420">
    <w:name w:val="标题 3 Char"/>
    <w:next w:val="1420"/>
    <w:link w:val="1198"/>
    <w:qFormat/>
    <w:rPr>
      <w:rFonts w:ascii="宋体" w:eastAsia="宋体"/>
      <w:b/>
      <w:sz w:val="24"/>
      <w:u w:val="single"/>
      <w:lang w:val="en-US" w:eastAsia="zh-CN" w:bidi="ar-SA"/>
    </w:rPr>
  </w:style>
  <w:style w:type="character" w:styleId="1421">
    <w:name w:val="正文缩进 Char"/>
    <w:next w:val="1421"/>
    <w:link w:val="1198"/>
    <w:qFormat/>
    <w:rPr>
      <w:rFonts w:ascii="宋体" w:eastAsia="宋体"/>
      <w:sz w:val="24"/>
      <w:szCs w:val="24"/>
      <w:lang w:val="en-US" w:eastAsia="zh-CN" w:bidi="ar-SA"/>
    </w:rPr>
  </w:style>
  <w:style w:type="character" w:styleId="1422">
    <w:name w:val="Char Char111"/>
    <w:next w:val="1422"/>
    <w:link w:val="1198"/>
    <w:qFormat/>
    <w:rPr>
      <w:rFonts w:ascii="宋体" w:eastAsia="宋体"/>
      <w:b/>
      <w:sz w:val="24"/>
      <w:u w:val="single"/>
      <w:lang w:val="en-US" w:eastAsia="zh-CN" w:bidi="ar-SA"/>
    </w:rPr>
  </w:style>
  <w:style w:type="character" w:styleId="1423">
    <w:name w:val="正文文本缩进 Char"/>
    <w:next w:val="1423"/>
    <w:link w:val="1198"/>
    <w:qFormat/>
    <w:rPr>
      <w:rFonts w:eastAsia="宋体"/>
      <w:sz w:val="24"/>
      <w:szCs w:val="24"/>
      <w:lang w:val="en-US" w:eastAsia="zh-CN" w:bidi="ar-SA"/>
    </w:rPr>
  </w:style>
  <w:style w:type="character" w:styleId="1424">
    <w:name w:val="列出段落 Char"/>
    <w:next w:val="1424"/>
    <w:link w:val="1198"/>
    <w:qFormat/>
    <w:rPr>
      <w:rFonts w:ascii="Calibri" w:hAnsi="Calibri" w:eastAsia="宋体"/>
      <w:sz w:val="21"/>
      <w:szCs w:val="22"/>
      <w:lang w:val="en-US" w:eastAsia="zh-CN" w:bidi="ar-SA"/>
    </w:rPr>
  </w:style>
  <w:style w:type="character" w:styleId="1425">
    <w:name w:val="页眉 Char"/>
    <w:next w:val="1425"/>
    <w:link w:val="1198"/>
    <w:qFormat/>
    <w:rPr>
      <w:rFonts w:eastAsia="宋体"/>
      <w:sz w:val="18"/>
      <w:szCs w:val="18"/>
      <w:lang w:val="en-US" w:eastAsia="zh-CN" w:bidi="ar-SA"/>
    </w:rPr>
  </w:style>
  <w:style w:type="character" w:styleId="1426">
    <w:name w:val="标题 2 Char"/>
    <w:next w:val="1426"/>
    <w:link w:val="1198"/>
    <w:qFormat/>
    <w:rPr>
      <w:rFonts w:ascii="Arial" w:hAnsi="Arial" w:eastAsia="黑体"/>
      <w:b/>
      <w:sz w:val="30"/>
      <w:lang w:val="en-US" w:eastAsia="zh-CN" w:bidi="ar-SA"/>
    </w:rPr>
  </w:style>
  <w:style w:type="paragraph" w:styleId="1427">
    <w:name w:val="字元 字元2"/>
    <w:basedOn w:val="1198"/>
    <w:next w:val="1427"/>
    <w:link w:val="1198"/>
    <w:qFormat/>
    <w:rPr>
      <w:rFonts w:ascii="Tahoma" w:hAnsi="Tahoma"/>
      <w:sz w:val="24"/>
      <w:szCs w:val="20"/>
    </w:rPr>
  </w:style>
  <w:style w:type="paragraph" w:styleId="1428">
    <w:name w:val="Char3 Char Char Char2"/>
    <w:basedOn w:val="1198"/>
    <w:next w:val="1428"/>
    <w:link w:val="1198"/>
    <w:qFormat/>
    <w:rPr>
      <w:rFonts w:ascii="Tahoma" w:hAnsi="Tahoma"/>
      <w:sz w:val="24"/>
      <w:szCs w:val="20"/>
    </w:rPr>
  </w:style>
  <w:style w:type="paragraph" w:styleId="1429">
    <w:name w:val="正文文本缩进2"/>
    <w:basedOn w:val="1198"/>
    <w:next w:val="1429"/>
    <w:link w:val="1198"/>
    <w:qFormat/>
    <w:pPr>
      <w:ind w:firstLine="480"/>
      <w:spacing w:line="480" w:lineRule="exact"/>
    </w:pPr>
    <w:rPr>
      <w:rFonts w:ascii="宋体" w:hAnsi="宋体"/>
      <w:sz w:val="24"/>
      <w:lang w:val="zh-CN" w:eastAsia="zh-CN"/>
    </w:rPr>
  </w:style>
  <w:style w:type="paragraph" w:styleId="1430">
    <w:name w:val="Char3"/>
    <w:basedOn w:val="1198"/>
    <w:next w:val="1430"/>
    <w:link w:val="1198"/>
    <w:qFormat/>
    <w:pPr>
      <w:tabs>
        <w:tab w:val="left" w:pos="360" w:leader="none"/>
      </w:tabs>
    </w:pPr>
    <w:rPr>
      <w:sz w:val="24"/>
    </w:rPr>
  </w:style>
  <w:style w:type="paragraph" w:styleId="1431">
    <w:name w:val="Char Char Char Char Char Char Char Char Char Char Char Char Char Char Char Char1"/>
    <w:basedOn w:val="1198"/>
    <w:next w:val="1431"/>
    <w:link w:val="1198"/>
    <w:qFormat/>
    <w:pPr>
      <w:jc w:val="center"/>
      <w:spacing w:after="160" w:line="240" w:lineRule="exact"/>
      <w:widowControl/>
    </w:pPr>
    <w:rPr>
      <w:rFonts w:ascii="宋体" w:hAnsi="宋体"/>
      <w:b/>
      <w:sz w:val="30"/>
      <w:szCs w:val="30"/>
      <w:lang w:eastAsia="en-US"/>
    </w:rPr>
  </w:style>
  <w:style w:type="paragraph" w:styleId="1432">
    <w:name w:val="Char Char1 Char Char Char Char Char Char1"/>
    <w:basedOn w:val="1198"/>
    <w:next w:val="1432"/>
    <w:link w:val="1198"/>
    <w:qFormat/>
    <w:pPr>
      <w:jc w:val="left"/>
      <w:spacing w:after="160" w:line="240" w:lineRule="exact"/>
      <w:widowControl/>
    </w:pPr>
    <w:rPr>
      <w:rFonts w:ascii="Verdana" w:hAnsi="Verdana" w:eastAsia="仿宋_GB2312"/>
      <w:sz w:val="24"/>
      <w:szCs w:val="20"/>
      <w:lang w:eastAsia="en-US"/>
    </w:rPr>
  </w:style>
  <w:style w:type="paragraph" w:styleId="1433">
    <w:name w:val="列出段落2"/>
    <w:basedOn w:val="1198"/>
    <w:next w:val="1433"/>
    <w:link w:val="1198"/>
    <w:qFormat/>
    <w:pPr>
      <w:ind w:firstLine="420"/>
    </w:pPr>
    <w:rPr>
      <w:rFonts w:ascii="Calibri" w:hAnsi="Calibri"/>
      <w:szCs w:val="22"/>
    </w:rPr>
  </w:style>
  <w:style w:type="paragraph" w:styleId="1434">
    <w:name w:val="Char Char Char1 Char2"/>
    <w:basedOn w:val="1198"/>
    <w:next w:val="1434"/>
    <w:link w:val="1198"/>
    <w:qFormat/>
    <w:rPr>
      <w:rFonts w:ascii="Tahoma" w:hAnsi="Tahoma"/>
      <w:sz w:val="24"/>
      <w:szCs w:val="20"/>
    </w:rPr>
  </w:style>
  <w:style w:type="paragraph" w:styleId="1435">
    <w:name w:val="Char Char Char2"/>
    <w:basedOn w:val="1198"/>
    <w:next w:val="1435"/>
    <w:link w:val="1198"/>
    <w:qFormat/>
    <w:rPr>
      <w:rFonts w:ascii="Tahoma" w:hAnsi="Tahoma"/>
      <w:sz w:val="24"/>
      <w:szCs w:val="20"/>
    </w:rPr>
  </w:style>
  <w:style w:type="paragraph" w:styleId="1436">
    <w:name w:val="Char Char Char Char Char Char Char2"/>
    <w:basedOn w:val="1198"/>
    <w:next w:val="1436"/>
    <w:link w:val="1198"/>
    <w:qFormat/>
    <w:pPr>
      <w:ind w:firstLine="200"/>
      <w:spacing w:line="360" w:lineRule="auto"/>
    </w:pPr>
    <w:rPr>
      <w:rFonts w:eastAsia="仿宋_GB2312"/>
      <w:sz w:val="24"/>
    </w:rPr>
  </w:style>
  <w:style w:type="paragraph" w:styleId="1437">
    <w:name w:val="正文缩进2"/>
    <w:basedOn w:val="1198"/>
    <w:next w:val="1437"/>
    <w:link w:val="1198"/>
    <w:qFormat/>
    <w:pPr>
      <w:ind w:firstLine="567"/>
      <w:spacing w:line="480" w:lineRule="exact"/>
      <w:widowControl/>
    </w:pPr>
    <w:rPr>
      <w:rFonts w:ascii="宋体"/>
      <w:color w:val="000000"/>
      <w:sz w:val="28"/>
      <w:szCs w:val="20"/>
      <w:lang w:val="zh-CN" w:eastAsia="zh-CN"/>
    </w:rPr>
  </w:style>
  <w:style w:type="paragraph" w:styleId="1438">
    <w:name w:val="Revision"/>
    <w:next w:val="1438"/>
    <w:link w:val="1198"/>
    <w:qFormat/>
    <w:rPr>
      <w:sz w:val="21"/>
      <w:szCs w:val="24"/>
      <w:lang w:val="en-US" w:eastAsia="zh-CN" w:bidi="ar-SA"/>
    </w:rPr>
  </w:style>
  <w:style w:type="paragraph" w:styleId="1439">
    <w:name w:val="Char22"/>
    <w:basedOn w:val="1198"/>
    <w:next w:val="1439"/>
    <w:link w:val="1198"/>
    <w:qFormat/>
    <w:rPr>
      <w:rFonts w:ascii="Tahoma" w:hAnsi="Tahoma"/>
      <w:sz w:val="24"/>
      <w:szCs w:val="20"/>
    </w:rPr>
  </w:style>
  <w:style w:type="paragraph" w:styleId="1440">
    <w:name w:val="Char Char Char Char Char Char Char Char Char Char2"/>
    <w:basedOn w:val="1198"/>
    <w:next w:val="1440"/>
    <w:link w:val="1198"/>
    <w:qFormat/>
    <w:rPr>
      <w:rFonts w:ascii="宋体" w:hAnsi="宋体" w:cs="Courier New"/>
      <w:sz w:val="32"/>
      <w:szCs w:val="32"/>
    </w:rPr>
  </w:style>
  <w:style w:type="paragraph" w:styleId="1441">
    <w:name w:val="Char2 Char Char Char Char Char Char1"/>
    <w:basedOn w:val="1198"/>
    <w:next w:val="1441"/>
    <w:link w:val="1198"/>
    <w:qFormat/>
    <w:pPr>
      <w:jc w:val="center"/>
      <w:spacing w:line="400" w:lineRule="exact"/>
      <w:widowControl/>
    </w:pPr>
  </w:style>
  <w:style w:type="character" w:styleId="1442">
    <w:name w:val="页脚 Char"/>
    <w:next w:val="1442"/>
    <w:link w:val="1198"/>
    <w:qFormat/>
    <w:rPr>
      <w:rFonts w:ascii="宋体" w:eastAsia="宋体"/>
      <w:sz w:val="18"/>
      <w:lang w:val="en-US" w:eastAsia="zh-CN" w:bidi="ar-SA"/>
    </w:rPr>
  </w:style>
  <w:style w:type="paragraph" w:styleId="1443">
    <w:name w:val="Char Char41"/>
    <w:basedOn w:val="1198"/>
    <w:next w:val="1443"/>
    <w:link w:val="1198"/>
    <w:qFormat/>
    <w:pPr>
      <w:jc w:val="center"/>
      <w:spacing w:line="400" w:lineRule="exact"/>
      <w:widowControl/>
    </w:pPr>
  </w:style>
  <w:style w:type="character" w:styleId="1444">
    <w:name w:val="批注文字 Char"/>
    <w:next w:val="1444"/>
    <w:link w:val="1198"/>
    <w:uiPriority w:val="99"/>
    <w:qFormat/>
    <w:rPr>
      <w:sz w:val="21"/>
      <w:szCs w:val="24"/>
    </w:rPr>
  </w:style>
  <w:style w:type="character" w:styleId="1445">
    <w:name w:val="标题 Char"/>
    <w:next w:val="1445"/>
    <w:link w:val="1198"/>
    <w:qFormat/>
    <w:rPr>
      <w:b/>
      <w:sz w:val="32"/>
    </w:rPr>
  </w:style>
  <w:style w:type="paragraph" w:styleId="1446">
    <w:name w:val="图例"/>
    <w:basedOn w:val="1198"/>
    <w:next w:val="1446"/>
    <w:link w:val="1198"/>
    <w:qFormat/>
    <w:pPr>
      <w:jc w:val="center"/>
      <w:spacing w:before="120" w:after="120" w:line="360" w:lineRule="auto"/>
    </w:pPr>
    <w:rPr>
      <w:rFonts w:eastAsia="仿宋_GB2312"/>
      <w:b/>
      <w:sz w:val="24"/>
      <w:szCs w:val="20"/>
    </w:rPr>
  </w:style>
  <w:style w:type="paragraph" w:styleId="1447">
    <w:name w:val="Table Paragraph"/>
    <w:basedOn w:val="1198"/>
    <w:next w:val="1447"/>
    <w:link w:val="1198"/>
    <w:uiPriority w:val="1"/>
    <w:qFormat/>
    <w:pPr>
      <w:jc w:val="left"/>
    </w:pPr>
    <w:rPr>
      <w:rFonts w:ascii="宋体" w:hAnsi="宋体" w:cs="宋体"/>
      <w:sz w:val="22"/>
      <w:szCs w:val="22"/>
      <w:lang w:eastAsia="en-US"/>
    </w:rPr>
  </w:style>
  <w:style w:type="table" w:styleId="1448">
    <w:name w:val="Table Normal"/>
    <w:next w:val="1448"/>
    <w:link w:val="1198"/>
    <w:uiPriority w:val="2"/>
    <w:semiHidden/>
    <w:qFormat/>
    <w:pPr>
      <w:widowControl w:val="off"/>
    </w:pPr>
    <w:rPr>
      <w:rFonts w:ascii="Calibri" w:hAnsi="Calibri"/>
      <w:sz w:val="22"/>
      <w:szCs w:val="22"/>
      <w:lang w:val="en-US" w:eastAsia="en-US" w:bidi="ar-SA"/>
    </w:rPr>
    <w:tblPr/>
  </w:style>
  <w:style w:type="paragraph" w:styleId="1449">
    <w:name w:val="成文日期"/>
    <w:basedOn w:val="1198"/>
    <w:next w:val="1449"/>
    <w:link w:val="1450"/>
    <w:qFormat/>
    <w:pPr>
      <w:ind w:right="400" w:firstLine="200"/>
      <w:jc w:val="right"/>
      <w:spacing w:line="570" w:lineRule="exact"/>
    </w:pPr>
    <w:rPr>
      <w:rFonts w:ascii="仿宋_GB2312" w:eastAsia="仿宋_GB2312"/>
      <w:sz w:val="32"/>
      <w:szCs w:val="20"/>
    </w:rPr>
  </w:style>
  <w:style w:type="character" w:styleId="1450">
    <w:name w:val="成文日期 Char"/>
    <w:next w:val="1450"/>
    <w:link w:val="1449"/>
    <w:rPr>
      <w:rFonts w:ascii="仿宋_GB2312" w:eastAsia="仿宋_GB2312"/>
      <w:sz w:val="32"/>
    </w:rPr>
  </w:style>
  <w:style w:type="paragraph" w:styleId="1451">
    <w:name w:val="无间隔1"/>
    <w:basedOn w:val="1198"/>
    <w:next w:val="1451"/>
    <w:link w:val="1198"/>
    <w:rPr>
      <w:rFonts w:ascii="Times New Roman" w:hAnsi="Times New Roman" w:eastAsia="宋体" w:cs="Times New Roman"/>
    </w:rPr>
  </w:style>
  <w:style w:type="paragraph" w:styleId="1452">
    <w:name w:val="纯文本2"/>
    <w:next w:val="1253"/>
    <w:link w:val="1198"/>
    <w:qFormat/>
    <w:pPr>
      <w:jc w:val="both"/>
      <w:widowControl w:val="off"/>
    </w:pPr>
    <w:rPr>
      <w:rFonts w:ascii="宋体" w:hAnsi="宋体" w:eastAsia="宋体" w:cs="Times New Roman"/>
      <w:sz w:val="26"/>
      <w:lang w:val="en-US" w:eastAsia="zh-CN" w:bidi="ar-SA"/>
    </w:rPr>
  </w:style>
  <w:style w:type="paragraph" w:styleId="1453">
    <w:name w:val="列出段落5"/>
    <w:basedOn w:val="1198"/>
    <w:next w:val="1453"/>
    <w:link w:val="1198"/>
    <w:qFormat/>
    <w:pPr>
      <w:ind w:firstLine="420"/>
    </w:pPr>
    <w:rPr>
      <w:szCs w:val="24"/>
    </w:rPr>
  </w:style>
  <w:style w:type="character" w:styleId="1454">
    <w:name w:val="font01"/>
    <w:basedOn w:val="1208"/>
    <w:next w:val="1454"/>
    <w:link w:val="1198"/>
    <w:rPr>
      <w:rFonts w:hint="eastAsia" w:ascii="宋体" w:hAnsi="宋体" w:eastAsia="宋体" w:cs="宋体"/>
      <w:i w:val="0"/>
      <w:iCs w:val="0"/>
      <w:color w:val="000000"/>
      <w:sz w:val="22"/>
      <w:szCs w:val="22"/>
      <w:u w:val="none"/>
    </w:rPr>
  </w:style>
  <w:style w:type="character" w:styleId="1455">
    <w:name w:val="font11"/>
    <w:basedOn w:val="1208"/>
    <w:next w:val="1455"/>
    <w:link w:val="1198"/>
    <w:rPr>
      <w:rFonts w:ascii="Tahoma" w:hAnsi="Tahoma" w:eastAsia="Tahoma" w:cs="Tahoma"/>
      <w:i w:val="0"/>
      <w:iCs w:val="0"/>
      <w:color w:val="000000"/>
      <w:sz w:val="22"/>
      <w:szCs w:val="22"/>
      <w:u w:val="none"/>
    </w:rPr>
  </w:style>
  <w:style w:type="character" w:styleId="1456">
    <w:name w:val="font51"/>
    <w:basedOn w:val="1208"/>
    <w:next w:val="1456"/>
    <w:link w:val="1198"/>
    <w:qFormat/>
    <w:rPr>
      <w:rFonts w:hint="eastAsia" w:ascii="宋体" w:hAnsi="宋体" w:eastAsia="宋体" w:cs="宋体"/>
      <w:color w:val="000000"/>
      <w:sz w:val="20"/>
      <w:szCs w:val="20"/>
      <w:u w:val="none"/>
    </w:rPr>
  </w:style>
  <w:style w:type="character" w:styleId="1457">
    <w:name w:val="font41"/>
    <w:basedOn w:val="1208"/>
    <w:next w:val="1457"/>
    <w:link w:val="1198"/>
    <w:qFormat/>
    <w:rPr>
      <w:rFonts w:ascii="Times New Roman" w:hAnsi="Times New Roman" w:cs="Times New Roman"/>
      <w:color w:val="000000"/>
      <w:sz w:val="20"/>
      <w:szCs w:val="20"/>
      <w:u w:val="none"/>
    </w:rPr>
  </w:style>
  <w:style w:type="character" w:styleId="1458">
    <w:name w:val="font21"/>
    <w:basedOn w:val="1208"/>
    <w:next w:val="1458"/>
    <w:link w:val="1198"/>
    <w:qFormat/>
    <w:rPr>
      <w:rFonts w:hint="eastAsia" w:ascii="宋体" w:hAnsi="宋体" w:eastAsia="宋体" w:cs="宋体"/>
      <w:color w:val="000000"/>
      <w:sz w:val="20"/>
      <w:szCs w:val="20"/>
      <w:u w:val="none"/>
    </w:rPr>
  </w:style>
  <w:style w:type="paragraph" w:styleId="1459">
    <w:name w:val="标题 211"/>
    <w:basedOn w:val="1198"/>
    <w:next w:val="1198"/>
    <w:link w:val="1198"/>
    <w:qFormat/>
    <w:pPr>
      <w:jc w:val="center"/>
      <w:keepLines/>
      <w:keepNext/>
      <w:spacing w:before="120" w:line="300" w:lineRule="auto"/>
      <w:outlineLvl w:val="1"/>
    </w:pPr>
    <w:rPr>
      <w:rFonts w:ascii="Arial" w:hAnsi="Arial" w:eastAsia="黑体"/>
      <w:b/>
      <w:sz w:val="30"/>
      <w:szCs w:val="20"/>
    </w:rPr>
  </w:style>
  <w:style w:type="paragraph" w:styleId="1460">
    <w:name w:val="标题 21"/>
    <w:basedOn w:val="1198"/>
    <w:next w:val="1198"/>
    <w:link w:val="1198"/>
    <w:qFormat/>
    <w:pPr>
      <w:jc w:val="center"/>
      <w:keepLines/>
      <w:keepNext/>
      <w:spacing w:before="120" w:line="300" w:lineRule="auto"/>
      <w:outlineLvl w:val="1"/>
    </w:pPr>
    <w:rPr>
      <w:rFonts w:ascii="Arial" w:hAnsi="Arial" w:eastAsia="黑体"/>
      <w:b/>
      <w:sz w:val="30"/>
      <w:szCs w:val="20"/>
    </w:rPr>
  </w:style>
  <w:style w:type="paragraph" w:styleId="1461">
    <w:name w:val="List Paragraph"/>
    <w:basedOn w:val="1198"/>
    <w:next w:val="1461"/>
    <w:link w:val="1198"/>
    <w:uiPriority w:val="99"/>
    <w:qFormat/>
    <w:pPr>
      <w:ind w:firstLine="420"/>
    </w:pPr>
  </w:style>
  <w:style w:type="paragraph" w:styleId="1462">
    <w:name w:val="pa-1"/>
    <w:basedOn w:val="1198"/>
    <w:next w:val="1462"/>
    <w:link w:val="1198"/>
    <w:qFormat/>
    <w:pPr>
      <w:jc w:val="left"/>
      <w:spacing w:before="100" w:beforeAutospacing="1" w:after="100" w:afterAutospacing="1"/>
      <w:widowControl/>
    </w:pPr>
    <w:rPr>
      <w:rFonts w:ascii="宋体" w:hAnsi="宋体" w:cs="宋体"/>
      <w:sz w:val="24"/>
    </w:rPr>
  </w:style>
  <w:style w:type="paragraph" w:styleId="1463">
    <w:name w:val="标题 31"/>
    <w:basedOn w:val="1198"/>
    <w:next w:val="1198"/>
    <w:link w:val="1198"/>
    <w:qFormat/>
    <w:pPr>
      <w:jc w:val="left"/>
      <w:keepLines/>
      <w:keepNext/>
      <w:spacing w:before="360" w:after="120"/>
      <w:outlineLvl w:val="2"/>
    </w:pPr>
    <w:rPr>
      <w:rFonts w:ascii="宋体"/>
      <w:b/>
      <w:sz w:val="24"/>
      <w:szCs w:val="20"/>
      <w:u w:val="single"/>
    </w:rPr>
  </w:style>
  <w:style w:type="paragraph" w:styleId="1464">
    <w:name w:val="页脚1"/>
    <w:basedOn w:val="1198"/>
    <w:next w:val="1464"/>
    <w:link w:val="1198"/>
    <w:uiPriority w:val="99"/>
    <w:qFormat/>
    <w:pPr>
      <w:jc w:val="left"/>
      <w:tabs>
        <w:tab w:val="center" w:pos="4153" w:leader="none"/>
        <w:tab w:val="right" w:pos="8306" w:leader="none"/>
      </w:tabs>
    </w:pPr>
    <w:rPr>
      <w:rFonts w:ascii="宋体"/>
      <w:sz w:val="18"/>
      <w:szCs w:val="20"/>
    </w:rPr>
  </w:style>
  <w:style w:type="character" w:styleId="1465" w:default="1">
    <w:name w:val="Default Paragraph Font"/>
    <w:uiPriority w:val="1"/>
    <w:semiHidden/>
    <w:unhideWhenUsed/>
  </w:style>
  <w:style w:type="numbering" w:styleId="1466" w:default="1">
    <w:name w:val="No List"/>
    <w:uiPriority w:val="99"/>
    <w:semiHidden/>
    <w:unhideWhenUsed/>
  </w:style>
  <w:style w:type="table" w:styleId="14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杨昇</cp:lastModifiedBy>
  <cp:revision>8</cp:revision>
  <dcterms:created xsi:type="dcterms:W3CDTF">2022-05-30T08:03:00Z</dcterms:created>
  <dcterms:modified xsi:type="dcterms:W3CDTF">2025-12-24T02:45:54Z</dcterms:modified>
</cp:coreProperties>
</file>